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ASCII ok / circled: ① / katakana: ア / hebrew: א / thai: ๑</w:t>
      </w:r>
    </w:p>
    <w:sectPr>
      <w:pgSz w:w="12240" w:h="15840"/>
      <w:pgMar w:top="1440" w:right="1440" w:bottom="1440" w:left="1440"/>
    </w:sectPr>
  </w:body>
</w:document>
</file>