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7A3D"/>
          <w:sz w:val="20"/>
          <w:szCs w:val="20"/>
        </w:rPr>
        <w:t xml:space="preserve">MERCADO BRASILEIRO DE JOGOS — SEMANA 02</w:t>
      </w:r>
    </w:p>
    <w:p>
      <w:pPr>
        <w:spacing w:after="240"/>
      </w:pPr>
      <w:r>
        <w:rPr>
          <w:b/>
          <w:bCs/>
          <w:color w:val="1B2430"/>
          <w:sz w:val="40"/>
          <w:szCs w:val="40"/>
        </w:rPr>
        <w:t xml:space="preserve">Plano de Aula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1. Identificação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60"/>
      </w:tblGrid>
      <w:tr>
        <w:trPr>
          <w:tblHeader/>
        </w:trPr>
        <w:tc>
          <w:tcPr>
            <w:tcW w:type="dxa" w:w="26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Marketing de Jogos Digitais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Módulo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Módulo 1 — Fundamentos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Tema da aula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Mercado Brasileiro de Jogos: tamanho, players, comportamento do jogador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Semana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02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Carga horária total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~150-160 min, divididos em pré-aula assíncrona (~40-50 min) e aula online síncrona (110 min)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Modalidade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Aula online síncrona (videoconferência), em sala invertida (flipped classroom) com gamificação (sistema de XP, conquistas e modo duelo)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Ferramenta de videochamada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Google Meet, Zoom ou Microsoft Teams — com suporte a salas de breakout (grupos menores)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Turma de graduação/pós em Marketing, Design de Jogos ou áreas correlatas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Pré-requisitos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Conteúdo da Semana 01 (introdução ao marketing de jogos) já cursado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Recurso da plataforma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Página gamificada semana02.html (objetivos, dados, teoria, vídeos, atividades, quiz)</w:t>
            </w:r>
          </w:p>
        </w:tc>
      </w:tr>
    </w:tbl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2. Objetivos de Aprendizagem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Objetivo geral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Compreender as características estruturais, econômicas e comportamentais do mercado brasileiro de jogos digitais, capacitando os alunos a propor estratégias de marketing fundamentadas em dados reais do setor.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Compreender o tamanho e a posição do Brasil no mercado global de jogos.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Identificar os principais estúdios brasileiros e seus modelos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Analisar dados de faturamento e crescimento do setor no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Entender o perfil demográfico e o comportamento do jogador brasileiro.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Mapear os desafios estruturais do mercado nacional (tributos, câmbio, pirataria).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Criar personas realistas baseadas nos dados da Pesquisa Game Brasil.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Competências e habilidades trabalhadas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Leitura e interpretação de dados de mercado (letramento em dados).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Análise crítica de estratégias de marketing e monetização de estúdios reais.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Construção de personas orientadas a dados (data-driven persona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Comunicação e apresentação oral (pitch de 5 minutos entre pares).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Trabalho colaborativo em dupla com avaliação individual (modo duelo).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3. Metodologia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aula segue o modelo de sala invertida em formato 100% online: o conteúdo teórico expositivo é consumido pelo aluno antes do encontro síncrono, por meio da plataforma gamificada. O tempo de videochamada é dedicado integralmente à aplicação prática — análise de dados reais, pesquisa e produção de entregáveis (planilha, apresentação, infográfico) — com o professor circulando entre salas de breakout para mediação ativa, como faria em um laboratório presencial.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Gamificação: sistema de XP, níveis (Novato → Game Marketer), conquistas (badges) e progresso visível mantêm o engajamento ao longo da sequência didática, o que ajuda especialmente em aulas remotas a manter o foco e reduzir a evasão de câmera/atenção.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Modo Duelo (dupla): alunos alternam papéis no quiz individual, mas colaboram nas atividades práticas dentro da mesma sala de breakout — estimula responsabilização individual dentro do trabalho em par mesmo à distância.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Salas de breakout: cada dupla recebe uma sala própria durante o bloco de atividades; o professor entra rapidamente em cada sala (~3-5 min) para checar progresso e tirar dúvidas, como uma 'rodada de bancada'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Trabalho colaborativo em nuvem: Google Sheets, Google Slides e Canva já são ferramentas nativamente colaborativas — a dupla edita o mesmo arquivo em tempo real durante a chamada, sem necessidade de estar fisicamente junta.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Aprendizagem baseada em problemas reais: todas as atividades usam fontes de dados públicas e reais (PGB, Newzoo, Abragames), evitando exercícios hipotéticos.</w:t>
      </w:r>
    </w:p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Recomenda-se reforçar, antes da aula, que os alunos completem a etapa de pré-aula (teoria + vídeos) — os 110 min de chamada só são suficientes se os alunos chegarem com o conteúdo teórico já assimilado. Vale também testar com antecedência se a plataforma de videochamada escolhida suporta salas de breakout com o número de duplas da turma.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4. Cronograma Detalhado</w:t>
      </w:r>
    </w:p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Etapa 1 — Pré-aula (assíncrona, feita pelo aluno antes do encontro)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160"/>
      </w:tblGrid>
      <w:tr>
        <w:trPr>
          <w:tblHeader/>
        </w:trPr>
        <w:tc>
          <w:tcPr>
            <w:tcW w:type="dxa" w:w="15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2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1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~5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Marcar objetivos da semana como lidos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Card 'Objetivos da Semana'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~10 min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Explorar o painel de dados 'O Brasil no Mapa Global'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Cards de dados + gráfico de plataformas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~40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Ler os 4 blocos de conteúdo teórico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Panorama do mercado (12') · Estúdios (10') · Perfil do jogador (10') · Desafios (8')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~15-20 min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Assistir 2-3 vídeos recomendados (à escolha)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Card 'Vídeos Recomendados' (6 opções)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~10 min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Responder ao quiz de 10 questões (modo duelo, individualmente)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Card 'Quiz — Mercado Brasileiro'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B2430"/>
          <w:sz w:val="23"/>
          <w:szCs w:val="23"/>
        </w:rPr>
        <w:t xml:space="preserve">Etapa 2 — Aula online síncrona (110 min, em sala principal + breakout)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560"/>
      </w:tblGrid>
      <w:tr>
        <w:trPr>
          <w:tblHeader/>
        </w:trPr>
        <w:tc>
          <w:tcPr>
            <w:tcW w:type="dxa" w:w="11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32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45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0'-10'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Abertura na sala principal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Revisão rápida dos principais dados vistos na pré-aula (13º mercado global, 92M jogadores, 73% mobile); esclarecimento de dúvidas do quiz; checagem de áudio/câmera e formação das duplas em salas de breakout.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10'-50'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Atividade 01 — Mapeamento do Mercado Nacional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Nas salas de breakout, duplas produzem planilha (Sheets) + infográfico (Canva) com dados da PGB e 3 estúdios levantados, compartilhando tela entre si. Professor visita cada sala (~3-5 min) orientando na coleta de fontes.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50'-85'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Atividade 02 — Análise de Estúdio Brasileiro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Ainda em breakout, cada integrante escolhe um estúdio diferente, testa o jogo por 10 min (compartilhando tela) e monta 4-5 slides. Ao final, apresentam um para o outro via compartilhamento de tela (5 min cada) e comparam.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85'-120'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Atividade 03 — Criação de 3 Personas do Jogador Brasileiro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Duplas criam as 3 personas (Casual, Mid-Core, Hardcore) com estratégia de marketing específica para cada uma, editando o mesmo arquivo do Canva simultaneamente.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120'-135'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Retorno à sala principal e fechamento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Encerramento das salas de breakout; marcação das atividades como concluídas na plataforma (XP); 1-2 duplas voluntárias compartilham tela e mostram o resultado; checagem de conquistas desbloqueadas e leitura do encaminhamento para a Semana 03.</w:t>
            </w:r>
          </w:p>
        </w:tc>
      </w:tr>
    </w:tbl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O cronograma síncrono soma ~135 min (110 min de atividades + 25 min de abertura/fechamento). Em turmas com tempo de chamada mais curto, a Atividade 03 pode ser finalizada de forma assíncrona e entregue antes da Semana 03. Vale gravar a sala principal (abertura e fechamento) para quem tiver problemas de conexão.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5. Recursos e Materiais Necessários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Notebook com internet estável para cada aluno (obrigatório — atividades exigem edição simultânea de arquivos e compartilhamento de tela).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Link de acesso à videochamada com suporte a salas de breakout (Google Meet, Zoom ou Teams), enviado com antecedência.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 Google (para Sheets e Slides) e conta Canva (gratuita) previamente criadas pelos alunos, com os arquivos já compartilhados entre as duplas.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Acesso à página gamificada semana02.html — cada aluno acessa individualmente durante a pré-aula e a etapa de fechamento.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Lista de fontes de dados: pesquisagamebrasil.com.br, newzoo.com, abragames.org, bigfestival.com.br.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Exemplo de gabarito (modelo_solucao_atividades_semana02.docx) para referência do professor durante a correção.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Recomendado: gravação da sala principal para alunos com instabilidade de conexão assistirem depois.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6. Avaliação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avaliação é formativa e contínua, apoiada no sistema de XP da plataforma (máximo de 450 XP na semana) e complementada pela rubrica de 4 níveis (Insuficiente / Básico / Proficiente / Excelente) aplicada a cada uma das 3 atividades práticas.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860"/>
      </w:tblGrid>
      <w:tr>
        <w:trPr>
          <w:tblHeader/>
        </w:trPr>
        <w:tc>
          <w:tcPr>
            <w:tcW w:type="dxa" w:w="32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180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 sugerido</w:t>
            </w:r>
          </w:p>
        </w:tc>
        <w:tc>
          <w:tcPr>
            <w:tcW w:type="dxa" w:w="3860"/>
            <w:shd w:fill="1F7A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3 Atividades práticas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70%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Rubrica de 4 níveis por atividade (ver detalhamento na própria atividade)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Quiz individual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20%</w:t>
            </w:r>
          </w:p>
        </w:tc>
        <w:tc>
          <w:tcPr>
            <w:tcW w:type="dxa" w:w="3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Acertos em 10 questões, respondidas sem consulta no modo duelo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Participação / objetivos marcados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10%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Engajamento com o conteúdo de pré-aula e conquistas desbloqueadas</w:t>
            </w:r>
          </w:p>
        </w:tc>
      </w:tr>
    </w:tbl>
    <w:p>
      <w:pPr>
        <w:pBdr>
          <w:left w:val="single" w:color="F0AD4E" w:sz="24" w:space="6"/>
        </w:pBdr>
        <w:shd w:fill="FFF3CD" w:val="clear"/>
        <w:spacing w:after="200" w:before="100"/>
        <w:ind w:left="100"/>
      </w:pPr>
      <w:r>
        <w:rPr>
          <w:i/>
          <w:iCs/>
          <w:color w:val="6B4E00"/>
          <w:sz w:val="20"/>
          <w:szCs w:val="20"/>
        </w:rPr>
        <w:t xml:space="preserve">💡 O documento 'modelo_solucao_atividades_semana02.docx' traz um exemplo no nível Excelente das 3 atividades e pode ser usado como parâmetro de correção — não deve ser distribuído aos alunos antes da entrega, para preservar a autenticidade das respostas.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7. Encaminhamento para a Próxima Aula (Semana 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Pesquisar sobre mercados internacionais de jogos.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Comparar China, EUA, Japão e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Levantar 1 estratégia de internacionalização de jogos.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Refletir: como um jogo brasileiro pode ser lançado globalmente?</w:t>
      </w:r>
    </w:p>
    <w:p>
      <w:pPr>
        <w:pStyle w:val="Heading1"/>
        <w:pBdr>
          <w:bottom w:val="single" w:color="1F7A3D" w:sz="8" w:space="4"/>
        </w:pBdr>
        <w:spacing w:after="160" w:before="360"/>
      </w:pPr>
      <w:r>
        <w:rPr>
          <w:b/>
          <w:bCs/>
          <w:color w:val="1F7A3D"/>
          <w:sz w:val="28"/>
          <w:szCs w:val="28"/>
        </w:rPr>
        <w:t xml:space="preserve">8. Referências Bibliográficas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KOTLER, P.; KARTAJAYA, H.; SETIAWAN, I. Marketing 4.0: Moving from Traditional to Digital. New Jersey: Wiley, 2016. Cap. 1: Power Shifts to the Connected Customers.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GABRIEL, M. Marketing na Era Digital — Conceitos, Plataformas e Estratégias. São Paulo: Novatec, 2010. Cap. 1: A Revolução Digital.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CHANDLER, H. M. Manual de Produção de Jogos Digitais. 2ª Ed. Porto Alegre: Bookman, 2012. Cap. 14: Marketing e Relações Públicas.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MASTROCOLA, V. M. Game Design: Modelos de Negócio e Processos Criativos. São Paulo: Cengage, 2015. Cap. 3: Modelos de Negócio para Jogos Digitais.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PGB — PESQUISA GAME BRASIL. Relatório Anual do Mercado Brasileiro de Games. Disponível em: pesquisagamebrasil.com.br.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MKT DE JOGOS · SEMANA 02 · PLANO DE AULA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2026-08-15T12:44:52.415Z</dcterms:created>
  <dcterms:modified xsi:type="dcterms:W3CDTF">2026-08-15T12:44:52.415Z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