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MEGMT.IS - Kapsamlı Tahmin Analizi</w:t>
      </w:r>
    </w:p>
    <w:p>
      <w:r>
        <w:t>📅 Analiz Tarihi: 26.10.2025 14:56</w:t>
      </w:r>
    </w:p>
    <w:p>
      <w:r>
        <w:t>🏢 Hisse Senedi: MEGMT.IS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MEGMT şu anda 35.22 TL seviyesinde. Son 3 günde %2.5 yükseliş yaşadı, ancak model bu yükselişin sona ereceğini öngörüyor.</w:t>
        <w:br/>
        <w:br/>
        <w:t>Model, 36 gün içinde %13.4 düşüşle 30.48 TL seviyesine ineceğini öngörüyor. Volatilite yüksek seviyede (⚠️), güven oranı yüksek (🎯 %79.3).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%79.3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₺35.22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%58.7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1:1.68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32.85</w:t>
            </w:r>
          </w:p>
        </w:tc>
        <w:tc>
          <w:tcPr>
            <w:tcW w:type="dxa" w:w="1728"/>
          </w:tcPr>
          <w:p>
            <w:r>
              <w:t>-6.7%</w:t>
            </w:r>
          </w:p>
        </w:tc>
        <w:tc>
          <w:tcPr>
            <w:tcW w:type="dxa" w:w="1728"/>
          </w:tcPr>
          <w:p>
            <w:r>
              <w:t>13-59 gün</w:t>
            </w:r>
          </w:p>
        </w:tc>
        <w:tc>
          <w:tcPr>
            <w:tcW w:type="dxa" w:w="1728"/>
          </w:tcPr>
          <w:p>
            <w:r>
              <w:t>14.11.2025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30.48</w:t>
            </w:r>
          </w:p>
        </w:tc>
        <w:tc>
          <w:tcPr>
            <w:tcW w:type="dxa" w:w="1728"/>
          </w:tcPr>
          <w:p>
            <w:r>
              <w:t>-13.4%</w:t>
            </w:r>
          </w:p>
        </w:tc>
        <w:tc>
          <w:tcPr>
            <w:tcW w:type="dxa" w:w="1728"/>
          </w:tcPr>
          <w:p>
            <w:r>
              <w:t>25-109 gün</w:t>
            </w:r>
          </w:p>
        </w:tc>
        <w:tc>
          <w:tcPr>
            <w:tcW w:type="dxa" w:w="1728"/>
          </w:tcPr>
          <w:p>
            <w:r>
              <w:t>01.12.2025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28.12</w:t>
            </w:r>
          </w:p>
        </w:tc>
        <w:tc>
          <w:tcPr>
            <w:tcW w:type="dxa" w:w="1728"/>
          </w:tcPr>
          <w:p>
            <w:r>
              <w:t>-20.2%</w:t>
            </w:r>
          </w:p>
        </w:tc>
        <w:tc>
          <w:tcPr>
            <w:tcW w:type="dxa" w:w="1728"/>
          </w:tcPr>
          <w:p>
            <w:r>
              <w:t>52-224 gün</w:t>
            </w:r>
          </w:p>
        </w:tc>
        <w:tc>
          <w:tcPr>
            <w:tcW w:type="dxa" w:w="1728"/>
          </w:tcPr>
          <w:p>
            <w:r>
              <w:t>08.01.2026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38.04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29.24</w:t>
            </w:r>
          </w:p>
        </w:tc>
        <w:tc>
          <w:tcPr>
            <w:tcW w:type="dxa" w:w="2880"/>
          </w:tcPr>
          <w:p>
            <w:r>
              <w:t>-17.0%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35.22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36.16</w:t>
            </w:r>
          </w:p>
        </w:tc>
        <w:tc>
          <w:tcPr>
            <w:tcW w:type="dxa" w:w="2880"/>
          </w:tcPr>
          <w:p>
            <w:r>
              <w:t>+2.7%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Weak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Yakın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High Volatility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411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(%58.7)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14:56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