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TUPRS.IS - Kapsamlı Tahmin Analizi</w:t>
      </w:r>
    </w:p>
    <w:p>
      <w:r>
        <w:t>📅 Analiz Tarihi: 25.10.2025 22:59</w:t>
      </w:r>
    </w:p>
    <w:p>
      <w:r>
        <w:t>🏢 Hisse Senedi: TUPRS.IS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TUPRS şu anda 191.80 TL seviyesinde. Son 3 günde %2.5 yükseliş yaşadı, ancak model bu yükselişin sona ereceğini öngörüyor.</w:t>
        <w:br/>
        <w:br/>
        <w:t>Model, 57 gün içinde %9.8 düşüşle 173.06 TL seviyesine ineceğini öngörüyor. Volatilite orta seviyede (📊), güven oranı çok yüksek (💪 %95.4).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%95.4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₺191.80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%31.0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1:1.95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182.43</w:t>
            </w:r>
          </w:p>
        </w:tc>
        <w:tc>
          <w:tcPr>
            <w:tcW w:type="dxa" w:w="1728"/>
          </w:tcPr>
          <w:p>
            <w:r>
              <w:t>-4.9%</w:t>
            </w:r>
          </w:p>
        </w:tc>
        <w:tc>
          <w:tcPr>
            <w:tcW w:type="dxa" w:w="1728"/>
          </w:tcPr>
          <w:p>
            <w:r>
              <w:t>22-95 gün</w:t>
            </w:r>
          </w:p>
        </w:tc>
        <w:tc>
          <w:tcPr>
            <w:tcW w:type="dxa" w:w="1728"/>
          </w:tcPr>
          <w:p>
            <w:r>
              <w:t>25.11.2025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173.06</w:t>
            </w:r>
          </w:p>
        </w:tc>
        <w:tc>
          <w:tcPr>
            <w:tcW w:type="dxa" w:w="1728"/>
          </w:tcPr>
          <w:p>
            <w:r>
              <w:t>-9.8%</w:t>
            </w:r>
          </w:p>
        </w:tc>
        <w:tc>
          <w:tcPr>
            <w:tcW w:type="dxa" w:w="1728"/>
          </w:tcPr>
          <w:p>
            <w:r>
              <w:t>40-173 gün</w:t>
            </w:r>
          </w:p>
        </w:tc>
        <w:tc>
          <w:tcPr>
            <w:tcW w:type="dxa" w:w="1728"/>
          </w:tcPr>
          <w:p>
            <w:r>
              <w:t>21.12.2025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163.70</w:t>
            </w:r>
          </w:p>
        </w:tc>
        <w:tc>
          <w:tcPr>
            <w:tcW w:type="dxa" w:w="1728"/>
          </w:tcPr>
          <w:p>
            <w:r>
              <w:t>-14.7%</w:t>
            </w:r>
          </w:p>
        </w:tc>
        <w:tc>
          <w:tcPr>
            <w:tcW w:type="dxa" w:w="1728"/>
          </w:tcPr>
          <w:p>
            <w:r>
              <w:t>67-290 gün</w:t>
            </w:r>
          </w:p>
        </w:tc>
        <w:tc>
          <w:tcPr>
            <w:tcW w:type="dxa" w:w="1728"/>
          </w:tcPr>
          <w:p>
            <w:r>
              <w:t>29.01.2026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201.39</w:t>
            </w:r>
          </w:p>
        </w:tc>
        <w:tc>
          <w:tcPr>
            <w:tcW w:type="dxa" w:w="1728"/>
          </w:tcPr>
          <w:p>
            <w:r>
              <w:t>+5.0%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170.80</w:t>
            </w:r>
          </w:p>
        </w:tc>
        <w:tc>
          <w:tcPr>
            <w:tcW w:type="dxa" w:w="2880"/>
          </w:tcPr>
          <w:p>
            <w:r>
              <w:t>-10.9%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191.80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195.40</w:t>
            </w:r>
          </w:p>
        </w:tc>
        <w:tc>
          <w:tcPr>
            <w:tcW w:type="dxa" w:w="2880"/>
          </w:tcPr>
          <w:p>
            <w:r>
              <w:t>+1.9%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🔍 Analiz Faktörleri</w:t>
      </w:r>
    </w:p>
    <w:p>
      <w:pPr>
        <w:pStyle w:val="Heading3"/>
      </w:pPr>
      <w:r>
        <w:t>✅ Olumlu Faktörler</w:t>
      </w:r>
    </w:p>
    <w:p>
      <w:pPr>
        <w:pStyle w:val="ListNumber"/>
      </w:pPr>
      <w:r>
        <w:t>1. 💪 Çok yüksek güven skoru - Güçlü sinyal</w:t>
      </w:r>
    </w:p>
    <w:p>
      <w:pPr>
        <w:pStyle w:val="ListNumber"/>
      </w:pPr>
      <w:r>
        <w:t>2. 🚧 Direnç seviyesine yakın - Güçlü düşüş potansiyeli</w:t>
      </w:r>
    </w:p>
    <w:p>
      <w:pPr>
        <w:pStyle w:val="ListNumber"/>
      </w:pPr>
      <w:r>
        <w:t>3. MACD sinyal çizgisinin altında - Düşüş momentumu</w:t>
      </w:r>
    </w:p>
    <w:p>
      <w:pPr>
        <w:pStyle w:val="ListNumber"/>
      </w:pPr>
      <w:r>
        <w:t>4. Bollinger üst bandının üzerinde - Aşırı alım, düşüş sinyali</w:t>
      </w:r>
    </w:p>
    <w:p>
      <w:pPr>
        <w:pStyle w:val="ListNumber"/>
      </w:pPr>
      <w:r>
        <w:t>5. 🛡️ Düşük volatilite - Stabil ve güvenli hareket</w:t>
      </w:r>
    </w:p>
    <w:p>
      <w:pPr>
        <w:pStyle w:val="ListNumber"/>
      </w:pPr>
      <w:r>
        <w:t>6. 💸 Yüksek işlem hacmi - Güçlü satım baskısı</w:t>
      </w:r>
    </w:p>
    <w:p>
      <w:pPr>
        <w:pStyle w:val="ListNumber"/>
      </w:pPr>
      <w:r>
        <w:t>7. 📅 Zaman avantajı - Bu dönemde genelde pozitif performans</w:t>
      </w:r>
    </w:p>
    <w:p/>
    <w:p>
      <w:pPr>
        <w:pStyle w:val="Heading3"/>
      </w:pPr>
      <w:r>
        <w:t>❌ Olumsuz Faktörler</w:t>
      </w:r>
    </w:p>
    <w:p>
      <w:pPr>
        <w:pStyle w:val="ListNumber"/>
      </w:pPr>
      <w:r>
        <w:t>1. ⚠️ Trend tersine dönebilir - Yükseliş trendi zayıflayabilir</w:t>
      </w:r>
    </w:p>
    <w:p>
      <w:pPr>
        <w:pStyle w:val="ListNumber"/>
      </w:pPr>
      <w:r>
        <w:t>2. ⚠️ Son 3 günde güçlü artış - Aşırı alım riski</w:t>
      </w:r>
    </w:p>
    <w:p>
      <w:pPr>
        <w:pStyle w:val="ListNumber"/>
      </w:pPr>
      <w:r>
        <w:t>3. 3 gün üst üste artış - Aşırı alım riski</w:t>
      </w:r>
    </w:p>
    <w:p>
      <w:pPr>
        <w:pStyle w:val="ListNumber"/>
      </w:pPr>
      <w:r>
        <w:t>4. ⚠️ Momentum tersine dönebilir - Trend riski</w:t>
      </w:r>
    </w:p>
    <w:p>
      <w:pPr>
        <w:pStyle w:val="ListNumber"/>
      </w:pPr>
      <w:r>
        <w:t>5. ⚠️ Momentum tersine dönebilir - Trend riski</w:t>
      </w:r>
    </w:p>
    <w:p/>
    <w:p>
      <w:pPr>
        <w:pStyle w:val="Heading3"/>
      </w:pPr>
      <w:r>
        <w:t>⚖️ Nötr Faktörler</w:t>
      </w:r>
    </w:p>
    <w:p>
      <w:pPr>
        <w:pStyle w:val="ListNumber"/>
      </w:pPr>
      <w:r>
        <w:t>1. RSI normal seviyede (59.9)</w:t>
      </w:r>
    </w:p>
    <w:p>
      <w:pPr>
        <w:pStyle w:val="ListNumber"/>
      </w:pPr>
      <w:r>
        <w:t>2. Hacim normal seviyede</w:t>
      </w:r>
    </w:p>
    <w:p>
      <w:pPr>
        <w:pStyle w:val="ListNumber"/>
      </w:pPr>
      <w:r>
        <w:t>3. 📊 Model orta doğrulukta</w:t>
      </w:r>
    </w:p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XGBClassifier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25.10.2025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202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Orta (%31.0)</w:t>
      </w:r>
    </w:p>
    <w:p>
      <w:r>
        <w:t>📊 Normal volatilite seviyesi, stabil hareket beklenir.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25.10.2025 22:59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