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Calibri" w:cs="Times New Roman"/>
          <w:color w:val="1F497D"/>
        </w:rPr>
      </w:pPr>
      <w:r>
        <w:rPr>
          <w:sz w:val="22"/>
        </w:rPr>
        <mc:AlternateContent>
          <mc:Choice Requires="wps">
            <w:drawing>
              <wp:anchor distT="0" distB="0" distL="114300" distR="114300" simplePos="0" relativeHeight="251664384" behindDoc="0" locked="0" layoutInCell="1" allowOverlap="1">
                <wp:simplePos x="0" y="0"/>
                <wp:positionH relativeFrom="column">
                  <wp:posOffset>1908810</wp:posOffset>
                </wp:positionH>
                <wp:positionV relativeFrom="paragraph">
                  <wp:posOffset>-660400</wp:posOffset>
                </wp:positionV>
                <wp:extent cx="2647950" cy="857250"/>
                <wp:effectExtent l="0" t="0" r="0" b="0"/>
                <wp:wrapNone/>
                <wp:docPr id="59" name="Zone de texte 59"/>
                <wp:cNvGraphicFramePr/>
                <a:graphic xmlns:a="http://schemas.openxmlformats.org/drawingml/2006/main">
                  <a:graphicData uri="http://schemas.microsoft.com/office/word/2010/wordprocessingShape">
                    <wps:wsp>
                      <wps:cNvSpPr txBox="1"/>
                      <wps:spPr>
                        <a:xfrm>
                          <a:off x="3180080" y="239395"/>
                          <a:ext cx="2647950" cy="857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Theme="majorBidi" w:hAnsiTheme="majorBidi" w:cstheme="majorBidi"/>
                                <w:sz w:val="24"/>
                                <w:szCs w:val="24"/>
                              </w:rPr>
                              <w:drawing>
                                <wp:inline distT="0" distB="0" distL="114300" distR="114300">
                                  <wp:extent cx="2639695" cy="811530"/>
                                  <wp:effectExtent l="0" t="0" r="8255" b="762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39695" cy="811530"/>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3pt;margin-top:-52pt;height:67.5pt;width:208.5pt;z-index:251664384;mso-width-relative:page;mso-height-relative:page;" fillcolor="#FFFFFF [3201]" filled="t" stroked="f" coordsize="21600,21600" o:gfxdata="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i3f5/UAAAACwEAAA8AAAAAAAAA&#10;AQAgAAAAIgAAAGRycy9kb3ducmV2LnhtbFBLAQIUABQAAAAIAIdO4kCMZ4UoTgIAAKAEAAAOAAAA&#10;AAAAAAEAIAAAACMBAABkcnMvZTJvRG9jLnhtbFBLBQYAAAAABgAGAFkBAADjBQAAAAA=&#10;">
                <v:fill on="t" focussize="0,0"/>
                <v:stroke on="f" weight="0.5pt"/>
                <v:imagedata o:title=""/>
                <o:lock v:ext="edit" aspectratio="f"/>
                <v:textbox>
                  <w:txbxContent>
                    <w:p>
                      <w:r>
                        <w:rPr>
                          <w:rFonts w:asciiTheme="majorBidi" w:hAnsiTheme="majorBidi" w:cstheme="majorBidi"/>
                          <w:sz w:val="24"/>
                          <w:szCs w:val="24"/>
                        </w:rPr>
                        <w:drawing>
                          <wp:inline distT="0" distB="0" distL="114300" distR="114300">
                            <wp:extent cx="2639695" cy="811530"/>
                            <wp:effectExtent l="0" t="0" r="8255" b="762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39695" cy="811530"/>
                                    </a:xfrm>
                                    <a:prstGeom prst="rect">
                                      <a:avLst/>
                                    </a:prstGeom>
                                    <a:noFill/>
                                  </pic:spPr>
                                </pic:pic>
                              </a:graphicData>
                            </a:graphic>
                          </wp:inline>
                        </w:drawing>
                      </w:r>
                    </w:p>
                  </w:txbxContent>
                </v:textbox>
              </v:shape>
            </w:pict>
          </mc:Fallback>
        </mc:AlternateContent>
      </w:r>
    </w:p>
    <w:p>
      <w:pPr>
        <w:jc w:val="cente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b/>
          <w:bCs/>
          <w:color w:val="4472C4" w:themeColor="accent5"/>
          <w:sz w:val="24"/>
          <w:szCs w:val="24"/>
          <w14:textFill>
            <w14:solidFill>
              <w14:schemeClr w14:val="accent5"/>
            </w14:solidFill>
          </w14:textFill>
        </w:rPr>
        <w:t>Département :</w:t>
      </w:r>
      <w:r>
        <w:rPr>
          <w:rFonts w:ascii="Times New Roman" w:hAnsi="Times New Roman" w:eastAsia="Calibri" w:cs="Times New Roman"/>
          <w:color w:val="4472C4" w:themeColor="accent5"/>
          <w:sz w:val="24"/>
          <w:szCs w:val="24"/>
          <w14:textFill>
            <w14:solidFill>
              <w14:schemeClr w14:val="accent5"/>
            </w14:solidFill>
          </w14:textFill>
        </w:rPr>
        <w:t xml:space="preserve"> </w:t>
      </w:r>
      <w:r>
        <w:rPr>
          <w:rFonts w:ascii="Times New Roman" w:hAnsi="Times New Roman" w:eastAsia="Calibri" w:cs="Times New Roman"/>
          <w:color w:val="000000" w:themeColor="text1"/>
          <w:sz w:val="24"/>
          <w:szCs w:val="24"/>
          <w14:textFill>
            <w14:solidFill>
              <w14:schemeClr w14:val="tx1"/>
            </w14:solidFill>
          </w14:textFill>
        </w:rPr>
        <w:t>Génie Urbain et Environnement (GUE)</w:t>
      </w:r>
    </w:p>
    <w:p>
      <w:pPr>
        <w:jc w:val="center"/>
        <w:rPr>
          <w:rFonts w:ascii="Times New Roman" w:hAnsi="Times New Roman" w:eastAsia="Calibri" w:cs="Times New Roman"/>
          <w:color w:val="000000" w:themeColor="text1"/>
          <w:sz w:val="24"/>
          <w:szCs w:val="24"/>
          <w:lang w:val="fr-FR"/>
          <w14:textFill>
            <w14:solidFill>
              <w14:schemeClr w14:val="tx1"/>
            </w14:solidFill>
          </w14:textFill>
        </w:rPr>
      </w:pPr>
      <w:r>
        <w:rPr>
          <w:rFonts w:ascii="Times New Roman" w:hAnsi="Times New Roman" w:eastAsia="Calibri" w:cs="Times New Roman"/>
          <w:b/>
          <w:bCs/>
          <w:color w:val="4472C4" w:themeColor="accent5"/>
          <w:sz w:val="24"/>
          <w:szCs w:val="24"/>
          <w14:textFill>
            <w14:solidFill>
              <w14:schemeClr w14:val="accent5"/>
            </w14:solidFill>
          </w14:textFill>
        </w:rPr>
        <w:t>Filière :</w:t>
      </w:r>
      <w:r>
        <w:rPr>
          <w:rFonts w:ascii="Times New Roman" w:hAnsi="Times New Roman" w:eastAsia="Calibri" w:cs="Times New Roman"/>
          <w:color w:val="000000" w:themeColor="text1"/>
          <w:sz w:val="24"/>
          <w:szCs w:val="24"/>
          <w14:textFill>
            <w14:solidFill>
              <w14:schemeClr w14:val="tx1"/>
            </w14:solidFill>
          </w14:textFill>
        </w:rPr>
        <w:t xml:space="preserve"> Gestion de l’environnement et de développement durable (GEDD)</w:t>
      </w:r>
    </w:p>
    <w:sdt>
      <w:sdtPr>
        <w:id w:val="987668289"/>
        <w:docPartObj>
          <w:docPartGallery w:val="AutoText"/>
        </w:docPartObj>
      </w:sdtPr>
      <w:sdtContent>
        <w:p>
          <w:pPr>
            <w:rPr>
              <w:rFonts w:ascii="Times New Roman" w:hAnsi="Times New Roman" w:eastAsia="Calibri" w:cs="Times New Roman"/>
              <w:color w:val="1F497D"/>
            </w:rPr>
          </w:pP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985" b="7620"/>
                    <wp:wrapNone/>
                    <wp:docPr id="9" name="Groupe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1" name="Pentagone 1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Date "/>
                                    <w:id w:val="-1901895318"/>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rPr>
                                      <w:color w:val="FFFFFF" w:themeColor="background1"/>
                                      <w:sz w:val="28"/>
                                      <w:szCs w:val="28"/>
                                      <w14:textFill>
                                        <w14:solidFill>
                                          <w14:schemeClr w14:val="bg1"/>
                                        </w14:solidFill>
                                      </w14:textFill>
                                    </w:rPr>
                                  </w:sdtEndPr>
                                  <w:sdtContent>
                                    <w:p>
                                      <w:pPr>
                                        <w:pStyle w:val="19"/>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12" name="Groupe 12"/>
                            <wpg:cNvGrpSpPr/>
                            <wpg:grpSpPr>
                              <a:xfrm>
                                <a:off x="76200" y="4210050"/>
                                <a:ext cx="2057400" cy="4910328"/>
                                <a:chOff x="80645" y="4211812"/>
                                <a:chExt cx="1306273" cy="3121026"/>
                              </a:xfrm>
                            </wpg:grpSpPr>
                            <wpg:grpSp>
                              <wpg:cNvPr id="13" name="Groupe 13"/>
                              <wpg:cNvGrpSpPr>
                                <a:grpSpLocks noChangeAspect="1"/>
                              </wpg:cNvGrpSpPr>
                              <wpg:grpSpPr>
                                <a:xfrm>
                                  <a:off x="141062" y="4211812"/>
                                  <a:ext cx="1047750" cy="3121026"/>
                                  <a:chOff x="141062" y="4211812"/>
                                  <a:chExt cx="1047750" cy="3121026"/>
                                </a:xfrm>
                              </wpg:grpSpPr>
                              <wps:wsp>
                                <wps:cNvPr id="14" name="Forme libre 14"/>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5" name="Forme libre 15"/>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6" name="Forme libre 16"/>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7" name="Forme libre 17"/>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8" name="Forme libre 18"/>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9" name="Forme libre 19"/>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0" name="Forme libre 20"/>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orme libre 21"/>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orme libre 22"/>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orme libre 23"/>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orme libre 24"/>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orme libre 25"/>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26" name="Groupe 26"/>
                              <wpg:cNvGrpSpPr>
                                <a:grpSpLocks noChangeAspect="1"/>
                              </wpg:cNvGrpSpPr>
                              <wpg:grpSpPr>
                                <a:xfrm>
                                  <a:off x="80645" y="4826972"/>
                                  <a:ext cx="1306273" cy="2505863"/>
                                  <a:chOff x="80645" y="4649964"/>
                                  <a:chExt cx="874712" cy="1677988"/>
                                </a:xfrm>
                              </wpg:grpSpPr>
                              <wps:wsp>
                                <wps:cNvPr id="27" name="Forme libre 27"/>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8" name="Forme libre 28"/>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9" name="Forme libre 29"/>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0" name="Forme libre 30"/>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1" name="Forme libre 31"/>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2" name="Forme libre 32"/>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3" name="Forme libre 33"/>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4" name="Forme libre 34"/>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5" name="Forme libre 35"/>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6" name="Forme libre 36"/>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7" name="Forme libre 37"/>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Groupe 9" o:spid="_x0000_s1026" o:spt="203" style="position:absolute;left:0pt;margin-left:23.8pt;margin-top:21.05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">
                    <o:lock v:ext="edit" aspectratio="f"/>
                    <v:rect id="_x0000_s1026" o:spid="_x0000_s1026" o:spt="1" style="position:absolute;left:0;top:0;height:9125712;width:194535;v-text-anchor:middle;" fillcolor="#44546A [3215]" filled="t" stroked="f" coordsize="21600,21600" o:gfxdata="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hKJD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_x0000_s1026" o:spid="_x0000_s1026" o:spt="15" type="#_x0000_t15" style="position:absolute;left:0;top:1466850;height:552055;width:2194560;v-text-anchor:middle;" fillcolor="#5B9BD5 [3204]" filled="t" stroked="f" coordsize="21600,21600" o:gfxdata="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Q8ALsAAADb&#10;AAAADwAAAAAAAAABACAAAAAiAAAAZHJzL2Rvd25yZXYueG1sUEsBAhQAFAAAAAgAh07iQDMvBZ47&#10;AAAAOQAAABAAAAAAAAAAAQAgAAAACgEAAGRycy9zaGFwZXhtbC54bWxQSwUGAAAAAAYABgBbAQAA&#10;tAM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Date "/>
                              <w:id w:val="-1901895318"/>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rPr>
                                <w:color w:val="FFFFFF" w:themeColor="background1"/>
                                <w:sz w:val="28"/>
                                <w:szCs w:val="28"/>
                                <w14:textFill>
                                  <w14:solidFill>
                                    <w14:schemeClr w14:val="bg1"/>
                                  </w14:solidFill>
                                </w14:textFill>
                              </w:rPr>
                            </w:sdtEndPr>
                            <w:sdtContent>
                              <w:p>
                                <w:pPr>
                                  <w:pStyle w:val="19"/>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v:textbox>
                    </v:shape>
                    <v:group id="Groupe 12" o:spid="_x0000_s1026" o:spt="203" style="position:absolute;left:76200;top:4210050;height:4910328;width:2057400;" coordorigin="80645,4211812" coordsize="1306273,312102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group id="Groupe 13" o:spid="_x0000_s1026" o:spt="203" style="position:absolute;left:141062;top:4211812;height:3121026;width:1047750;" coordorigin="141062,4211812" coordsize="1047750,3121026"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t"/>
                        <v:shape id="_x0000_s1026" o:spid="_x0000_s1026" o:spt="100" style="position:absolute;left:369662;top:6216825;height:698500;width:193675;" fillcolor="#44546A [3215]" filled="t" stroked="t" coordsize="122,440" o:gfxdata="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T3U+vQAA&#10;ANsAAAAPAAAAAAAAAAEAIAAAACIAAABkcnMvZG93bnJldi54bWxQSwECFAAUAAAACACHTuJAMy8F&#10;njsAAAA5AAAAEAAAAAAAAAABACAAAAAMAQAAZHJzL3NoYXBleG1sLnhtbFBLBQYAAAAABgAGAFsB&#10;AAC2Aw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gcHk07sAAADb&#10;AAAADwAAAGRycy9kb3ducmV2LnhtbEVPTWvCQBC9C/6HZQq9BN1YqEh0lWAplYIHreB1zI5JbHYm&#10;ZLdR/71bKPQ2j/c5i9XNNaqnztfCBibjFBRxIbbm0sDh6300A+UDssVGmAzcycNqORwsMLNy5R31&#10;+1CqGMI+QwNVCG2mtS8qcujH0hJH7iydwxBhV2rb4TWGu0a/pOlUO6w5NlTY0rqi4nv/4wwcT4ls&#10;k/6SvO0klyansv/4zI15fpqkc1CBbuFf/Ofe2Dj/FX5/iQfo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cHk07sAAADb&#10;AAAADwAAAAAAAAABACAAAAAiAAAAZHJzL2Rvd25yZXYueG1sUEsBAhQAFAAAAAgAh07iQDMvBZ47&#10;AAAAOQAAABAAAAAAAAAAAQAgAAAACgEAAGRycy9zaGFwZXhtbC54bWxQSwUGAAAAAAYABgBbAQAA&#10;tAM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rYIyHLgAAADb&#10;AAAADwAAAGRycy9kb3ducmV2LnhtbEVPzYrCMBC+C75DGGFvNq2HKtVYxEVYvFn7AEMztsVmUpJs&#10;dX16s7Cwt/n4fmdXPs0gJnK+t6wgS1IQxI3VPbcK6utpuQHhA7LGwTIp+CEP5X4+22Gh7YMvNFWh&#10;FTGEfYEKuhDGQkrfdGTQJ3YkjtzNOoMhQtdK7fARw80gV2maS4M9x4YORzp21Nyrb6MA6/XK0fl8&#10;uHzy61RNbZWv616pj0WWbkEEeoZ/8Z/7S8f5Ofz+Eg+Q+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YIyHLgAAADbAAAA&#10;DwAAAAAAAAABACAAAAAiAAAAZHJzL2Rvd25yZXYueG1sUEsBAhQAFAAAAAgAh07iQDMvBZ47AAAA&#10;OQAAABAAAAAAAAAAAQAgAAAABwEAAGRycy9zaGFwZXhtbC54bWxQSwUGAAAAAAYABgBbAQAAsQMA&#10;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8WB3LroAAADb&#10;AAAADwAAAGRycy9kb3ducmV2LnhtbEVPTWvCQBC9C/6HZQpeRDeWojG6eiit9CZR8Txkx2xodjZm&#10;1yT9912h0Ns83uds94OtRUetrxwrWMwTEMSF0xWXCi7nz1kKwgdkjbVjUvBDHva78WiLmXY959Sd&#10;QiliCPsMFZgQmkxKXxiy6OeuIY7czbUWQ4RtKXWLfQy3tXxNkqW0WHFsMNjQu6Hi+/SwCu5Tc1jx&#10;Uj8+3tLqcs6P62vqglKTl0WyARFoCP/iP/eXjvNX8PwlHiB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YHcuugAAANsA&#10;AAAPAAAAAAAAAAEAIAAAACIAAABkcnMvZG93bnJldi54bWxQSwECFAAUAAAACACHTuJAMy8FnjsA&#10;AAA5AAAAEAAAAAAAAAABACAAAAAJAQAAZHJzL3NoYXBleG1sLnhtbFBLBQYAAAAABgAGAFsBAACz&#10;Aw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bM75O70AAADb&#10;AAAADwAAAGRycy9kb3ducmV2LnhtbEWPzWrDQAyE74W+w6JCb806OYTiZhNCoMFtKeSnDyC8itfE&#10;qzVeNU7fvjoEcpOY0cynxeoaO3OhIbeJHUwnBRjiOvmWGwc/x/eXVzBZkD12icnBH2VYLR8fFlj6&#10;NPKeLgdpjIZwLtFBEOlLa3MdKGKepJ5YtVMaIoquQ2P9gKOGx87OimJuI7asDQF72gSqz4ff6ECO&#10;4WO+lZjXWzuz1df32HxWO+een6bFGxihq9zNt+vKK77C6i86gF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zvk7vQAA&#10;ANsAAAAPAAAAAAAAAAEAIAAAACIAAABkcnMvZG93bnJldi54bWxQSwECFAAUAAAACACHTuJAMy8F&#10;njsAAAA5AAAAEAAAAAAAAAABACAAAAAMAQAAZHJzL3NoYXBleG1sLnhtbFBLBQYAAAAABgAGAFsB&#10;AAC2Aw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L6wBOroAAADb&#10;AAAADwAAAGRycy9kb3ducmV2LnhtbEVPTYvCMBC9L/gfwgh701Rlxa1GcReEPWoV9DjbjG1pM6lJ&#10;tPrvN4Kwt3m8z1ms7qYRN3K+sqxgNExAEOdWV1woOOw3gxkIH5A1NpZJwYM8rJa9twWm2na8o1sW&#10;ChFD2KeooAyhTaX0eUkG/dC2xJE7W2cwROgKqR12Mdw0cpwkU2mw4thQYkvfJeV1djUKLuux22W2&#10;ftS/X677OE62+fW0Veq9P0rmIALdw7/45f7Rcf4nPH+JB8j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rAE6ugAAANsA&#10;AAAPAAAAAAAAAAEAIAAAACIAAABkcnMvZG93bnJldi54bWxQSwECFAAUAAAACACHTuJAMy8FnjsA&#10;AAA5AAAAEAAAAAAAAAABACAAAAAJAQAAZHJzL3NoYXBleG1sLnhtbFBLBQYAAAAABgAGAFsBAACz&#10;Aw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rkZkmLgAAADb&#10;AAAADwAAAGRycy9kb3ducmV2LnhtbEVPTYvCMBC9L/gfwgje1lTBZa1GQaHo0XVF8DYkY1NsJrWJ&#10;tf57c1jY4+N9L9e9q0VHbag8K5iMMxDE2puKSwWn3+LzG0SIyAZrz6TgRQHWq8HHEnPjn/xD3TGW&#10;IoVwyFGBjbHJpQzaksMw9g1x4q6+dRgTbEtpWnymcFfLaZZ9SYcVpwaLDW0t6dvx4RT0xt3Pt9lB&#10;993u4jZzWwSrC6VGw0m2ABGpj//iP/feKJim9elL+gFy9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kZkmLgAAADbAAAA&#10;DwAAAAAAAAABACAAAAAiAAAAZHJzL2Rvd25yZXYueG1sUEsBAhQAFAAAAAgAh07iQDMvBZ47AAAA&#10;OQAAABAAAAAAAAAAAQAgAAAABwEAAGRycy9zaGFwZXhtbC54bWxQSwUGAAAAAAYABgBbAQAAsQMA&#10;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Ekj85rwAAADb&#10;AAAADwAAAGRycy9kb3ducmV2LnhtbEWPT2sCMRTE7wW/Q3iCt5qsBymr0YO4YC+KtlB6e2yem8XN&#10;S9ik/vv0piB4HGbmN8x8eXWdOFMfW88airECQVx703Kj4furev8AEROywc4zabhRhOVi8DbH0vgL&#10;7+l8SI3IEI4larAphVLKWFtyGMc+EGfv6HuHKcu+kabHS4a7Tk6UmkqHLecFi4FWlurT4c9p+Lxt&#10;f4IK+Husgt2f8B531brWejQs1AxEomt6hZ/tjdEwKeD/S/4B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I/Oa8AAAA&#10;2wAAAA8AAAAAAAAAAQAgAAAAIgAAAGRycy9kb3ducmV2LnhtbFBLAQIUABQAAAAIAIdO4kAzLwWe&#10;OwAAADkAAAAQAAAAAAAAAAEAIAAAAAsBAABkcnMvc2hhcGV4bWwueG1sUEsFBgAAAAAGAAYAWwEA&#10;ALUDA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rYNzL78AAADb&#10;AAAADwAAAGRycy9kb3ducmV2LnhtbEWPzWrDMBCE74G8g9hAb4kcH9LgWgkhJVBSQn6aB1istWVq&#10;rVxJddI+fVUo9DjMzDdMub7bTgzkQ+tYwXyWgSCunG65UXB9202XIEJE1tg5JgVfFGC9Go9KLLS7&#10;8ZmGS2xEgnAoUIGJsS+kDJUhi2HmeuLk1c5bjEn6RmqPtwS3ncyzbCEttpwWDPa0NVS9Xz6tguf+&#10;eDi/bh539XA4mu7qPvzpe6/Uw2SePYGIdI//4b/2i1aQ5/D7Jf0A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Dcy+/&#10;AAAA2wAAAA8AAAAAAAAAAQAgAAAAIgAAAGRycy9kb3ducmV2LnhtbFBLAQIUABQAAAAIAIdO4kAz&#10;LwWeOwAAADkAAAAQAAAAAAAAAAEAIAAAAA4BAABkcnMvc2hhcGV4bWwueG1sUEsFBgAAAAAGAAYA&#10;WwEAALgDA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0PGoW7wAAADb&#10;AAAADwAAAGRycy9kb3ducmV2LnhtbEWPT0sDMRTE70K/Q3gFbzbZFUTWpj0oLXoRW/X+unndLN28&#10;LEn2T7+9EQSPw8z8hllvZ9eJkUJsPWsoVgoEce1Ny42Gr8/d3SOImJANdp5Jw5UibDeLmzVWxk98&#10;oPGYGpEhHCvUYFPqKyljbclhXPmeOHtnHxymLEMjTcApw10nS6UepMOW84LFnp4t1Zfj4DTI0zzY&#10;78P4NpzKa7F/CR8qvE9a3y4L9QQi0Zz+w3/tV6OhvIffL/kHyM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xqFu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DwVIVb4AAADb&#10;AAAADwAAAGRycy9kb3ducmV2LnhtbEWPQWvCQBSE7wX/w/KEXopuDFIkunoQbL1UafQHPLPPJJh9&#10;G3fXmPbXu4WCx2FmvmEWq940oiPna8sKJuMEBHFhdc2lguNhM5qB8AFZY2OZFPyQh9Vy8LLATNs7&#10;f1OXh1JECPsMFVQhtJmUvqjIoB/bljh6Z+sMhihdKbXDe4SbRqZJ8i4N1hwXKmxpXVFxyW9Gwe/F&#10;1enXKWz2n/msu04/dm99u1PqdThJ5iAC9eEZ/m9vtYJ0Cn9f4g+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wVIVb4A&#10;AADbAAAADwAAAAAAAAABACAAAAAiAAAAZHJzL2Rvd25yZXYueG1sUEsBAhQAFAAAAAgAh07iQDMv&#10;BZ47AAAAOQAAABAAAAAAAAAAAQAgAAAADQEAAGRycy9zaGFwZXhtbC54bWxQSwUGAAAAAAYABgBb&#10;AQAAtwM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Qso5Fr4AAADb&#10;AAAADwAAAGRycy9kb3ducmV2LnhtbEWPQWvCQBSE74L/YXmFXkQ3ERokukoRRENPjYXW2yP7TILZ&#10;tzG7NfHfdwWhx2FmvmFWm8E04kadqy0riGcRCOLC6ppLBV/H3XQBwnlkjY1lUnAnB5v1eLTCVNue&#10;P+mW+1IECLsUFVTet6mUrqjIoJvZljh4Z9sZ9EF2pdQd9gFuGjmPokQarDksVNjStqLikv8aBdfj&#10;ZH/An7s/f7wXWbLYZ99ZfFLq9SWOliA8Df4//GwftIL5Gzy+hB8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o5Fr4A&#10;AADbAAAADwAAAAAAAAABACAAAAAiAAAAZHJzL2Rvd25yZXYueG1sUEsBAhQAFAAAAAgAh07iQDMv&#10;BZ47AAAAOQAAABAAAAAAAAAAAQAgAAAADQEAAGRycy9zaGFwZXhtbC54bWxQSwUGAAAAAAYABgBb&#10;AQAAtwM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Groupe 26" o:spid="_x0000_s1026" o:spt="203" style="position:absolute;left:80645;top:4826972;height:2505863;width:1306273;" coordorigin="80645,4649964" coordsize="874712,1677988"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44546A [3215]" filled="t" stroked="t" coordsize="125,450" o:gfxdata="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hcUVL4A&#10;AADbAAAADwAAAAAAAAABACAAAAAiAAAAZHJzL2Rvd25yZXYueG1sUEsBAhQAFAAAAAgAh07iQDMv&#10;BZ47AAAAOQAAABAAAAAAAAAAAQAgAAAADQEAAGRycy9zaGFwZXhtbC54bWxQSwUGAAAAAAYABgBb&#10;AQAAtwM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SXM2frsAAADb&#10;AAAADwAAAGRycy9kb3ducmV2LnhtbEVPyWrDMBC9F/IPYgK91bINNcW17IMhwT0UmjQtPQ7WeCHW&#10;yFjK1q+PDoUeH28vqquZxJkWN1pWkEQxCOLW6pF7BYfPzdMLCOeRNU6WScGNHFTl6qHAXNsL7+i8&#10;970IIexyVDB4P+dSunYggy6yM3HgOrsY9AEuvdQLXkK4mWQax5k0OHJoGHCmeqD2uD8ZBd3X82/z&#10;3k6UNd82+3j7Sbf1LVXqcZ3EryA8Xf2/+M/daAVpGBu+hB8gy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XM2frsAAADb&#10;AAAADwAAAAAAAAABACAAAAAiAAAAZHJzL2Rvd25yZXYueG1sUEsBAhQAFAAAAAgAh07iQDMvBZ47&#10;AAAAOQAAABAAAAAAAAAAAQAgAAAACgEAAGRycy9zaGFwZXhtbC54bWxQSwUGAAAAAAYABgBbAQAA&#10;tA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SK0VY74AAADb&#10;AAAADwAAAGRycy9kb3ducmV2LnhtbEWPQWsCMRSE7wX/Q3iCN81qodit2T0UtEUFUXvp7bF57i7d&#10;vIQk1dVf3whCj8PMfMMsyt504kw+tJYVTCcZCOLK6pZrBV/H5XgOIkRkjZ1lUnClAGUxeFpgru2F&#10;93Q+xFokCIccFTQxulzKUDVkMEysI07eyXqDMUlfS+3xkuCmk7Mse5EGW04LDTp6b6j6OfwaBb1b&#10;u+eetvPv3fV23Hi/w9XHSanRcJq9gYjUx//wo/2pFcxe4f4l/QBZ/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K0VY74A&#10;AADbAAAADwAAAAAAAAABACAAAAAiAAAAZHJzL2Rvd25yZXYueG1sUEsBAhQAFAAAAAgAh07iQDMv&#10;BZ47AAAAOQAAABAAAAAAAAAAAQAgAAAADQEAAGRycy9zaGFwZXhtbC54bWxQSwUGAAAAAAYABgBb&#10;AQAAtwM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SVB+ZbsAAADb&#10;AAAADwAAAGRycy9kb3ducmV2LnhtbEVPy4rCMBTdC/5DuIIbGVMd0aFjFCw4jC4UO37Apbmm1eam&#10;NBkff28WgsvDec+Xd1uLK7W+cqxgNExAEBdOV2wUHP/WH18gfEDWWDsmBQ/ysFx0O3NMtbvxga55&#10;MCKGsE9RQRlCk0rpi5Is+qFriCN3cq3FEGFrpG7xFsNtLcdJMpUWK44NJTaUlVRc8n+rYLLJdna1&#10;P2/N5WewO05mmTHmoVS/N0q+QQS6h7f45f7VCj7j+vgl/gC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VB+ZbsAAADb&#10;AAAADwAAAAAAAAABACAAAAAiAAAAZHJzL2Rvd25yZXYueG1sUEsBAhQAFAAAAAgAh07iQDMvBZ47&#10;AAAAOQAAABAAAAAAAAAAAQAgAAAACgEAAGRycy9zaGFwZXhtbC54bWxQSwUGAAAAAAYABgBbAQAA&#10;tAM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NPC3pLwAAADb&#10;AAAADwAAAGRycy9kb3ducmV2LnhtbEWPQYvCMBSE74L/ITzBm6ZdUaQaBRVFPAirHvT2aJ5ttXkp&#10;TdbqvzfCgsdh5pthpvOnKcWDaldYVhD3IxDEqdUFZwpOx3VvDMJ5ZI2lZVLwIgfzWbs1xUTbhn/p&#10;cfCZCCXsElSQe18lUro0J4Oubyvi4F1tbdAHWWdS19iEclPKnygaSYMFh4UcK1rmlN4Pf0ZBE4Dl&#10;ebMYXFa3dTPc30bxttgp1e3E0QSEp6f/hv/prVYwiOHzJfwAO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wt6S8AAAA&#10;2wAAAA8AAAAAAAAAAQAgAAAAIgAAAGRycy9kb3ducmV2LnhtbFBLAQIUABQAAAAIAIdO4kAzLwWe&#10;OwAAADkAAAAQAAAAAAAAAAEAIAAAAAsBAABkcnMvc2hhcGV4bWwueG1sUEsFBgAAAAAGAAYAWwEA&#10;ALUDA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qB3c5b4AAADb&#10;AAAADwAAAGRycy9kb3ducmV2LnhtbEWPT2vCQBTE74V+h+UVvNVdLS0S3eQg/XcoqImCx0f2mcRm&#10;34bsGu23d4WCx2FmfsMssottxUC9bxxrmIwVCOLSmYYrDdvi43kGwgdkg61j0vBHHrL08WGBiXFn&#10;3tCQh0pECPsENdQhdImUvqzJoh+7jjh6B9dbDFH2lTQ9niPctnKq1Ju02HBcqLGjZU3lb36yGtbD&#10;a5F/7lZbJ7/28vizVGu7etd69DRRcxCBLuEe/m9/Gw0vU7h9iT9Ap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B3c5b4A&#10;AADbAAAADwAAAAAAAAABACAAAAAiAAAAZHJzL2Rvd25yZXYueG1sUEsBAhQAFAAAAAgAh07iQDMv&#10;BZ47AAAAOQAAABAAAAAAAAAAAQAgAAAADQEAAGRycy9zaGFwZXhtbC54bWxQSwUGAAAAAAYABgBb&#10;AQAAtw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iikEGr4AAADb&#10;AAAADwAAAGRycy9kb3ducmV2LnhtbEWPW2sCMRSE34X+h3AKvkhNVCxla5RiUQs+eUH7eNgcdxc3&#10;J0sSb/31RhD6OMzMN8xocrW1OJMPlWMNva4CQZw7U3GhYbuZvX2ACBHZYO2YNNwowGT80hphZtyF&#10;V3Rex0IkCIcMNZQxNpmUIS/JYui6hjh5B+ctxiR9IY3HS4LbWvaVepcWK04LJTY0LSk/rk9Ww/5v&#10;eHTLzi6qmV/MD1+d6fevqrRuv/bUJ4hI1/gffrZ/jIbBAB5f0g+Q4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ikEGr4A&#10;AADbAAAADwAAAAAAAAABACAAAAAiAAAAZHJzL2Rvd25yZXYueG1sUEsBAhQAFAAAAAgAh07iQDMv&#10;BZ47AAAAOQAAABAAAAAAAAAAAQAgAAAADQEAAGRycy9zaGFwZXhtbC54bWxQSwUGAAAAAAYABgBb&#10;AQAAtw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FNNUur8AAADb&#10;AAAADwAAAGRycy9kb3ducmV2LnhtbEWPT2sCMRTE70K/Q3gFb5qoperW6EFaKBShbhXs7bF57m67&#10;eVmS1H+f3ghCj8PM/IaZLU62EQfyoXasYdBXIIgLZ2ouNWy+3noTECEiG2wck4YzBVjMHzozzIw7&#10;8poOeSxFgnDIUEMVY5tJGYqKLIa+a4mTt3feYkzSl9J4PCa4beRQqWdpsea0UGFLy4qK3/zPashX&#10;u3Fdfqvp62W83Rv/saKfz6nW3ceBegER6RT/w/f2u9EweoLbl/QD5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TVLq/&#10;AAAA2wAAAA8AAAAAAAAAAQAgAAAAIgAAAGRycy9kb3ducmV2LnhtbFBLAQIUABQAAAAIAIdO4kAz&#10;LwWeOwAAADkAAAAQAAAAAAAAAAEAIAAAAA4BAABkcnMvc2hhcGV4bWwueG1sUEsFBgAAAAAGAAYA&#10;WwEAALg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hlLM6b4AAADb&#10;AAAADwAAAGRycy9kb3ducmV2LnhtbEWPQWvCQBSE70L/w/IKvelGi1ajq9Q2Yk+lRr0/sq9JaPZt&#10;yG4T9de7guBxmJlvmMXqZCrRUuNKywqGgwgEcWZ1ybmCw37Tn4JwHlljZZkUnMnBavnUW2Csbcc7&#10;alOfiwBhF6OCwvs6ltJlBRl0A1sTB+/XNgZ9kE0udYNdgJtKjqJoIg2WHBYKrOmjoOwv/TcK2lmX&#10;bpN18p78jKr9+vvzeHnbHZV6eR5GcxCeTv4Rvre/tILXMdy+hB8gl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lLM6b4A&#10;AADbAAAADwAAAAAAAAABACAAAAAiAAAAZHJzL2Rvd25yZXYueG1sUEsBAhQAFAAAAAgAh07iQDMv&#10;BZ47AAAAOQAAABAAAAAAAAAAAQAgAAAADQEAAGRycy9zaGFwZXhtbC54bWxQSwUGAAAAAAYABgBb&#10;AQAAtwM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j5QEd7kAAADb&#10;AAAADwAAAGRycy9kb3ducmV2LnhtbEWPzQrCMBCE74LvEFbwpqkKKtW0YEH04sGfi7elWdtisylN&#10;rPr2RhA8DjPzDbNOX6YWHbWusqxgMo5AEOdWV1wouJy3oyUI55E11pZJwZscpEm/t8ZY2ycfqTv5&#10;QgQIuxgVlN43sZQuL8mgG9uGOHg32xr0QbaF1C0+A9zUchpFc2mw4rBQYkNZSfn99DAK8uOuuWWb&#10;Klse9EwvrueaDt1WqeFgEq1AeHr5f/jX3msFszl8v4QfIJ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UBHe5AAAA2wAA&#10;AA8AAAAAAAAAAQAgAAAAIgAAAGRycy9kb3ducmV2LnhtbFBLAQIUABQAAAAIAIdO4kAzLwWeOwAA&#10;ADkAAAAQAAAAAAAAAAEAIAAAAAgBAABkcnMvc2hhcGV4bWwueG1sUEsFBgAAAAAGAAYAWwEAALID&#10;A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pvIpr74AAADb&#10;AAAADwAAAGRycy9kb3ducmV2LnhtbEWPT4vCMBTE7wt+h/AEL6KJCup2jSKCsOherF729rZ5tsXm&#10;pTTxz/rpjSB4HGbmN8xscbOVuFDjS8caBn0FgjhzpuRcw2G/7k1B+IBssHJMGv7Jw2Le+phhYtyV&#10;d3RJQy4ihH2CGooQ6kRKnxVk0fddTRy9o2sshiibXJoGrxFuKzlUaiwtlhwXCqxpVVB2Ss9Ww1Qt&#10;d+Hzd3X3R9x2zU++2fx1x1p32gP1BSLQLbzDr/a30TCawP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Ipr74A&#10;AADbAAAADwAAAAAAAAABACAAAAAiAAAAZHJzL2Rvd25yZXYueG1sUEsBAhQAFAAAAAgAh07iQDMv&#10;BZ47AAAAOQAAABAAAAAAAAAAAQAgAAAADQEAAGRycy9zaGFwZXhtbC54bWxQSwUGAAAAAAYABgBb&#10;AQAAtwM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p>
        <w:p>
          <w:pPr>
            <w:rPr>
              <w:rFonts w:ascii="Times New Roman" w:hAnsi="Times New Roman" w:cs="Times New Roman"/>
              <w:b/>
              <w:bCs/>
              <w:color w:val="000000" w:themeColor="text1"/>
              <w:sz w:val="28"/>
              <w:szCs w:val="28"/>
              <w14:textFill>
                <w14:solidFill>
                  <w14:schemeClr w14:val="tx1"/>
                </w14:solidFill>
              </w14:textFill>
            </w:rPr>
            <w:sectPr>
              <w:pgSz w:w="11906" w:h="16838"/>
              <w:pgMar w:top="1417" w:right="1417" w:bottom="1417" w:left="1417" w:header="708" w:footer="708" w:gutter="0"/>
              <w:pgNumType w:fmt="decimal" w:start="0"/>
              <w:cols w:space="708" w:num="1"/>
              <w:titlePg/>
              <w:docGrid w:linePitch="360" w:charSpace="0"/>
            </w:sectPr>
          </w:pPr>
          <w:r>
            <w:rPr>
              <w:lang w:val="fr-FR" w:eastAsia="fr-FR"/>
            </w:rPr>
            <mc:AlternateContent>
              <mc:Choice Requires="wps">
                <w:drawing>
                  <wp:anchor distT="0" distB="0" distL="114300" distR="114300" simplePos="0" relativeHeight="251661312" behindDoc="0" locked="0" layoutInCell="1" allowOverlap="1">
                    <wp:simplePos x="0" y="0"/>
                    <wp:positionH relativeFrom="margin">
                      <wp:posOffset>890905</wp:posOffset>
                    </wp:positionH>
                    <wp:positionV relativeFrom="paragraph">
                      <wp:posOffset>981710</wp:posOffset>
                    </wp:positionV>
                    <wp:extent cx="4953000" cy="1981200"/>
                    <wp:effectExtent l="114300" t="95250" r="133350" b="704850"/>
                    <wp:wrapNone/>
                    <wp:docPr id="40" name="Carré corné 40"/>
                    <wp:cNvGraphicFramePr/>
                    <a:graphic xmlns:a="http://schemas.openxmlformats.org/drawingml/2006/main">
                      <a:graphicData uri="http://schemas.microsoft.com/office/word/2010/wordprocessingShape">
                        <wps:wsp>
                          <wps:cNvSpPr/>
                          <wps:spPr>
                            <a:xfrm>
                              <a:off x="0" y="0"/>
                              <a:ext cx="4953000" cy="1981200"/>
                            </a:xfrm>
                            <a:prstGeom prst="foldedCorner">
                              <a:avLst/>
                            </a:prstGeom>
                            <a:ln>
                              <a:noFill/>
                            </a:ln>
                            <a:effectLst>
                              <a:outerShdw blurRad="63500" sx="102000" sy="102000" algn="ctr"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heme="majorBidi" w:hAnsiTheme="majorBidi" w:cstheme="majorBidi"/>
                                    <w:sz w:val="52"/>
                                    <w:szCs w:val="52"/>
                                    <w:lang w:val="fr-FR"/>
                                    <w14:shadow w14:blurRad="50800" w14:dist="38100" w14:dir="5400000" w14:sx="100000" w14:sy="100000" w14:kx="0" w14:ky="0" w14:algn="t">
                                      <w14:srgbClr w14:val="000000">
                                        <w14:alpha w14:val="60000"/>
                                      </w14:srgbClr>
                                    </w14:shadow>
                                  </w:rPr>
                                </w:pPr>
                              </w:p>
                              <w:p>
                                <w:pPr>
                                  <w:jc w:val="center"/>
                                  <w:rPr>
                                    <w:rFonts w:asciiTheme="majorBidi" w:hAnsiTheme="majorBidi" w:cstheme="majorBidi"/>
                                    <w:sz w:val="52"/>
                                    <w:szCs w:val="52"/>
                                    <w:lang w:val="fr-FR"/>
                                    <w14:shadow w14:blurRad="50800" w14:dist="38100" w14:dir="5400000" w14:sx="100000" w14:sy="100000" w14:kx="0" w14:ky="0" w14:algn="t">
                                      <w14:srgbClr w14:val="000000">
                                        <w14:alpha w14:val="60000"/>
                                      </w14:srgbClr>
                                    </w14:shadow>
                                  </w:rPr>
                                </w:pPr>
                                <w:r>
                                  <w:rPr>
                                    <w:rFonts w:asciiTheme="majorBidi" w:hAnsiTheme="majorBidi" w:cstheme="majorBidi"/>
                                    <w:sz w:val="52"/>
                                    <w:szCs w:val="52"/>
                                    <w:lang w:val="fr-FR"/>
                                    <w14:shadow w14:blurRad="50800" w14:dist="38100" w14:dir="5400000" w14:sx="100000" w14:sy="100000" w14:kx="0" w14:ky="0" w14:algn="t">
                                      <w14:srgbClr w14:val="000000">
                                        <w14:alpha w14:val="60000"/>
                                      </w14:srgbClr>
                                    </w14:shadow>
                                  </w:rPr>
                                  <w:t>La comptabilité environnementale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5" type="#_x0000_t65" style="position:absolute;left:0pt;margin-left:70.15pt;margin-top:77.3pt;height:156pt;width:390pt;mso-position-horizontal-relative:margin;z-index:251661312;v-text-anchor:middle;mso-width-relative:page;mso-height-relative:page;" fillcolor="#5B9BD5 [3204]" filled="t" stroked="f" coordsize="21600,21600" o:gfxdata="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AAAAAZHJzL1BLAQIUABQAAAAIAIdO4kAnXUPr2QAAAAsBAAAPAAAA&#10;AAAAAAEAIAAAACIAAABkcnMvZG93bnJldi54bWxQSwECFAAUAAAACACHTuJA1XXqvfgCAAAVBgAA&#10;DgAAAAAAAAABACAAAAAoAQAAZHJzL2Uyb0RvYy54bWxQSwUGAAAAAAYABgBZAQAAkgYAAAAA&#10;" adj="18000">
                    <v:fill on="t" focussize="0,0"/>
                    <v:stroke on="f" weight="1pt" miterlimit="8" joinstyle="miter"/>
                    <v:imagedata o:title=""/>
                    <o:lock v:ext="edit" aspectratio="f"/>
                    <v:shadow on="t" type="perspective" color="#000000" opacity="26214f" offset="0pt,0pt" origin="0f,0f" matrix="66847f,0f,0f,66847f"/>
                    <v:textbox>
                      <w:txbxContent>
                        <w:p>
                          <w:pPr>
                            <w:jc w:val="center"/>
                            <w:rPr>
                              <w:rFonts w:asciiTheme="majorBidi" w:hAnsiTheme="majorBidi" w:cstheme="majorBidi"/>
                              <w:sz w:val="52"/>
                              <w:szCs w:val="52"/>
                              <w:lang w:val="fr-FR"/>
                              <w14:shadow w14:blurRad="50800" w14:dist="38100" w14:dir="5400000" w14:sx="100000" w14:sy="100000" w14:kx="0" w14:ky="0" w14:algn="t">
                                <w14:srgbClr w14:val="000000">
                                  <w14:alpha w14:val="60000"/>
                                </w14:srgbClr>
                              </w14:shadow>
                            </w:rPr>
                          </w:pPr>
                        </w:p>
                        <w:p>
                          <w:pPr>
                            <w:jc w:val="center"/>
                            <w:rPr>
                              <w:rFonts w:asciiTheme="majorBidi" w:hAnsiTheme="majorBidi" w:cstheme="majorBidi"/>
                              <w:sz w:val="52"/>
                              <w:szCs w:val="52"/>
                              <w:lang w:val="fr-FR"/>
                              <w14:shadow w14:blurRad="50800" w14:dist="38100" w14:dir="5400000" w14:sx="100000" w14:sy="100000" w14:kx="0" w14:ky="0" w14:algn="t">
                                <w14:srgbClr w14:val="000000">
                                  <w14:alpha w14:val="60000"/>
                                </w14:srgbClr>
                              </w14:shadow>
                            </w:rPr>
                          </w:pPr>
                          <w:r>
                            <w:rPr>
                              <w:rFonts w:asciiTheme="majorBidi" w:hAnsiTheme="majorBidi" w:cstheme="majorBidi"/>
                              <w:sz w:val="52"/>
                              <w:szCs w:val="52"/>
                              <w:lang w:val="fr-FR"/>
                              <w14:shadow w14:blurRad="50800" w14:dist="38100" w14:dir="5400000" w14:sx="100000" w14:sy="100000" w14:kx="0" w14:ky="0" w14:algn="t">
                                <w14:srgbClr w14:val="000000">
                                  <w14:alpha w14:val="60000"/>
                                </w14:srgbClr>
                              </w14:shadow>
                            </w:rPr>
                            <w:t>La comptabilité environnementale</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page">
                      <wp:posOffset>2251710</wp:posOffset>
                    </wp:positionH>
                    <wp:positionV relativeFrom="margin">
                      <wp:align>bottom</wp:align>
                    </wp:positionV>
                    <wp:extent cx="3657600" cy="365760"/>
                    <wp:effectExtent l="0" t="0" r="7620" b="0"/>
                    <wp:wrapNone/>
                    <wp:docPr id="38" name="Zone de texte 3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9"/>
                                  <w:rPr>
                                    <w:color w:val="5B9BD5" w:themeColor="accent1"/>
                                    <w:sz w:val="26"/>
                                    <w:szCs w:val="26"/>
                                    <w14:textFill>
                                      <w14:solidFill>
                                        <w14:schemeClr w14:val="accent1"/>
                                      </w14:solidFill>
                                    </w14:textFill>
                                  </w:rPr>
                                </w:pPr>
                                <w:bookmarkStart w:id="34" w:name="_Toc161190454"/>
                                <w:sdt>
                                  <w:sdtPr>
                                    <w:rPr>
                                      <w:color w:val="5B9BD5" w:themeColor="accent1"/>
                                      <w:sz w:val="26"/>
                                      <w:szCs w:val="26"/>
                                      <w14:textFill>
                                        <w14:solidFill>
                                          <w14:schemeClr w14:val="accent1"/>
                                        </w14:solidFill>
                                      </w14:textFill>
                                    </w:rPr>
                                    <w:alias w:val="Auteur"/>
                                    <w:id w:val="1734426817"/>
                                    <w:dataBinding w:prefixMappings="xmlns:ns0='http://purl.org/dc/elements/1.1/' xmlns:ns1='http://schemas.openxmlformats.org/package/2006/metadata/core-properties' " w:xpath="/ns1:coreProperties[1]/ns0:creator[1]" w:storeItemID="{6C3C8BC8-F283-45AE-878A-BAB7291924A1}"/>
                                    <w:text/>
                                  </w:sdtPr>
                                  <w:sdtEndPr>
                                    <w:rPr>
                                      <w:color w:val="5B9BD5" w:themeColor="accent1"/>
                                      <w:sz w:val="26"/>
                                      <w:szCs w:val="26"/>
                                      <w14:textFill>
                                        <w14:solidFill>
                                          <w14:schemeClr w14:val="accent1"/>
                                        </w14:solidFill>
                                      </w14:textFill>
                                    </w:rPr>
                                  </w:sdtEndPr>
                                  <w:sdtContent>
                                    <w:r>
                                      <w:rPr>
                                        <w:color w:val="5B9BD5" w:themeColor="accent1"/>
                                        <w:sz w:val="26"/>
                                        <w:szCs w:val="26"/>
                                        <w14:textFill>
                                          <w14:solidFill>
                                            <w14:schemeClr w14:val="accent1"/>
                                          </w14:solidFill>
                                        </w14:textFill>
                                      </w:rPr>
                                      <w:t>2023/2024</w:t>
                                    </w:r>
                                  </w:sdtContent>
                                </w:sdt>
                                <w:bookmarkEnd w:id="34"/>
                              </w:p>
                              <w:p>
                                <w:pPr>
                                  <w:pStyle w:val="19"/>
                                  <w:rPr>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Société"/>
                                    <w:id w:val="1914583996"/>
                                    <w:showingPlcHdr/>
                                    <w: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r>
                                      <w:rPr>
                                        <w:caps/>
                                        <w:color w:val="595959" w:themeColor="text1" w:themeTint="A6"/>
                                        <w:sz w:val="20"/>
                                        <w:szCs w:val="20"/>
                                        <w14:textFill>
                                          <w14:solidFill>
                                            <w14:schemeClr w14:val="tx1">
                                              <w14:lumMod w14:val="65000"/>
                                              <w14:lumOff w14:val="35000"/>
                                            </w14:schemeClr>
                                          </w14:solidFill>
                                        </w14:textFill>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177.3pt;height:28.8pt;width:288pt;mso-position-horizontal-relative:page;mso-position-vertical:bottom;mso-position-vertical-relative:margin;z-index:251660288;v-text-anchor:bottom;mso-width-relative:page;mso-height-relative:page;mso-width-percent:450;" filled="f" stroked="f" coordsize="21600,21600" o:gfxdata="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71Ltl1wAAAAcBAAAPAAAAAAAAAAEAIAAAACIAAABkcnMvZG93bnJldi54bWxQSwECFAAU&#10;AAAACACHTuJAWUN3yysCAABqBAAADgAAAAAAAAABACAAAAAmAQAAZHJzL2Uyb0RvYy54bWxQSwUG&#10;AAAAAAYABgBZAQAAwwUAAAAA&#10;">
                    <v:fill on="f" focussize="0,0"/>
                    <v:stroke on="f" weight="0.5pt"/>
                    <v:imagedata o:title=""/>
                    <o:lock v:ext="edit" aspectratio="f"/>
                    <v:textbox inset="0mm,0mm,0mm,0mm" style="mso-fit-shape-to-text:t;">
                      <w:txbxContent>
                        <w:p>
                          <w:pPr>
                            <w:pStyle w:val="19"/>
                            <w:rPr>
                              <w:color w:val="5B9BD5" w:themeColor="accent1"/>
                              <w:sz w:val="26"/>
                              <w:szCs w:val="26"/>
                              <w14:textFill>
                                <w14:solidFill>
                                  <w14:schemeClr w14:val="accent1"/>
                                </w14:solidFill>
                              </w14:textFill>
                            </w:rPr>
                          </w:pPr>
                          <w:bookmarkStart w:id="34" w:name="_Toc161190454"/>
                          <w:sdt>
                            <w:sdtPr>
                              <w:rPr>
                                <w:color w:val="5B9BD5" w:themeColor="accent1"/>
                                <w:sz w:val="26"/>
                                <w:szCs w:val="26"/>
                                <w14:textFill>
                                  <w14:solidFill>
                                    <w14:schemeClr w14:val="accent1"/>
                                  </w14:solidFill>
                                </w14:textFill>
                              </w:rPr>
                              <w:alias w:val="Auteur"/>
                              <w:id w:val="1734426817"/>
                              <w:dataBinding w:prefixMappings="xmlns:ns0='http://purl.org/dc/elements/1.1/' xmlns:ns1='http://schemas.openxmlformats.org/package/2006/metadata/core-properties' " w:xpath="/ns1:coreProperties[1]/ns0:creator[1]" w:storeItemID="{6C3C8BC8-F283-45AE-878A-BAB7291924A1}"/>
                              <w:text/>
                            </w:sdtPr>
                            <w:sdtEndPr>
                              <w:rPr>
                                <w:color w:val="5B9BD5" w:themeColor="accent1"/>
                                <w:sz w:val="26"/>
                                <w:szCs w:val="26"/>
                                <w14:textFill>
                                  <w14:solidFill>
                                    <w14:schemeClr w14:val="accent1"/>
                                  </w14:solidFill>
                                </w14:textFill>
                              </w:rPr>
                            </w:sdtEndPr>
                            <w:sdtContent>
                              <w:r>
                                <w:rPr>
                                  <w:color w:val="5B9BD5" w:themeColor="accent1"/>
                                  <w:sz w:val="26"/>
                                  <w:szCs w:val="26"/>
                                  <w14:textFill>
                                    <w14:solidFill>
                                      <w14:schemeClr w14:val="accent1"/>
                                    </w14:solidFill>
                                  </w14:textFill>
                                </w:rPr>
                                <w:t>2023/2024</w:t>
                              </w:r>
                            </w:sdtContent>
                          </w:sdt>
                          <w:bookmarkEnd w:id="34"/>
                        </w:p>
                        <w:p>
                          <w:pPr>
                            <w:pStyle w:val="19"/>
                            <w:rPr>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Société"/>
                              <w:id w:val="1914583996"/>
                              <w:showingPlcHdr/>
                              <w: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r>
                                <w:rPr>
                                  <w:caps/>
                                  <w:color w:val="595959" w:themeColor="text1" w:themeTint="A6"/>
                                  <w:sz w:val="20"/>
                                  <w:szCs w:val="20"/>
                                  <w14:textFill>
                                    <w14:solidFill>
                                      <w14:schemeClr w14:val="tx1">
                                        <w14:lumMod w14:val="65000"/>
                                        <w14:lumOff w14:val="35000"/>
                                      </w14:schemeClr>
                                    </w14:solidFill>
                                  </w14:textFill>
                                </w:rPr>
                                <w:t xml:space="preserve">     </w:t>
                              </w:r>
                            </w:sdtContent>
                          </w:sdt>
                        </w:p>
                      </w:txbxContent>
                    </v:textbox>
                  </v:shape>
                </w:pict>
              </mc:Fallback>
            </mc:AlternateContent>
          </w:r>
          <w:r>
            <mc:AlternateContent>
              <mc:Choice Requires="wps">
                <w:drawing>
                  <wp:anchor distT="45720" distB="45720" distL="114300" distR="114300" simplePos="0" relativeHeight="251663360" behindDoc="0" locked="0" layoutInCell="1" allowOverlap="1">
                    <wp:simplePos x="0" y="0"/>
                    <wp:positionH relativeFrom="column">
                      <wp:posOffset>4038600</wp:posOffset>
                    </wp:positionH>
                    <wp:positionV relativeFrom="paragraph">
                      <wp:posOffset>5821680</wp:posOffset>
                    </wp:positionV>
                    <wp:extent cx="2360930" cy="1404620"/>
                    <wp:effectExtent l="0" t="0" r="635" b="3810"/>
                    <wp:wrapSquare wrapText="bothSides"/>
                    <wp:docPr id="4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pPr>
                                  <w:rPr>
                                    <w:rFonts w:asciiTheme="majorBidi" w:hAnsiTheme="majorBidi" w:cstheme="majorBidi"/>
                                    <w:b/>
                                    <w:bCs/>
                                    <w:color w:val="4472C4" w:themeColor="accent5"/>
                                    <w:sz w:val="24"/>
                                    <w:szCs w:val="24"/>
                                    <w:lang w:val="fr-FR"/>
                                    <w14:textFill>
                                      <w14:solidFill>
                                        <w14:schemeClr w14:val="accent5"/>
                                      </w14:solidFill>
                                    </w14:textFill>
                                  </w:rPr>
                                </w:pPr>
                                <w:r>
                                  <w:rPr>
                                    <w:rFonts w:asciiTheme="majorBidi" w:hAnsiTheme="majorBidi" w:cstheme="majorBidi"/>
                                    <w:b/>
                                    <w:bCs/>
                                    <w:color w:val="4472C4" w:themeColor="accent5"/>
                                    <w:sz w:val="24"/>
                                    <w:szCs w:val="24"/>
                                    <w:lang w:val="fr-FR"/>
                                    <w14:textFill>
                                      <w14:solidFill>
                                        <w14:schemeClr w14:val="accent5"/>
                                      </w14:solidFill>
                                    </w14:textFill>
                                  </w:rPr>
                                  <w:t>Demandé par :</w:t>
                                </w:r>
                              </w:p>
                              <w:p>
                                <w:pPr>
                                  <w:rPr>
                                    <w:rFonts w:asciiTheme="majorBidi" w:hAnsiTheme="majorBidi" w:cstheme="majorBidi"/>
                                    <w:sz w:val="24"/>
                                    <w:szCs w:val="24"/>
                                    <w:lang w:val="fr-FR"/>
                                  </w:rPr>
                                </w:pPr>
                                <w:r>
                                  <w:rPr>
                                    <w:rFonts w:asciiTheme="majorBidi" w:hAnsiTheme="majorBidi" w:cstheme="majorBidi"/>
                                    <w:sz w:val="24"/>
                                    <w:szCs w:val="24"/>
                                    <w:lang w:val="fr-FR"/>
                                  </w:rPr>
                                  <w:t xml:space="preserve">                             Mr.BROUZI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2" o:spid="_x0000_s1026" o:spt="202" type="#_x0000_t202" style="position:absolute;left:0pt;margin-left:318pt;margin-top:458.4pt;height:110.6pt;width:185.9pt;mso-wrap-distance-bottom:3.6pt;mso-wrap-distance-left:9pt;mso-wrap-distance-right:9pt;mso-wrap-distance-top:3.6pt;z-index:251663360;mso-width-relative:margin;mso-height-relative:margin;mso-width-percent:400;mso-height-percent:200;" fillcolor="#FFFFFF" filled="t" stroked="f" coordsize="21600,21600" o:gfxdata="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7bMnNoAAAANAQAADwAAAAAAAAABACAAAAAiAAAAZHJzL2Rvd25yZXYueG1s&#10;UEsBAhQAFAAAAAgAh07iQGUJMxsvAgAAWAQAAA4AAAAAAAAAAQAgAAAAKQEAAGRycy9lMm9Eb2Mu&#10;eG1sUEsFBgAAAAAGAAYAWQEAAMoFAAAAAA==&#10;">
                    <v:fill on="t" focussize="0,0"/>
                    <v:stroke on="f" miterlimit="8" joinstyle="miter"/>
                    <v:imagedata o:title=""/>
                    <o:lock v:ext="edit" aspectratio="f"/>
                    <v:textbox style="mso-fit-shape-to-text:t;">
                      <w:txbxContent>
                        <w:p>
                          <w:pPr>
                            <w:rPr>
                              <w:rFonts w:asciiTheme="majorBidi" w:hAnsiTheme="majorBidi" w:cstheme="majorBidi"/>
                              <w:b/>
                              <w:bCs/>
                              <w:color w:val="4472C4" w:themeColor="accent5"/>
                              <w:sz w:val="24"/>
                              <w:szCs w:val="24"/>
                              <w:lang w:val="fr-FR"/>
                              <w14:textFill>
                                <w14:solidFill>
                                  <w14:schemeClr w14:val="accent5"/>
                                </w14:solidFill>
                              </w14:textFill>
                            </w:rPr>
                          </w:pPr>
                          <w:r>
                            <w:rPr>
                              <w:rFonts w:asciiTheme="majorBidi" w:hAnsiTheme="majorBidi" w:cstheme="majorBidi"/>
                              <w:b/>
                              <w:bCs/>
                              <w:color w:val="4472C4" w:themeColor="accent5"/>
                              <w:sz w:val="24"/>
                              <w:szCs w:val="24"/>
                              <w:lang w:val="fr-FR"/>
                              <w14:textFill>
                                <w14:solidFill>
                                  <w14:schemeClr w14:val="accent5"/>
                                </w14:solidFill>
                              </w14:textFill>
                            </w:rPr>
                            <w:t>Demandé par :</w:t>
                          </w:r>
                        </w:p>
                        <w:p>
                          <w:pPr>
                            <w:rPr>
                              <w:rFonts w:asciiTheme="majorBidi" w:hAnsiTheme="majorBidi" w:cstheme="majorBidi"/>
                              <w:sz w:val="24"/>
                              <w:szCs w:val="24"/>
                              <w:lang w:val="fr-FR"/>
                            </w:rPr>
                          </w:pPr>
                          <w:r>
                            <w:rPr>
                              <w:rFonts w:asciiTheme="majorBidi" w:hAnsiTheme="majorBidi" w:cstheme="majorBidi"/>
                              <w:sz w:val="24"/>
                              <w:szCs w:val="24"/>
                              <w:lang w:val="fr-FR"/>
                            </w:rPr>
                            <w:t xml:space="preserve">                             Mr.BROUZI</w:t>
                          </w:r>
                        </w:p>
                      </w:txbxContent>
                    </v:textbox>
                    <w10:wrap type="square"/>
                  </v:shape>
                </w:pict>
              </mc:Fallback>
            </mc:AlternateContent>
          </w:r>
          <w: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4397375</wp:posOffset>
                    </wp:positionV>
                    <wp:extent cx="2895600" cy="1404620"/>
                    <wp:effectExtent l="0" t="0" r="0" b="0"/>
                    <wp:wrapSquare wrapText="bothSides"/>
                    <wp:docPr id="21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noFill/>
                              <a:miter lim="800000"/>
                            </a:ln>
                          </wps:spPr>
                          <wps:txbx>
                            <w:txbxContent>
                              <w:p>
                                <w:pPr>
                                  <w:rPr>
                                    <w:rFonts w:asciiTheme="majorBidi" w:hAnsiTheme="majorBidi" w:cstheme="majorBidi"/>
                                    <w:b/>
                                    <w:bCs/>
                                    <w:color w:val="4472C4" w:themeColor="accent5"/>
                                    <w:sz w:val="24"/>
                                    <w:szCs w:val="24"/>
                                    <w:lang w:val="fr-FR"/>
                                    <w14:textFill>
                                      <w14:solidFill>
                                        <w14:schemeClr w14:val="accent5"/>
                                      </w14:solidFill>
                                    </w14:textFill>
                                  </w:rPr>
                                </w:pPr>
                                <w:r>
                                  <w:rPr>
                                    <w:rFonts w:asciiTheme="majorBidi" w:hAnsiTheme="majorBidi" w:cstheme="majorBidi"/>
                                    <w:b/>
                                    <w:bCs/>
                                    <w:color w:val="4472C4" w:themeColor="accent5"/>
                                    <w:sz w:val="24"/>
                                    <w:szCs w:val="24"/>
                                    <w:lang w:val="fr-FR"/>
                                    <w14:textFill>
                                      <w14:solidFill>
                                        <w14:schemeClr w14:val="accent5"/>
                                      </w14:solidFill>
                                    </w14:textFill>
                                  </w:rPr>
                                  <w:t>Réalisé par :</w:t>
                                </w:r>
                              </w:p>
                              <w:p>
                                <w:pPr>
                                  <w:rPr>
                                    <w:rFonts w:asciiTheme="majorBidi" w:hAnsiTheme="majorBidi" w:cstheme="majorBidi"/>
                                    <w:sz w:val="24"/>
                                    <w:szCs w:val="24"/>
                                    <w:lang w:val="fr-FR"/>
                                  </w:rPr>
                                </w:pPr>
                                <w:r>
                                  <w:rPr>
                                    <w:rFonts w:asciiTheme="majorBidi" w:hAnsiTheme="majorBidi" w:cstheme="majorBidi"/>
                                    <w:sz w:val="24"/>
                                    <w:szCs w:val="24"/>
                                    <w:lang w:val="fr-FR"/>
                                  </w:rPr>
                                  <w:t xml:space="preserve">                        ABOULQASSAIM Zineb</w:t>
                                </w:r>
                              </w:p>
                              <w:p>
                                <w:pPr>
                                  <w:rPr>
                                    <w:rFonts w:asciiTheme="majorBidi" w:hAnsiTheme="majorBidi" w:cstheme="majorBidi"/>
                                    <w:sz w:val="24"/>
                                    <w:szCs w:val="24"/>
                                    <w:lang w:val="fr-FR"/>
                                  </w:rPr>
                                </w:pPr>
                                <w:r>
                                  <w:rPr>
                                    <w:rFonts w:asciiTheme="majorBidi" w:hAnsiTheme="majorBidi" w:cstheme="majorBidi"/>
                                    <w:sz w:val="24"/>
                                    <w:szCs w:val="24"/>
                                    <w:lang w:val="fr-FR"/>
                                  </w:rPr>
                                  <w:t xml:space="preserve">                        BOUCHEFRA Salma</w:t>
                                </w:r>
                              </w:p>
                              <w:p>
                                <w:pPr>
                                  <w:rPr>
                                    <w:rFonts w:asciiTheme="majorBidi" w:hAnsiTheme="majorBidi" w:cstheme="majorBidi"/>
                                    <w:sz w:val="24"/>
                                    <w:szCs w:val="24"/>
                                    <w:lang w:val="fr-FR"/>
                                  </w:rPr>
                                </w:pPr>
                                <w:r>
                                  <w:rPr>
                                    <w:rFonts w:asciiTheme="majorBidi" w:hAnsiTheme="majorBidi" w:cstheme="majorBidi"/>
                                    <w:sz w:val="24"/>
                                    <w:szCs w:val="24"/>
                                    <w:lang w:val="fr-FR"/>
                                  </w:rPr>
                                  <w:t xml:space="preserve">                        ERRACHIDI Ikram</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Zone de texte 2" o:spid="_x0000_s1026" o:spt="202" type="#_x0000_t202" style="position:absolute;left:0pt;margin-top:346.25pt;height:110.6pt;width:228pt;mso-position-horizontal:center;mso-position-horizontal-relative:margin;mso-wrap-distance-bottom:3.6pt;mso-wrap-distance-left:9pt;mso-wrap-distance-right:9pt;mso-wrap-distance-top:3.6pt;z-index:251662336;mso-width-relative:page;mso-height-relative:margin;mso-height-percent:200;" fillcolor="#FFFFFF" filled="t" stroked="f" coordsize="21600,21600" o:gfxdata="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K9U7NcAAAAIAQAADwAAAAAAAAABACAAAAAiAAAAZHJzL2Rvd25yZXYueG1sUEsB&#10;AhQAFAAAAAgAh07iQLtTM8YvAgAAWQQAAA4AAAAAAAAAAQAgAAAAJgEAAGRycy9lMm9Eb2MueG1s&#10;UEsFBgAAAAAGAAYAWQEAAMcFAAAAAA==&#10;">
                    <v:fill on="t" focussize="0,0"/>
                    <v:stroke on="f" miterlimit="8" joinstyle="miter"/>
                    <v:imagedata o:title=""/>
                    <o:lock v:ext="edit" aspectratio="f"/>
                    <v:textbox style="mso-fit-shape-to-text:t;">
                      <w:txbxContent>
                        <w:p>
                          <w:pPr>
                            <w:rPr>
                              <w:rFonts w:asciiTheme="majorBidi" w:hAnsiTheme="majorBidi" w:cstheme="majorBidi"/>
                              <w:b/>
                              <w:bCs/>
                              <w:color w:val="4472C4" w:themeColor="accent5"/>
                              <w:sz w:val="24"/>
                              <w:szCs w:val="24"/>
                              <w:lang w:val="fr-FR"/>
                              <w14:textFill>
                                <w14:solidFill>
                                  <w14:schemeClr w14:val="accent5"/>
                                </w14:solidFill>
                              </w14:textFill>
                            </w:rPr>
                          </w:pPr>
                          <w:r>
                            <w:rPr>
                              <w:rFonts w:asciiTheme="majorBidi" w:hAnsiTheme="majorBidi" w:cstheme="majorBidi"/>
                              <w:b/>
                              <w:bCs/>
                              <w:color w:val="4472C4" w:themeColor="accent5"/>
                              <w:sz w:val="24"/>
                              <w:szCs w:val="24"/>
                              <w:lang w:val="fr-FR"/>
                              <w14:textFill>
                                <w14:solidFill>
                                  <w14:schemeClr w14:val="accent5"/>
                                </w14:solidFill>
                              </w14:textFill>
                            </w:rPr>
                            <w:t>Réalisé par :</w:t>
                          </w:r>
                        </w:p>
                        <w:p>
                          <w:pPr>
                            <w:rPr>
                              <w:rFonts w:asciiTheme="majorBidi" w:hAnsiTheme="majorBidi" w:cstheme="majorBidi"/>
                              <w:sz w:val="24"/>
                              <w:szCs w:val="24"/>
                              <w:lang w:val="fr-FR"/>
                            </w:rPr>
                          </w:pPr>
                          <w:r>
                            <w:rPr>
                              <w:rFonts w:asciiTheme="majorBidi" w:hAnsiTheme="majorBidi" w:cstheme="majorBidi"/>
                              <w:sz w:val="24"/>
                              <w:szCs w:val="24"/>
                              <w:lang w:val="fr-FR"/>
                            </w:rPr>
                            <w:t xml:space="preserve">                        ABOULQASSAIM Zineb</w:t>
                          </w:r>
                        </w:p>
                        <w:p>
                          <w:pPr>
                            <w:rPr>
                              <w:rFonts w:asciiTheme="majorBidi" w:hAnsiTheme="majorBidi" w:cstheme="majorBidi"/>
                              <w:sz w:val="24"/>
                              <w:szCs w:val="24"/>
                              <w:lang w:val="fr-FR"/>
                            </w:rPr>
                          </w:pPr>
                          <w:r>
                            <w:rPr>
                              <w:rFonts w:asciiTheme="majorBidi" w:hAnsiTheme="majorBidi" w:cstheme="majorBidi"/>
                              <w:sz w:val="24"/>
                              <w:szCs w:val="24"/>
                              <w:lang w:val="fr-FR"/>
                            </w:rPr>
                            <w:t xml:space="preserve">                        BOUCHEFRA Salma</w:t>
                          </w:r>
                        </w:p>
                        <w:p>
                          <w:pPr>
                            <w:rPr>
                              <w:rFonts w:asciiTheme="majorBidi" w:hAnsiTheme="majorBidi" w:cstheme="majorBidi"/>
                              <w:sz w:val="24"/>
                              <w:szCs w:val="24"/>
                              <w:lang w:val="fr-FR"/>
                            </w:rPr>
                          </w:pPr>
                          <w:r>
                            <w:rPr>
                              <w:rFonts w:asciiTheme="majorBidi" w:hAnsiTheme="majorBidi" w:cstheme="majorBidi"/>
                              <w:sz w:val="24"/>
                              <w:szCs w:val="24"/>
                              <w:lang w:val="fr-FR"/>
                            </w:rPr>
                            <w:t xml:space="preserve">                        ERRACHIDI Ikram</w:t>
                          </w:r>
                        </w:p>
                      </w:txbxContent>
                    </v:textbox>
                    <w10:wrap type="square"/>
                  </v:shape>
                </w:pict>
              </mc:Fallback>
            </mc:AlternateContent>
          </w:r>
          <w:r>
            <w:br w:type="page"/>
          </w:r>
        </w:p>
      </w:sdtContent>
    </w:sdt>
    <w:p>
      <w:pPr>
        <w:jc w:val="both"/>
        <w:rPr>
          <w:rFonts w:ascii="Times New Roman" w:hAnsi="Times New Roman" w:cs="Times New Roman"/>
          <w:b/>
          <w:bCs/>
          <w:color w:val="000000" w:themeColor="text1"/>
          <w:sz w:val="28"/>
          <w:szCs w:val="28"/>
          <w14:textFill>
            <w14:solidFill>
              <w14:schemeClr w14:val="tx1"/>
            </w14:solidFill>
          </w14:textFill>
        </w:rPr>
        <w:sectPr>
          <w:footerReference r:id="rId6" w:type="first"/>
          <w:footerReference r:id="rId5" w:type="default"/>
          <w:pgSz w:w="11906" w:h="16838"/>
          <w:pgMar w:top="1417" w:right="1417" w:bottom="1417" w:left="1417" w:header="708" w:footer="708" w:gutter="0"/>
          <w:pgNumType w:fmt="decimal" w:start="1"/>
          <w:cols w:space="708" w:num="1"/>
          <w:docGrid w:linePitch="360" w:charSpace="0"/>
        </w:sectPr>
      </w:pP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Liste de figures :</w:t>
      </w:r>
    </w:p>
    <w:p>
      <w:pPr>
        <w:pStyle w:val="12"/>
        <w:tabs>
          <w:tab w:val="right" w:leader="hyphen" w:pos="9062"/>
        </w:tabs>
      </w:pP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TOC \h \z \c "Figure" </w:instrText>
      </w:r>
      <w:r>
        <w:rPr>
          <w:rFonts w:ascii="Times New Roman" w:hAnsi="Times New Roman" w:cs="Times New Roman"/>
          <w:color w:val="000000" w:themeColor="text1"/>
          <w:sz w:val="24"/>
          <w:szCs w:val="24"/>
          <w14:textFill>
            <w14:solidFill>
              <w14:schemeClr w14:val="tx1"/>
            </w14:solidFill>
          </w14:textFill>
        </w:rPr>
        <w:fldChar w:fldCharType="separate"/>
      </w:r>
      <w:r>
        <w:fldChar w:fldCharType="begin"/>
      </w:r>
      <w:r>
        <w:instrText xml:space="preserve"> HYPERLINK \l "_Toc161190893" </w:instrText>
      </w:r>
      <w:r>
        <w:fldChar w:fldCharType="separate"/>
      </w:r>
      <w:r>
        <w:rPr>
          <w:rStyle w:val="6"/>
          <w:rFonts w:asciiTheme="majorBidi" w:hAnsiTheme="majorBidi" w:cstheme="majorBidi"/>
          <w:b/>
          <w:bCs/>
        </w:rPr>
        <w:t>Figure 1 </w:t>
      </w:r>
      <w:r>
        <w:rPr>
          <w:rStyle w:val="6"/>
          <w:rFonts w:eastAsia="Times New Roman" w:asciiTheme="majorBidi" w:hAnsiTheme="majorBidi" w:cstheme="majorBidi"/>
          <w:b/>
          <w:bCs/>
          <w:lang w:val="fr-FR" w:eastAsia="fr-FR"/>
        </w:rPr>
        <w:t>: le cycle de vie</w:t>
      </w:r>
      <w:r>
        <w:tab/>
      </w:r>
      <w:r>
        <w:fldChar w:fldCharType="begin"/>
      </w:r>
      <w:r>
        <w:instrText xml:space="preserve"> PAGEREF _Toc161190893 \h </w:instrText>
      </w:r>
      <w:r>
        <w:fldChar w:fldCharType="separate"/>
      </w:r>
      <w:r>
        <w:t>5</w:t>
      </w:r>
      <w:r>
        <w:fldChar w:fldCharType="end"/>
      </w:r>
      <w:r>
        <w:fldChar w:fldCharType="end"/>
      </w:r>
    </w:p>
    <w:p>
      <w:pPr>
        <w:pStyle w:val="12"/>
        <w:tabs>
          <w:tab w:val="right" w:leader="hyphen" w:pos="9062"/>
        </w:tabs>
      </w:pPr>
      <w:r>
        <w:fldChar w:fldCharType="begin"/>
      </w:r>
      <w:r>
        <w:instrText xml:space="preserve"> HYPERLINK \l "_Toc161190894" </w:instrText>
      </w:r>
      <w:r>
        <w:fldChar w:fldCharType="separate"/>
      </w:r>
      <w:r>
        <w:rPr>
          <w:rStyle w:val="6"/>
          <w:rFonts w:asciiTheme="majorBidi" w:hAnsiTheme="majorBidi" w:cstheme="majorBidi"/>
          <w:b/>
          <w:bCs/>
        </w:rPr>
        <w:t>Figure 2</w:t>
      </w:r>
      <w:r>
        <w:rPr>
          <w:rStyle w:val="6"/>
          <w:rFonts w:eastAsia="Times New Roman" w:asciiTheme="majorBidi" w:hAnsiTheme="majorBidi" w:cstheme="majorBidi"/>
          <w:b/>
          <w:bCs/>
          <w:lang w:val="fr-FR" w:eastAsia="fr-FR"/>
        </w:rPr>
        <w:t> : Les quatre étapes d’une ACV</w:t>
      </w:r>
      <w:r>
        <w:tab/>
      </w:r>
      <w:r>
        <w:fldChar w:fldCharType="begin"/>
      </w:r>
      <w:r>
        <w:instrText xml:space="preserve"> PAGEREF _Toc161190894 \h </w:instrText>
      </w:r>
      <w:r>
        <w:fldChar w:fldCharType="separate"/>
      </w:r>
      <w:r>
        <w:t>6</w:t>
      </w:r>
      <w:r>
        <w:fldChar w:fldCharType="end"/>
      </w:r>
      <w:r>
        <w:fldChar w:fldCharType="end"/>
      </w:r>
    </w:p>
    <w:p>
      <w:pPr>
        <w:pStyle w:val="12"/>
        <w:tabs>
          <w:tab w:val="right" w:leader="hyphen" w:pos="9062"/>
        </w:tabs>
      </w:pPr>
      <w:r>
        <w:fldChar w:fldCharType="begin"/>
      </w:r>
      <w:r>
        <w:instrText xml:space="preserve"> HYPERLINK \l "_Toc161190895" </w:instrText>
      </w:r>
      <w:r>
        <w:fldChar w:fldCharType="separate"/>
      </w:r>
      <w:r>
        <w:rPr>
          <w:rStyle w:val="6"/>
          <w:rFonts w:asciiTheme="majorBidi" w:hAnsiTheme="majorBidi" w:cstheme="majorBidi"/>
          <w:b/>
          <w:bCs/>
        </w:rPr>
        <w:t xml:space="preserve">Figure 3 : </w:t>
      </w:r>
      <w:r>
        <w:rPr>
          <w:rStyle w:val="6"/>
          <w:rFonts w:eastAsia="Times New Roman" w:asciiTheme="majorBidi" w:hAnsiTheme="majorBidi" w:cstheme="majorBidi"/>
          <w:b/>
          <w:bCs/>
          <w:lang w:val="fr-FR" w:eastAsia="fr-FR"/>
        </w:rPr>
        <w:t>Graphique du Place ambiguë de la comptabilité environnementale entre SIE et SIC</w:t>
      </w:r>
      <w:r>
        <w:tab/>
      </w:r>
      <w:r>
        <w:fldChar w:fldCharType="begin"/>
      </w:r>
      <w:r>
        <w:instrText xml:space="preserve"> PAGEREF _Toc161190895 \h </w:instrText>
      </w:r>
      <w:r>
        <w:fldChar w:fldCharType="separate"/>
      </w:r>
      <w:r>
        <w:t>11</w:t>
      </w:r>
      <w:r>
        <w:fldChar w:fldCharType="end"/>
      </w:r>
      <w:r>
        <w:fldChar w:fldCharType="end"/>
      </w:r>
    </w:p>
    <w:p>
      <w:pPr>
        <w:pStyle w:val="12"/>
        <w:tabs>
          <w:tab w:val="right" w:leader="hyphen" w:pos="9062"/>
        </w:tabs>
        <w:rPr>
          <w:sz w:val="20"/>
          <w:szCs w:val="20"/>
        </w:rPr>
      </w:pPr>
      <w:r>
        <w:fldChar w:fldCharType="begin"/>
      </w:r>
      <w:r>
        <w:instrText xml:space="preserve"> HYPERLINK \l "_Toc161190896" </w:instrText>
      </w:r>
      <w:r>
        <w:fldChar w:fldCharType="separate"/>
      </w:r>
      <w:r>
        <w:rPr>
          <w:rStyle w:val="6"/>
          <w:rFonts w:asciiTheme="majorBidi" w:hAnsiTheme="majorBidi" w:cstheme="majorBidi"/>
          <w:b/>
          <w:bCs/>
        </w:rPr>
        <w:t>Figure 4 : chaine de production d’OCP</w:t>
      </w:r>
      <w:r>
        <w:tab/>
      </w:r>
      <w:r>
        <w:fldChar w:fldCharType="begin"/>
      </w:r>
      <w:r>
        <w:instrText xml:space="preserve"> PAGEREF _Toc161190896 \h </w:instrText>
      </w:r>
      <w:r>
        <w:fldChar w:fldCharType="separate"/>
      </w:r>
      <w:r>
        <w:t>12</w:t>
      </w:r>
      <w:r>
        <w:fldChar w:fldCharType="end"/>
      </w:r>
      <w:r>
        <w:fldChar w:fldCharType="end"/>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fldChar w:fldCharType="end"/>
      </w:r>
    </w:p>
    <w:p>
      <w:pPr>
        <w:jc w:val="center"/>
        <w:rPr>
          <w:rFonts w:asciiTheme="majorBidi" w:hAnsiTheme="majorBidi" w:cstheme="majorBidi"/>
          <w:b/>
          <w:bCs/>
          <w:sz w:val="28"/>
          <w:szCs w:val="28"/>
        </w:rPr>
        <w:sectPr>
          <w:footerReference r:id="rId8" w:type="first"/>
          <w:footerReference r:id="rId7" w:type="default"/>
          <w:pgSz w:w="11906" w:h="16838"/>
          <w:pgMar w:top="1417" w:right="1417" w:bottom="1417" w:left="1417" w:header="708" w:footer="708" w:gutter="0"/>
          <w:pgNumType w:fmt="decimal" w:start="0"/>
          <w:cols w:space="708" w:num="1"/>
          <w:titlePg/>
          <w:docGrid w:linePitch="360" w:charSpace="0"/>
        </w:sectPr>
      </w:pPr>
      <w:r>
        <w:drawing>
          <wp:inline distT="0" distB="0" distL="114300" distR="114300">
            <wp:extent cx="2581275" cy="685800"/>
            <wp:effectExtent l="0" t="0" r="9525" b="0"/>
            <wp:docPr id="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1"/>
                    <pic:cNvPicPr>
                      <a:picLocks noChangeAspect="1"/>
                    </pic:cNvPicPr>
                  </pic:nvPicPr>
                  <pic:blipFill>
                    <a:blip r:embed="rId16"/>
                    <a:stretch>
                      <a:fillRect/>
                    </a:stretch>
                  </pic:blipFill>
                  <pic:spPr>
                    <a:xfrm>
                      <a:off x="0" y="0"/>
                      <a:ext cx="2581275" cy="685800"/>
                    </a:xfrm>
                    <a:prstGeom prst="rect">
                      <a:avLst/>
                    </a:prstGeom>
                    <a:noFill/>
                    <a:ln>
                      <a:noFill/>
                    </a:ln>
                  </pic:spPr>
                </pic:pic>
              </a:graphicData>
            </a:graphic>
          </wp:inline>
        </w:drawing>
      </w:r>
    </w:p>
    <w:p>
      <w:pPr>
        <w:jc w:val="center"/>
        <w:rPr>
          <w:rFonts w:asciiTheme="majorBidi" w:hAnsiTheme="majorBidi" w:cstheme="majorBidi"/>
          <w:b/>
          <w:bCs/>
          <w:sz w:val="28"/>
          <w:szCs w:val="28"/>
        </w:rPr>
      </w:pPr>
      <w:r>
        <w:rPr>
          <w:rFonts w:asciiTheme="majorBidi" w:hAnsiTheme="majorBidi" w:cstheme="majorBidi"/>
          <w:b/>
          <w:bCs/>
          <w:sz w:val="28"/>
          <w:szCs w:val="28"/>
        </w:rPr>
        <w:t>Table de matière :</w:t>
      </w:r>
    </w:p>
    <w:p>
      <w:pPr>
        <w:pStyle w:val="13"/>
        <w:tabs>
          <w:tab w:val="right" w:leader="hyphen" w:pos="9062"/>
        </w:tabs>
      </w:pPr>
      <w:r>
        <w:fldChar w:fldCharType="begin"/>
      </w:r>
      <w:r>
        <w:instrText xml:space="preserve"> TOC \o "1-3" \h \z \t "Sans interligne;1;Citation;1" </w:instrText>
      </w:r>
      <w:r>
        <w:fldChar w:fldCharType="separate"/>
      </w:r>
    </w:p>
    <w:p>
      <w:pPr>
        <w:pStyle w:val="13"/>
        <w:tabs>
          <w:tab w:val="right" w:leader="hyphen" w:pos="9062"/>
        </w:tabs>
      </w:pPr>
      <w:r>
        <w:fldChar w:fldCharType="begin"/>
      </w:r>
      <w:r>
        <w:instrText xml:space="preserve"> HYPERLINK \l "_Toc161190455" </w:instrText>
      </w:r>
      <w:r>
        <w:fldChar w:fldCharType="separate"/>
      </w:r>
      <w:r>
        <w:rPr>
          <w:rStyle w:val="6"/>
          <w:rFonts w:eastAsia="Times New Roman"/>
        </w:rPr>
        <w:t>Chapitre 1 : La comptabilité environnementale</w:t>
      </w:r>
      <w:r>
        <w:tab/>
      </w:r>
      <w:r>
        <w:fldChar w:fldCharType="begin"/>
      </w:r>
      <w:r>
        <w:instrText xml:space="preserve"> PAGEREF _Toc161190455 \h </w:instrText>
      </w:r>
      <w:r>
        <w:fldChar w:fldCharType="separate"/>
      </w:r>
      <w:r>
        <w:t>4</w:t>
      </w:r>
      <w:r>
        <w:fldChar w:fldCharType="end"/>
      </w:r>
      <w:r>
        <w:fldChar w:fldCharType="end"/>
      </w:r>
    </w:p>
    <w:p>
      <w:pPr>
        <w:pStyle w:val="13"/>
        <w:tabs>
          <w:tab w:val="right" w:leader="hyphen" w:pos="9062"/>
        </w:tabs>
      </w:pPr>
      <w:r>
        <w:fldChar w:fldCharType="begin"/>
      </w:r>
      <w:r>
        <w:instrText xml:space="preserve"> HYPERLINK \l "_Toc161190456" </w:instrText>
      </w:r>
      <w:r>
        <w:fldChar w:fldCharType="separate"/>
      </w:r>
      <w:r>
        <w:rPr>
          <w:rStyle w:val="6"/>
          <w:lang w:val="fr-FR" w:eastAsia="fr-FR"/>
        </w:rPr>
        <w:t>Introduction</w:t>
      </w:r>
      <w:r>
        <w:tab/>
      </w:r>
      <w:r>
        <w:fldChar w:fldCharType="begin"/>
      </w:r>
      <w:r>
        <w:instrText xml:space="preserve"> PAGEREF _Toc161190456 \h </w:instrText>
      </w:r>
      <w:r>
        <w:fldChar w:fldCharType="separate"/>
      </w:r>
      <w:r>
        <w:t>4</w:t>
      </w:r>
      <w:r>
        <w:fldChar w:fldCharType="end"/>
      </w:r>
      <w:r>
        <w:fldChar w:fldCharType="end"/>
      </w:r>
    </w:p>
    <w:p>
      <w:pPr>
        <w:pStyle w:val="13"/>
        <w:tabs>
          <w:tab w:val="left" w:pos="440"/>
          <w:tab w:val="right" w:leader="hyphen" w:pos="9062"/>
        </w:tabs>
      </w:pPr>
      <w:r>
        <w:fldChar w:fldCharType="begin"/>
      </w:r>
      <w:r>
        <w:instrText xml:space="preserve"> HYPERLINK \l "_Toc161190457" </w:instrText>
      </w:r>
      <w:r>
        <w:fldChar w:fldCharType="separate"/>
      </w:r>
      <w:r>
        <w:rPr>
          <w:rStyle w:val="6"/>
          <w:rFonts w:eastAsia="Times New Roman"/>
          <w:lang w:val="fr-FR" w:eastAsia="fr-FR"/>
        </w:rPr>
        <w:t>I.</w:t>
      </w:r>
      <w:r>
        <w:tab/>
      </w:r>
      <w:r>
        <w:rPr>
          <w:rStyle w:val="6"/>
          <w:rFonts w:eastAsia="Times New Roman"/>
          <w:lang w:val="fr-FR" w:eastAsia="fr-FR"/>
        </w:rPr>
        <w:t>Définition de la comptabilité environnementale</w:t>
      </w:r>
      <w:r>
        <w:tab/>
      </w:r>
      <w:r>
        <w:fldChar w:fldCharType="begin"/>
      </w:r>
      <w:r>
        <w:instrText xml:space="preserve"> PAGEREF _Toc161190457 \h </w:instrText>
      </w:r>
      <w:r>
        <w:fldChar w:fldCharType="separate"/>
      </w:r>
      <w:r>
        <w:t>4</w:t>
      </w:r>
      <w:r>
        <w:fldChar w:fldCharType="end"/>
      </w:r>
      <w:r>
        <w:fldChar w:fldCharType="end"/>
      </w:r>
    </w:p>
    <w:p>
      <w:pPr>
        <w:pStyle w:val="13"/>
        <w:tabs>
          <w:tab w:val="left" w:pos="440"/>
          <w:tab w:val="right" w:leader="hyphen" w:pos="9062"/>
        </w:tabs>
      </w:pPr>
      <w:r>
        <w:fldChar w:fldCharType="begin"/>
      </w:r>
      <w:r>
        <w:instrText xml:space="preserve"> HYPERLINK \l "_Toc161190458" </w:instrText>
      </w:r>
      <w:r>
        <w:fldChar w:fldCharType="separate"/>
      </w:r>
      <w:r>
        <w:rPr>
          <w:rStyle w:val="6"/>
          <w:rFonts w:eastAsia="Times New Roman"/>
          <w:lang w:val="fr-FR" w:eastAsia="fr-FR"/>
        </w:rPr>
        <w:t>II.</w:t>
      </w:r>
      <w:r>
        <w:tab/>
      </w:r>
      <w:r>
        <w:rPr>
          <w:rStyle w:val="6"/>
          <w:rFonts w:eastAsia="Times New Roman"/>
          <w:lang w:val="fr-FR" w:eastAsia="fr-FR"/>
        </w:rPr>
        <w:t>Importance de la comptabilité environnementale</w:t>
      </w:r>
      <w:r>
        <w:tab/>
      </w:r>
      <w:r>
        <w:fldChar w:fldCharType="begin"/>
      </w:r>
      <w:r>
        <w:instrText xml:space="preserve"> PAGEREF _Toc161190458 \h </w:instrText>
      </w:r>
      <w:r>
        <w:fldChar w:fldCharType="separate"/>
      </w:r>
      <w:r>
        <w:t>4</w:t>
      </w:r>
      <w:r>
        <w:fldChar w:fldCharType="end"/>
      </w:r>
      <w:r>
        <w:fldChar w:fldCharType="end"/>
      </w:r>
    </w:p>
    <w:p>
      <w:pPr>
        <w:pStyle w:val="13"/>
        <w:tabs>
          <w:tab w:val="left" w:pos="660"/>
          <w:tab w:val="right" w:leader="hyphen" w:pos="9062"/>
        </w:tabs>
      </w:pPr>
      <w:r>
        <w:fldChar w:fldCharType="begin"/>
      </w:r>
      <w:r>
        <w:instrText xml:space="preserve"> HYPERLINK \l "_Toc161190459" </w:instrText>
      </w:r>
      <w:r>
        <w:fldChar w:fldCharType="separate"/>
      </w:r>
      <w:r>
        <w:rPr>
          <w:rStyle w:val="6"/>
          <w:rFonts w:eastAsia="Times New Roman"/>
          <w:lang w:val="fr-FR" w:eastAsia="fr-FR"/>
        </w:rPr>
        <w:t>III.</w:t>
      </w:r>
      <w:r>
        <w:tab/>
      </w:r>
      <w:r>
        <w:rPr>
          <w:rStyle w:val="6"/>
          <w:rFonts w:eastAsia="Times New Roman"/>
          <w:lang w:val="fr-FR" w:eastAsia="fr-FR"/>
        </w:rPr>
        <w:t>Méthodes de comptabilité environnementale</w:t>
      </w:r>
      <w:r>
        <w:tab/>
      </w:r>
      <w:r>
        <w:fldChar w:fldCharType="begin"/>
      </w:r>
      <w:r>
        <w:instrText xml:space="preserve"> PAGEREF _Toc161190459 \h </w:instrText>
      </w:r>
      <w:r>
        <w:fldChar w:fldCharType="separate"/>
      </w:r>
      <w:r>
        <w:t>5</w:t>
      </w:r>
      <w:r>
        <w:fldChar w:fldCharType="end"/>
      </w:r>
      <w:r>
        <w:fldChar w:fldCharType="end"/>
      </w:r>
    </w:p>
    <w:p>
      <w:pPr>
        <w:pStyle w:val="11"/>
        <w:tabs>
          <w:tab w:val="left" w:pos="660"/>
          <w:tab w:val="right" w:leader="hyphen" w:pos="9062"/>
        </w:tabs>
      </w:pPr>
      <w:r>
        <w:fldChar w:fldCharType="begin"/>
      </w:r>
      <w:r>
        <w:instrText xml:space="preserve"> HYPERLINK \l "_Toc161190460" </w:instrText>
      </w:r>
      <w:r>
        <w:fldChar w:fldCharType="separate"/>
      </w:r>
      <w:r>
        <w:rPr>
          <w:rStyle w:val="6"/>
        </w:rPr>
        <w:t>1.</w:t>
      </w:r>
      <w:r>
        <w:tab/>
      </w:r>
      <w:r>
        <w:rPr>
          <w:rStyle w:val="6"/>
        </w:rPr>
        <w:t>L'analyse du cycle de vie</w:t>
      </w:r>
      <w:r>
        <w:tab/>
      </w:r>
      <w:r>
        <w:fldChar w:fldCharType="begin"/>
      </w:r>
      <w:r>
        <w:instrText xml:space="preserve"> PAGEREF _Toc161190460 \h </w:instrText>
      </w:r>
      <w:r>
        <w:fldChar w:fldCharType="separate"/>
      </w:r>
      <w:r>
        <w:t>5</w:t>
      </w:r>
      <w:r>
        <w:fldChar w:fldCharType="end"/>
      </w:r>
      <w:r>
        <w:fldChar w:fldCharType="end"/>
      </w:r>
    </w:p>
    <w:p>
      <w:pPr>
        <w:pStyle w:val="8"/>
        <w:tabs>
          <w:tab w:val="left" w:pos="880"/>
          <w:tab w:val="right" w:leader="hyphen" w:pos="9062"/>
        </w:tabs>
      </w:pPr>
      <w:r>
        <w:fldChar w:fldCharType="begin"/>
      </w:r>
      <w:r>
        <w:instrText xml:space="preserve"> HYPERLINK \l "_Toc161190461" </w:instrText>
      </w:r>
      <w:r>
        <w:fldChar w:fldCharType="separate"/>
      </w:r>
      <w:r>
        <w:rPr>
          <w:rStyle w:val="6"/>
          <w:rFonts w:eastAsia="Times New Roman"/>
          <w:lang w:val="fr-FR" w:eastAsia="fr-FR"/>
        </w:rPr>
        <w:t>i.</w:t>
      </w:r>
      <w:r>
        <w:tab/>
      </w:r>
      <w:r>
        <w:rPr>
          <w:rStyle w:val="6"/>
          <w:rFonts w:eastAsia="Times New Roman"/>
          <w:lang w:val="fr-FR" w:eastAsia="fr-FR"/>
        </w:rPr>
        <w:t>Définition de l’analyse de cycle de vie :</w:t>
      </w:r>
      <w:r>
        <w:tab/>
      </w:r>
      <w:r>
        <w:fldChar w:fldCharType="begin"/>
      </w:r>
      <w:r>
        <w:instrText xml:space="preserve"> PAGEREF _Toc161190461 \h </w:instrText>
      </w:r>
      <w:r>
        <w:fldChar w:fldCharType="separate"/>
      </w:r>
      <w:r>
        <w:t>5</w:t>
      </w:r>
      <w:r>
        <w:fldChar w:fldCharType="end"/>
      </w:r>
      <w:r>
        <w:fldChar w:fldCharType="end"/>
      </w:r>
    </w:p>
    <w:p>
      <w:pPr>
        <w:pStyle w:val="8"/>
        <w:tabs>
          <w:tab w:val="left" w:pos="880"/>
          <w:tab w:val="right" w:leader="hyphen" w:pos="9062"/>
        </w:tabs>
      </w:pPr>
      <w:r>
        <w:fldChar w:fldCharType="begin"/>
      </w:r>
      <w:r>
        <w:instrText xml:space="preserve"> HYPERLINK \l "_Toc161190462" </w:instrText>
      </w:r>
      <w:r>
        <w:fldChar w:fldCharType="separate"/>
      </w:r>
      <w:r>
        <w:rPr>
          <w:rStyle w:val="6"/>
        </w:rPr>
        <w:t>ii.</w:t>
      </w:r>
      <w:r>
        <w:tab/>
      </w:r>
      <w:r>
        <w:rPr>
          <w:rStyle w:val="6"/>
        </w:rPr>
        <w:t>Les quatre étapes d’une ACV</w:t>
      </w:r>
      <w:r>
        <w:tab/>
      </w:r>
      <w:r>
        <w:fldChar w:fldCharType="begin"/>
      </w:r>
      <w:r>
        <w:instrText xml:space="preserve"> PAGEREF _Toc161190462 \h </w:instrText>
      </w:r>
      <w:r>
        <w:fldChar w:fldCharType="separate"/>
      </w:r>
      <w:r>
        <w:t>6</w:t>
      </w:r>
      <w:r>
        <w:fldChar w:fldCharType="end"/>
      </w:r>
      <w:r>
        <w:fldChar w:fldCharType="end"/>
      </w:r>
    </w:p>
    <w:p>
      <w:pPr>
        <w:pStyle w:val="11"/>
        <w:tabs>
          <w:tab w:val="left" w:pos="660"/>
          <w:tab w:val="right" w:leader="hyphen" w:pos="9062"/>
        </w:tabs>
      </w:pPr>
      <w:r>
        <w:fldChar w:fldCharType="begin"/>
      </w:r>
      <w:r>
        <w:instrText xml:space="preserve"> HYPERLINK \l "_Toc161190463" </w:instrText>
      </w:r>
      <w:r>
        <w:fldChar w:fldCharType="separate"/>
      </w:r>
      <w:r>
        <w:rPr>
          <w:rStyle w:val="6"/>
          <w:lang w:val="fr-FR"/>
        </w:rPr>
        <w:t>2.</w:t>
      </w:r>
      <w:r>
        <w:tab/>
      </w:r>
      <w:r>
        <w:rPr>
          <w:rStyle w:val="6"/>
          <w:lang w:val="fr-FR"/>
        </w:rPr>
        <w:t>L'évaluation des impacts environnementaux</w:t>
      </w:r>
      <w:r>
        <w:tab/>
      </w:r>
      <w:r>
        <w:fldChar w:fldCharType="begin"/>
      </w:r>
      <w:r>
        <w:instrText xml:space="preserve"> PAGEREF _Toc161190463 \h </w:instrText>
      </w:r>
      <w:r>
        <w:fldChar w:fldCharType="separate"/>
      </w:r>
      <w:r>
        <w:t>6</w:t>
      </w:r>
      <w:r>
        <w:fldChar w:fldCharType="end"/>
      </w:r>
      <w:r>
        <w:fldChar w:fldCharType="end"/>
      </w:r>
    </w:p>
    <w:p>
      <w:pPr>
        <w:pStyle w:val="11"/>
        <w:tabs>
          <w:tab w:val="left" w:pos="660"/>
          <w:tab w:val="right" w:leader="hyphen" w:pos="9062"/>
        </w:tabs>
      </w:pPr>
      <w:r>
        <w:fldChar w:fldCharType="begin"/>
      </w:r>
      <w:r>
        <w:instrText xml:space="preserve"> HYPERLINK \l "_Toc161190464" </w:instrText>
      </w:r>
      <w:r>
        <w:fldChar w:fldCharType="separate"/>
      </w:r>
      <w:r>
        <w:rPr>
          <w:rStyle w:val="6"/>
          <w:lang w:val="fr-FR"/>
        </w:rPr>
        <w:t>3.</w:t>
      </w:r>
      <w:r>
        <w:tab/>
      </w:r>
      <w:r>
        <w:rPr>
          <w:rStyle w:val="6"/>
          <w:lang w:val="fr-FR"/>
        </w:rPr>
        <w:t>L'évaluation monétaire des externalités environnementales</w:t>
      </w:r>
      <w:r>
        <w:tab/>
      </w:r>
      <w:r>
        <w:fldChar w:fldCharType="begin"/>
      </w:r>
      <w:r>
        <w:instrText xml:space="preserve"> PAGEREF _Toc161190464 \h </w:instrText>
      </w:r>
      <w:r>
        <w:fldChar w:fldCharType="separate"/>
      </w:r>
      <w:r>
        <w:t>7</w:t>
      </w:r>
      <w:r>
        <w:fldChar w:fldCharType="end"/>
      </w:r>
      <w:r>
        <w:fldChar w:fldCharType="end"/>
      </w:r>
    </w:p>
    <w:p>
      <w:pPr>
        <w:pStyle w:val="8"/>
        <w:tabs>
          <w:tab w:val="left" w:pos="880"/>
          <w:tab w:val="right" w:leader="hyphen" w:pos="9062"/>
        </w:tabs>
      </w:pPr>
      <w:r>
        <w:fldChar w:fldCharType="begin"/>
      </w:r>
      <w:r>
        <w:instrText xml:space="preserve"> HYPERLINK \l "_Toc161190465" </w:instrText>
      </w:r>
      <w:r>
        <w:fldChar w:fldCharType="separate"/>
      </w:r>
      <w:r>
        <w:rPr>
          <w:rStyle w:val="6"/>
          <w:lang w:val="fr-FR"/>
        </w:rPr>
        <w:t>i.</w:t>
      </w:r>
      <w:r>
        <w:tab/>
      </w:r>
      <w:r>
        <w:rPr>
          <w:rStyle w:val="6"/>
          <w:lang w:val="fr-FR"/>
        </w:rPr>
        <w:t>Définition des externalités environnementales</w:t>
      </w:r>
      <w:r>
        <w:tab/>
      </w:r>
      <w:r>
        <w:fldChar w:fldCharType="begin"/>
      </w:r>
      <w:r>
        <w:instrText xml:space="preserve"> PAGEREF _Toc161190465 \h </w:instrText>
      </w:r>
      <w:r>
        <w:fldChar w:fldCharType="separate"/>
      </w:r>
      <w:r>
        <w:t>7</w:t>
      </w:r>
      <w:r>
        <w:fldChar w:fldCharType="end"/>
      </w:r>
      <w:r>
        <w:fldChar w:fldCharType="end"/>
      </w:r>
    </w:p>
    <w:p>
      <w:pPr>
        <w:pStyle w:val="8"/>
        <w:tabs>
          <w:tab w:val="left" w:pos="880"/>
          <w:tab w:val="right" w:leader="hyphen" w:pos="9062"/>
        </w:tabs>
      </w:pPr>
      <w:r>
        <w:fldChar w:fldCharType="begin"/>
      </w:r>
      <w:r>
        <w:instrText xml:space="preserve"> HYPERLINK \l "_Toc161190466" </w:instrText>
      </w:r>
      <w:r>
        <w:fldChar w:fldCharType="separate"/>
      </w:r>
      <w:r>
        <w:rPr>
          <w:rStyle w:val="6"/>
        </w:rPr>
        <w:t>ii.</w:t>
      </w:r>
      <w:r>
        <w:tab/>
      </w:r>
      <w:r>
        <w:rPr>
          <w:rStyle w:val="6"/>
        </w:rPr>
        <w:t>Bilan synthétique de l’analyse des méthodes de chiffrage du coût des externalités environnementales :</w:t>
      </w:r>
      <w:r>
        <w:tab/>
      </w:r>
      <w:r>
        <w:fldChar w:fldCharType="begin"/>
      </w:r>
      <w:r>
        <w:instrText xml:space="preserve"> PAGEREF _Toc161190466 \h </w:instrText>
      </w:r>
      <w:r>
        <w:fldChar w:fldCharType="separate"/>
      </w:r>
      <w:r>
        <w:t>7</w:t>
      </w:r>
      <w:r>
        <w:fldChar w:fldCharType="end"/>
      </w:r>
      <w:r>
        <w:fldChar w:fldCharType="end"/>
      </w:r>
    </w:p>
    <w:p>
      <w:pPr>
        <w:pStyle w:val="13"/>
        <w:tabs>
          <w:tab w:val="left" w:pos="660"/>
          <w:tab w:val="right" w:leader="hyphen" w:pos="9062"/>
        </w:tabs>
      </w:pPr>
      <w:r>
        <w:fldChar w:fldCharType="begin"/>
      </w:r>
      <w:r>
        <w:instrText xml:space="preserve"> HYPERLINK \l "_Toc161190467" </w:instrText>
      </w:r>
      <w:r>
        <w:fldChar w:fldCharType="separate"/>
      </w:r>
      <w:r>
        <w:rPr>
          <w:rStyle w:val="6"/>
          <w:lang w:val="fr-FR"/>
        </w:rPr>
        <w:t>IV.</w:t>
      </w:r>
      <w:r>
        <w:tab/>
      </w:r>
      <w:r>
        <w:rPr>
          <w:rStyle w:val="6"/>
          <w:lang w:val="fr-FR"/>
        </w:rPr>
        <w:t>Applications de la comptabilité environnementale</w:t>
      </w:r>
      <w:r>
        <w:tab/>
      </w:r>
      <w:r>
        <w:fldChar w:fldCharType="begin"/>
      </w:r>
      <w:r>
        <w:instrText xml:space="preserve"> PAGEREF _Toc161190467 \h </w:instrText>
      </w:r>
      <w:r>
        <w:fldChar w:fldCharType="separate"/>
      </w:r>
      <w:r>
        <w:t>8</w:t>
      </w:r>
      <w:r>
        <w:fldChar w:fldCharType="end"/>
      </w:r>
      <w:r>
        <w:fldChar w:fldCharType="end"/>
      </w:r>
    </w:p>
    <w:p>
      <w:pPr>
        <w:pStyle w:val="11"/>
        <w:tabs>
          <w:tab w:val="left" w:pos="660"/>
          <w:tab w:val="right" w:leader="hyphen" w:pos="9062"/>
        </w:tabs>
      </w:pPr>
      <w:r>
        <w:fldChar w:fldCharType="begin"/>
      </w:r>
      <w:r>
        <w:instrText xml:space="preserve"> HYPERLINK \l "_Toc161190468" </w:instrText>
      </w:r>
      <w:r>
        <w:fldChar w:fldCharType="separate"/>
      </w:r>
      <w:r>
        <w:rPr>
          <w:rStyle w:val="6"/>
          <w:lang w:val="fr-FR"/>
        </w:rPr>
        <w:t>1.</w:t>
      </w:r>
      <w:r>
        <w:tab/>
      </w:r>
      <w:r>
        <w:rPr>
          <w:rStyle w:val="6"/>
          <w:lang w:val="fr-FR"/>
        </w:rPr>
        <w:t>La gestion des émissions de gaz à effet de serre</w:t>
      </w:r>
      <w:r>
        <w:tab/>
      </w:r>
      <w:r>
        <w:fldChar w:fldCharType="begin"/>
      </w:r>
      <w:r>
        <w:instrText xml:space="preserve"> PAGEREF _Toc161190468 \h </w:instrText>
      </w:r>
      <w:r>
        <w:fldChar w:fldCharType="separate"/>
      </w:r>
      <w:r>
        <w:t>8</w:t>
      </w:r>
      <w:r>
        <w:fldChar w:fldCharType="end"/>
      </w:r>
      <w:r>
        <w:fldChar w:fldCharType="end"/>
      </w:r>
    </w:p>
    <w:p>
      <w:pPr>
        <w:pStyle w:val="11"/>
        <w:tabs>
          <w:tab w:val="left" w:pos="660"/>
          <w:tab w:val="right" w:leader="hyphen" w:pos="9062"/>
        </w:tabs>
      </w:pPr>
      <w:r>
        <w:fldChar w:fldCharType="begin"/>
      </w:r>
      <w:r>
        <w:instrText xml:space="preserve"> HYPERLINK \l "_Toc161190469" </w:instrText>
      </w:r>
      <w:r>
        <w:fldChar w:fldCharType="separate"/>
      </w:r>
      <w:r>
        <w:rPr>
          <w:rStyle w:val="6"/>
          <w:lang w:val="fr-FR"/>
        </w:rPr>
        <w:t>2.</w:t>
      </w:r>
      <w:r>
        <w:tab/>
      </w:r>
      <w:r>
        <w:rPr>
          <w:rStyle w:val="6"/>
          <w:lang w:val="fr-FR"/>
        </w:rPr>
        <w:t>Évaluation des coûts environnementaux</w:t>
      </w:r>
      <w:r>
        <w:tab/>
      </w:r>
      <w:r>
        <w:fldChar w:fldCharType="begin"/>
      </w:r>
      <w:r>
        <w:instrText xml:space="preserve"> PAGEREF _Toc161190469 \h </w:instrText>
      </w:r>
      <w:r>
        <w:fldChar w:fldCharType="separate"/>
      </w:r>
      <w:r>
        <w:t>9</w:t>
      </w:r>
      <w:r>
        <w:fldChar w:fldCharType="end"/>
      </w:r>
      <w:r>
        <w:fldChar w:fldCharType="end"/>
      </w:r>
    </w:p>
    <w:p>
      <w:pPr>
        <w:pStyle w:val="13"/>
        <w:tabs>
          <w:tab w:val="left" w:pos="440"/>
          <w:tab w:val="right" w:leader="hyphen" w:pos="9062"/>
        </w:tabs>
      </w:pPr>
      <w:r>
        <w:fldChar w:fldCharType="begin"/>
      </w:r>
      <w:r>
        <w:instrText xml:space="preserve"> HYPERLINK \l "_Toc161190470" </w:instrText>
      </w:r>
      <w:r>
        <w:fldChar w:fldCharType="separate"/>
      </w:r>
      <w:r>
        <w:rPr>
          <w:rStyle w:val="6"/>
          <w:lang w:val="fr-FR"/>
        </w:rPr>
        <w:t>V.</w:t>
      </w:r>
      <w:r>
        <w:tab/>
      </w:r>
      <w:r>
        <w:rPr>
          <w:rStyle w:val="6"/>
          <w:lang w:val="fr-FR"/>
        </w:rPr>
        <w:t>Les différentes approches de la comptabilité environnementale :</w:t>
      </w:r>
      <w:r>
        <w:tab/>
      </w:r>
      <w:r>
        <w:fldChar w:fldCharType="begin"/>
      </w:r>
      <w:r>
        <w:instrText xml:space="preserve"> PAGEREF _Toc161190470 \h </w:instrText>
      </w:r>
      <w:r>
        <w:fldChar w:fldCharType="separate"/>
      </w:r>
      <w:r>
        <w:t>9</w:t>
      </w:r>
      <w:r>
        <w:fldChar w:fldCharType="end"/>
      </w:r>
      <w:r>
        <w:fldChar w:fldCharType="end"/>
      </w:r>
    </w:p>
    <w:p>
      <w:pPr>
        <w:pStyle w:val="13"/>
        <w:tabs>
          <w:tab w:val="left" w:pos="660"/>
          <w:tab w:val="right" w:leader="hyphen" w:pos="9062"/>
        </w:tabs>
      </w:pPr>
      <w:r>
        <w:fldChar w:fldCharType="begin"/>
      </w:r>
      <w:r>
        <w:instrText xml:space="preserve"> HYPERLINK \l "_Toc161190471" </w:instrText>
      </w:r>
      <w:r>
        <w:fldChar w:fldCharType="separate"/>
      </w:r>
      <w:r>
        <w:rPr>
          <w:rStyle w:val="6"/>
          <w:rFonts w:eastAsia="Times New Roman"/>
          <w:lang w:val="fr-FR" w:eastAsia="fr-FR"/>
        </w:rPr>
        <w:t>VI.</w:t>
      </w:r>
      <w:r>
        <w:tab/>
      </w:r>
      <w:r>
        <w:rPr>
          <w:rStyle w:val="6"/>
          <w:rFonts w:eastAsia="Times New Roman"/>
          <w:lang w:val="fr-FR" w:eastAsia="fr-FR"/>
        </w:rPr>
        <w:t>L’influence positive de la mise en œuvre de la CE sur les systèmes de gestion</w:t>
      </w:r>
      <w:r>
        <w:tab/>
      </w:r>
      <w:r>
        <w:fldChar w:fldCharType="begin"/>
      </w:r>
      <w:r>
        <w:instrText xml:space="preserve"> PAGEREF _Toc161190471 \h </w:instrText>
      </w:r>
      <w:r>
        <w:fldChar w:fldCharType="separate"/>
      </w:r>
      <w:r>
        <w:t>10</w:t>
      </w:r>
      <w:r>
        <w:fldChar w:fldCharType="end"/>
      </w:r>
      <w:r>
        <w:fldChar w:fldCharType="end"/>
      </w:r>
    </w:p>
    <w:p>
      <w:pPr>
        <w:pStyle w:val="13"/>
        <w:tabs>
          <w:tab w:val="right" w:leader="hyphen" w:pos="9062"/>
        </w:tabs>
      </w:pPr>
      <w:r>
        <w:fldChar w:fldCharType="begin"/>
      </w:r>
      <w:r>
        <w:instrText xml:space="preserve"> HYPERLINK \l "_Toc161190472" </w:instrText>
      </w:r>
      <w:r>
        <w:fldChar w:fldCharType="separate"/>
      </w:r>
      <w:r>
        <w:rPr>
          <w:rStyle w:val="6"/>
          <w:lang w:val="fr-FR" w:eastAsia="fr-FR"/>
        </w:rPr>
        <w:t>CONCLUSION</w:t>
      </w:r>
      <w:r>
        <w:tab/>
      </w:r>
      <w:r>
        <w:fldChar w:fldCharType="begin"/>
      </w:r>
      <w:r>
        <w:instrText xml:space="preserve"> PAGEREF _Toc161190472 \h </w:instrText>
      </w:r>
      <w:r>
        <w:fldChar w:fldCharType="separate"/>
      </w:r>
      <w:r>
        <w:t>11</w:t>
      </w:r>
      <w:r>
        <w:fldChar w:fldCharType="end"/>
      </w:r>
      <w:r>
        <w:fldChar w:fldCharType="end"/>
      </w:r>
    </w:p>
    <w:p>
      <w:pPr>
        <w:pStyle w:val="13"/>
        <w:tabs>
          <w:tab w:val="right" w:leader="hyphen" w:pos="9062"/>
        </w:tabs>
      </w:pPr>
      <w:r>
        <w:fldChar w:fldCharType="begin"/>
      </w:r>
      <w:r>
        <w:instrText xml:space="preserve"> HYPERLINK \l "_Toc161190473" </w:instrText>
      </w:r>
      <w:r>
        <w:fldChar w:fldCharType="separate"/>
      </w:r>
      <w:r>
        <w:rPr>
          <w:rStyle w:val="6"/>
          <w:rFonts w:eastAsia="Calibri"/>
        </w:rPr>
        <w:t>Chapitre 2 : Etude études de cas de la société OCP</w:t>
      </w:r>
      <w:r>
        <w:tab/>
      </w:r>
      <w:r>
        <w:fldChar w:fldCharType="begin"/>
      </w:r>
      <w:r>
        <w:instrText xml:space="preserve"> PAGEREF _Toc161190473 \h </w:instrText>
      </w:r>
      <w:r>
        <w:fldChar w:fldCharType="separate"/>
      </w:r>
      <w:r>
        <w:t>12</w:t>
      </w:r>
      <w:r>
        <w:fldChar w:fldCharType="end"/>
      </w:r>
      <w:r>
        <w:fldChar w:fldCharType="end"/>
      </w:r>
    </w:p>
    <w:p>
      <w:pPr>
        <w:pStyle w:val="13"/>
        <w:tabs>
          <w:tab w:val="left" w:pos="440"/>
          <w:tab w:val="right" w:leader="hyphen" w:pos="9062"/>
        </w:tabs>
      </w:pPr>
      <w:r>
        <w:fldChar w:fldCharType="begin"/>
      </w:r>
      <w:r>
        <w:instrText xml:space="preserve"> HYPERLINK \l "_Toc161190474" </w:instrText>
      </w:r>
      <w:r>
        <w:fldChar w:fldCharType="separate"/>
      </w:r>
      <w:r>
        <w:rPr>
          <w:rStyle w:val="6"/>
          <w:rFonts w:eastAsia="Calibri"/>
          <w:lang w:val="fr-FR" w:eastAsia="fr-FR"/>
        </w:rPr>
        <w:t>I.</w:t>
      </w:r>
      <w:r>
        <w:tab/>
      </w:r>
      <w:r>
        <w:rPr>
          <w:rStyle w:val="6"/>
          <w:rFonts w:eastAsia="Calibri"/>
          <w:lang w:val="fr-FR" w:eastAsia="fr-FR"/>
        </w:rPr>
        <w:t>Chaine de production d’OCP</w:t>
      </w:r>
      <w:r>
        <w:tab/>
      </w:r>
      <w:r>
        <w:fldChar w:fldCharType="begin"/>
      </w:r>
      <w:r>
        <w:instrText xml:space="preserve"> PAGEREF _Toc161190474 \h </w:instrText>
      </w:r>
      <w:r>
        <w:fldChar w:fldCharType="separate"/>
      </w:r>
      <w:r>
        <w:t>12</w:t>
      </w:r>
      <w:r>
        <w:fldChar w:fldCharType="end"/>
      </w:r>
      <w:r>
        <w:fldChar w:fldCharType="end"/>
      </w:r>
    </w:p>
    <w:p>
      <w:pPr>
        <w:pStyle w:val="11"/>
        <w:tabs>
          <w:tab w:val="left" w:pos="660"/>
          <w:tab w:val="right" w:leader="hyphen" w:pos="9062"/>
        </w:tabs>
      </w:pPr>
      <w:r>
        <w:fldChar w:fldCharType="begin"/>
      </w:r>
      <w:r>
        <w:instrText xml:space="preserve"> HYPERLINK \l "_Toc161190475" </w:instrText>
      </w:r>
      <w:r>
        <w:fldChar w:fldCharType="separate"/>
      </w:r>
      <w:r>
        <w:rPr>
          <w:rStyle w:val="6"/>
          <w:rFonts w:eastAsia="Calibri"/>
          <w:lang w:val="fr-FR" w:eastAsia="fr-FR"/>
        </w:rPr>
        <w:t>1.</w:t>
      </w:r>
      <w:r>
        <w:tab/>
      </w:r>
      <w:r>
        <w:rPr>
          <w:rStyle w:val="6"/>
          <w:rFonts w:eastAsia="Calibri"/>
          <w:lang w:val="fr-FR" w:eastAsia="fr-FR"/>
        </w:rPr>
        <w:t>Pour l’extraction minière on a :</w:t>
      </w:r>
      <w:r>
        <w:tab/>
      </w:r>
      <w:r>
        <w:fldChar w:fldCharType="begin"/>
      </w:r>
      <w:r>
        <w:instrText xml:space="preserve"> PAGEREF _Toc161190475 \h </w:instrText>
      </w:r>
      <w:r>
        <w:fldChar w:fldCharType="separate"/>
      </w:r>
      <w:r>
        <w:t>12</w:t>
      </w:r>
      <w:r>
        <w:fldChar w:fldCharType="end"/>
      </w:r>
      <w:r>
        <w:fldChar w:fldCharType="end"/>
      </w:r>
    </w:p>
    <w:p>
      <w:pPr>
        <w:pStyle w:val="11"/>
        <w:tabs>
          <w:tab w:val="left" w:pos="660"/>
          <w:tab w:val="right" w:leader="hyphen" w:pos="9062"/>
        </w:tabs>
      </w:pPr>
      <w:r>
        <w:fldChar w:fldCharType="begin"/>
      </w:r>
      <w:r>
        <w:instrText xml:space="preserve"> HYPERLINK \l "_Toc161190476" </w:instrText>
      </w:r>
      <w:r>
        <w:fldChar w:fldCharType="separate"/>
      </w:r>
      <w:r>
        <w:rPr>
          <w:rStyle w:val="6"/>
          <w:rFonts w:eastAsia="Calibri"/>
          <w:lang w:val="fr-FR" w:eastAsia="fr-FR"/>
        </w:rPr>
        <w:t>2.</w:t>
      </w:r>
      <w:r>
        <w:tab/>
      </w:r>
      <w:r>
        <w:rPr>
          <w:rStyle w:val="6"/>
          <w:rFonts w:eastAsia="Calibri"/>
          <w:lang w:val="fr-FR" w:eastAsia="fr-FR"/>
        </w:rPr>
        <w:t>Pour le traitement :</w:t>
      </w:r>
      <w:r>
        <w:tab/>
      </w:r>
      <w:r>
        <w:fldChar w:fldCharType="begin"/>
      </w:r>
      <w:r>
        <w:instrText xml:space="preserve"> PAGEREF _Toc161190476 \h </w:instrText>
      </w:r>
      <w:r>
        <w:fldChar w:fldCharType="separate"/>
      </w:r>
      <w:r>
        <w:t>13</w:t>
      </w:r>
      <w:r>
        <w:fldChar w:fldCharType="end"/>
      </w:r>
      <w:r>
        <w:fldChar w:fldCharType="end"/>
      </w:r>
    </w:p>
    <w:p>
      <w:pPr>
        <w:pStyle w:val="11"/>
        <w:tabs>
          <w:tab w:val="left" w:pos="660"/>
          <w:tab w:val="right" w:leader="hyphen" w:pos="9062"/>
        </w:tabs>
      </w:pPr>
      <w:r>
        <w:fldChar w:fldCharType="begin"/>
      </w:r>
      <w:r>
        <w:instrText xml:space="preserve"> HYPERLINK \l "_Toc161190477" </w:instrText>
      </w:r>
      <w:r>
        <w:fldChar w:fldCharType="separate"/>
      </w:r>
      <w:r>
        <w:rPr>
          <w:rStyle w:val="6"/>
          <w:rFonts w:eastAsia="Calibri"/>
          <w:lang w:val="fr-FR" w:eastAsia="fr-FR"/>
        </w:rPr>
        <w:t>3.</w:t>
      </w:r>
      <w:r>
        <w:tab/>
      </w:r>
      <w:r>
        <w:rPr>
          <w:rStyle w:val="6"/>
          <w:rFonts w:eastAsia="Calibri"/>
          <w:lang w:val="fr-FR" w:eastAsia="fr-FR"/>
        </w:rPr>
        <w:t>Transport</w:t>
      </w:r>
      <w:r>
        <w:tab/>
      </w:r>
      <w:r>
        <w:fldChar w:fldCharType="begin"/>
      </w:r>
      <w:r>
        <w:instrText xml:space="preserve"> PAGEREF _Toc161190477 \h </w:instrText>
      </w:r>
      <w:r>
        <w:fldChar w:fldCharType="separate"/>
      </w:r>
      <w:r>
        <w:t>13</w:t>
      </w:r>
      <w:r>
        <w:fldChar w:fldCharType="end"/>
      </w:r>
      <w:r>
        <w:fldChar w:fldCharType="end"/>
      </w:r>
    </w:p>
    <w:p>
      <w:pPr>
        <w:pStyle w:val="11"/>
        <w:tabs>
          <w:tab w:val="left" w:pos="660"/>
          <w:tab w:val="right" w:leader="hyphen" w:pos="9062"/>
        </w:tabs>
      </w:pPr>
      <w:r>
        <w:fldChar w:fldCharType="begin"/>
      </w:r>
      <w:r>
        <w:instrText xml:space="preserve"> HYPERLINK \l "_Toc161190478" </w:instrText>
      </w:r>
      <w:r>
        <w:fldChar w:fldCharType="separate"/>
      </w:r>
      <w:r>
        <w:rPr>
          <w:rStyle w:val="6"/>
          <w:rFonts w:eastAsia="Calibri"/>
          <w:lang w:val="fr-FR" w:eastAsia="fr-FR"/>
        </w:rPr>
        <w:t>4.</w:t>
      </w:r>
      <w:r>
        <w:tab/>
      </w:r>
      <w:r>
        <w:rPr>
          <w:rStyle w:val="6"/>
          <w:rFonts w:eastAsia="Calibri"/>
          <w:lang w:val="fr-FR" w:eastAsia="fr-FR"/>
        </w:rPr>
        <w:t>Production acide phosphorique/sulférique</w:t>
      </w:r>
      <w:r>
        <w:tab/>
      </w:r>
      <w:r>
        <w:fldChar w:fldCharType="begin"/>
      </w:r>
      <w:r>
        <w:instrText xml:space="preserve"> PAGEREF _Toc161190478 \h </w:instrText>
      </w:r>
      <w:r>
        <w:fldChar w:fldCharType="separate"/>
      </w:r>
      <w:r>
        <w:t>13</w:t>
      </w:r>
      <w:r>
        <w:fldChar w:fldCharType="end"/>
      </w:r>
      <w:r>
        <w:fldChar w:fldCharType="end"/>
      </w:r>
    </w:p>
    <w:p>
      <w:pPr>
        <w:pStyle w:val="11"/>
        <w:tabs>
          <w:tab w:val="left" w:pos="660"/>
          <w:tab w:val="right" w:leader="hyphen" w:pos="9062"/>
        </w:tabs>
      </w:pPr>
      <w:r>
        <w:fldChar w:fldCharType="begin"/>
      </w:r>
      <w:r>
        <w:instrText xml:space="preserve"> HYPERLINK \l "_Toc161190479" </w:instrText>
      </w:r>
      <w:r>
        <w:fldChar w:fldCharType="separate"/>
      </w:r>
      <w:r>
        <w:rPr>
          <w:rStyle w:val="6"/>
          <w:rFonts w:eastAsia="Calibri"/>
          <w:lang w:val="fr-FR" w:eastAsia="fr-FR"/>
        </w:rPr>
        <w:t>5.</w:t>
      </w:r>
      <w:r>
        <w:tab/>
      </w:r>
      <w:r>
        <w:rPr>
          <w:rStyle w:val="6"/>
          <w:rFonts w:eastAsia="Calibri"/>
          <w:lang w:val="fr-FR" w:eastAsia="fr-FR"/>
        </w:rPr>
        <w:t>Production engrais</w:t>
      </w:r>
      <w:r>
        <w:tab/>
      </w:r>
      <w:r>
        <w:fldChar w:fldCharType="begin"/>
      </w:r>
      <w:r>
        <w:instrText xml:space="preserve"> PAGEREF _Toc161190479 \h </w:instrText>
      </w:r>
      <w:r>
        <w:fldChar w:fldCharType="separate"/>
      </w:r>
      <w:r>
        <w:t>14</w:t>
      </w:r>
      <w:r>
        <w:fldChar w:fldCharType="end"/>
      </w:r>
      <w:r>
        <w:fldChar w:fldCharType="end"/>
      </w:r>
    </w:p>
    <w:p>
      <w:pPr>
        <w:pStyle w:val="13"/>
        <w:tabs>
          <w:tab w:val="left" w:pos="440"/>
          <w:tab w:val="right" w:leader="hyphen" w:pos="9062"/>
        </w:tabs>
      </w:pPr>
      <w:r>
        <w:fldChar w:fldCharType="begin"/>
      </w:r>
      <w:r>
        <w:instrText xml:space="preserve"> HYPERLINK \l "_Toc161190480" </w:instrText>
      </w:r>
      <w:r>
        <w:fldChar w:fldCharType="separate"/>
      </w:r>
      <w:r>
        <w:rPr>
          <w:rStyle w:val="6"/>
          <w:rFonts w:eastAsia="Calibri"/>
          <w:lang w:val="fr-FR" w:eastAsia="fr-FR"/>
        </w:rPr>
        <w:t>II.</w:t>
      </w:r>
      <w:r>
        <w:tab/>
      </w:r>
      <w:r>
        <w:rPr>
          <w:rStyle w:val="6"/>
          <w:rFonts w:eastAsia="Calibri"/>
          <w:lang w:val="fr-FR" w:eastAsia="fr-FR"/>
        </w:rPr>
        <w:t>Autres actions :</w:t>
      </w:r>
      <w:r>
        <w:tab/>
      </w:r>
      <w:r>
        <w:fldChar w:fldCharType="begin"/>
      </w:r>
      <w:r>
        <w:instrText xml:space="preserve"> PAGEREF _Toc161190480 \h </w:instrText>
      </w:r>
      <w:r>
        <w:fldChar w:fldCharType="separate"/>
      </w:r>
      <w:r>
        <w:t>16</w:t>
      </w:r>
      <w:r>
        <w:fldChar w:fldCharType="end"/>
      </w:r>
      <w:r>
        <w:fldChar w:fldCharType="end"/>
      </w:r>
    </w:p>
    <w:p>
      <w:pPr>
        <w:pStyle w:val="11"/>
        <w:tabs>
          <w:tab w:val="left" w:pos="660"/>
          <w:tab w:val="right" w:leader="hyphen" w:pos="9062"/>
        </w:tabs>
      </w:pPr>
      <w:r>
        <w:fldChar w:fldCharType="begin"/>
      </w:r>
      <w:r>
        <w:instrText xml:space="preserve"> HYPERLINK \l "_Toc161190481" </w:instrText>
      </w:r>
      <w:r>
        <w:fldChar w:fldCharType="separate"/>
      </w:r>
      <w:r>
        <w:rPr>
          <w:rStyle w:val="6"/>
          <w:rFonts w:eastAsia="Calibri"/>
          <w:lang w:val="fr-FR" w:eastAsia="fr-FR"/>
        </w:rPr>
        <w:t>1.</w:t>
      </w:r>
      <w:r>
        <w:tab/>
      </w:r>
      <w:r>
        <w:rPr>
          <w:rStyle w:val="6"/>
          <w:rFonts w:eastAsia="Calibri"/>
          <w:lang w:val="fr-FR" w:eastAsia="fr-FR"/>
        </w:rPr>
        <w:t>Gestion de dechets</w:t>
      </w:r>
      <w:r>
        <w:tab/>
      </w:r>
      <w:r>
        <w:fldChar w:fldCharType="begin"/>
      </w:r>
      <w:r>
        <w:instrText xml:space="preserve"> PAGEREF _Toc161190481 \h </w:instrText>
      </w:r>
      <w:r>
        <w:fldChar w:fldCharType="separate"/>
      </w:r>
      <w:r>
        <w:t>16</w:t>
      </w:r>
      <w:r>
        <w:fldChar w:fldCharType="end"/>
      </w:r>
      <w:r>
        <w:fldChar w:fldCharType="end"/>
      </w:r>
    </w:p>
    <w:p>
      <w:pPr>
        <w:pStyle w:val="11"/>
        <w:tabs>
          <w:tab w:val="left" w:pos="660"/>
          <w:tab w:val="right" w:leader="hyphen" w:pos="9062"/>
        </w:tabs>
      </w:pPr>
      <w:r>
        <w:fldChar w:fldCharType="begin"/>
      </w:r>
      <w:r>
        <w:instrText xml:space="preserve"> HYPERLINK \l "_Toc161190482" </w:instrText>
      </w:r>
      <w:r>
        <w:fldChar w:fldCharType="separate"/>
      </w:r>
      <w:r>
        <w:rPr>
          <w:rStyle w:val="6"/>
          <w:rFonts w:eastAsia="Calibri"/>
          <w:lang w:val="fr-FR" w:eastAsia="fr-FR"/>
        </w:rPr>
        <w:t>2.</w:t>
      </w:r>
      <w:r>
        <w:tab/>
      </w:r>
      <w:r>
        <w:rPr>
          <w:rStyle w:val="6"/>
          <w:rFonts w:eastAsia="Calibri"/>
          <w:lang w:val="fr-FR" w:eastAsia="fr-FR"/>
        </w:rPr>
        <w:t>Consommation d'eau et d'énergie :</w:t>
      </w:r>
      <w:r>
        <w:tab/>
      </w:r>
      <w:r>
        <w:fldChar w:fldCharType="begin"/>
      </w:r>
      <w:r>
        <w:instrText xml:space="preserve"> PAGEREF _Toc161190482 \h </w:instrText>
      </w:r>
      <w:r>
        <w:fldChar w:fldCharType="separate"/>
      </w:r>
      <w:r>
        <w:t>16</w:t>
      </w:r>
      <w:r>
        <w:fldChar w:fldCharType="end"/>
      </w:r>
      <w:r>
        <w:fldChar w:fldCharType="end"/>
      </w:r>
    </w:p>
    <w:p>
      <w:pPr>
        <w:pStyle w:val="11"/>
        <w:tabs>
          <w:tab w:val="left" w:pos="660"/>
          <w:tab w:val="right" w:leader="hyphen" w:pos="9062"/>
        </w:tabs>
      </w:pPr>
      <w:r>
        <w:fldChar w:fldCharType="begin"/>
      </w:r>
      <w:r>
        <w:instrText xml:space="preserve"> HYPERLINK \l "_Toc161190483" </w:instrText>
      </w:r>
      <w:r>
        <w:fldChar w:fldCharType="separate"/>
      </w:r>
      <w:r>
        <w:rPr>
          <w:rStyle w:val="6"/>
          <w:rFonts w:eastAsia="Calibri"/>
          <w:lang w:val="fr-FR" w:eastAsia="fr-FR"/>
        </w:rPr>
        <w:t>3.</w:t>
      </w:r>
      <w:r>
        <w:tab/>
      </w:r>
      <w:r>
        <w:rPr>
          <w:rStyle w:val="6"/>
          <w:rFonts w:eastAsia="Calibri"/>
          <w:lang w:val="fr-FR" w:eastAsia="fr-FR"/>
        </w:rPr>
        <w:t>Réduction des émissions :</w:t>
      </w:r>
      <w:r>
        <w:tab/>
      </w:r>
      <w:r>
        <w:fldChar w:fldCharType="begin"/>
      </w:r>
      <w:r>
        <w:instrText xml:space="preserve"> PAGEREF _Toc161190483 \h </w:instrText>
      </w:r>
      <w:r>
        <w:fldChar w:fldCharType="separate"/>
      </w:r>
      <w:r>
        <w:t>16</w:t>
      </w:r>
      <w:r>
        <w:fldChar w:fldCharType="end"/>
      </w:r>
      <w:r>
        <w:fldChar w:fldCharType="end"/>
      </w:r>
    </w:p>
    <w:p>
      <w:pPr>
        <w:pStyle w:val="11"/>
        <w:tabs>
          <w:tab w:val="left" w:pos="660"/>
          <w:tab w:val="right" w:leader="hyphen" w:pos="9062"/>
        </w:tabs>
      </w:pPr>
      <w:r>
        <w:fldChar w:fldCharType="begin"/>
      </w:r>
      <w:r>
        <w:instrText xml:space="preserve"> HYPERLINK \l "_Toc161190484" </w:instrText>
      </w:r>
      <w:r>
        <w:fldChar w:fldCharType="separate"/>
      </w:r>
      <w:r>
        <w:rPr>
          <w:rStyle w:val="6"/>
          <w:rFonts w:eastAsia="Calibri"/>
          <w:lang w:val="fr-FR" w:eastAsia="fr-FR"/>
        </w:rPr>
        <w:t>4.</w:t>
      </w:r>
      <w:r>
        <w:tab/>
      </w:r>
      <w:r>
        <w:rPr>
          <w:rStyle w:val="6"/>
          <w:rFonts w:eastAsia="Calibri"/>
          <w:lang w:val="fr-FR" w:eastAsia="fr-FR"/>
        </w:rPr>
        <w:t>Restauration environnementale :</w:t>
      </w:r>
      <w:r>
        <w:tab/>
      </w:r>
      <w:r>
        <w:fldChar w:fldCharType="begin"/>
      </w:r>
      <w:r>
        <w:instrText xml:space="preserve"> PAGEREF _Toc161190484 \h </w:instrText>
      </w:r>
      <w:r>
        <w:fldChar w:fldCharType="separate"/>
      </w:r>
      <w:r>
        <w:t>17</w:t>
      </w:r>
      <w:r>
        <w:fldChar w:fldCharType="end"/>
      </w:r>
      <w:r>
        <w:fldChar w:fldCharType="end"/>
      </w:r>
    </w:p>
    <w:p>
      <w:r>
        <w:fldChar w:fldCharType="end"/>
      </w:r>
    </w:p>
    <w:p>
      <w:pPr>
        <w:pStyle w:val="19"/>
        <w:rPr>
          <w:rFonts w:eastAsia="Times New Roman"/>
        </w:rPr>
        <w:sectPr>
          <w:footerReference r:id="rId10" w:type="first"/>
          <w:footerReference r:id="rId9" w:type="default"/>
          <w:pgSz w:w="11906" w:h="16838"/>
          <w:pgMar w:top="1417" w:right="1417" w:bottom="1417" w:left="1417" w:header="708" w:footer="708" w:gutter="0"/>
          <w:pgNumType w:fmt="decimal" w:start="0"/>
          <w:cols w:space="708" w:num="1"/>
          <w:titlePg/>
          <w:docGrid w:linePitch="360" w:charSpace="0"/>
        </w:sectPr>
      </w:pPr>
      <w:bookmarkStart w:id="0" w:name="_Toc161190455"/>
    </w:p>
    <w:p>
      <w:pPr>
        <w:pStyle w:val="19"/>
        <w:rPr>
          <w:rFonts w:eastAsia="Times New Roman"/>
        </w:rPr>
      </w:pPr>
      <w:r>
        <w:rPr>
          <w:rFonts w:eastAsia="Times New Roman"/>
        </w:rPr>
        <w:t>Chapitre 1 : La comptabilité environnementale</w:t>
      </w:r>
      <w:bookmarkEnd w:id="0"/>
    </w:p>
    <w:p>
      <w:pPr>
        <w:pStyle w:val="23"/>
        <w:rPr>
          <w:lang w:val="fr-FR" w:eastAsia="fr-FR"/>
        </w:rPr>
      </w:pPr>
      <w:r>
        <w:rPr>
          <w:lang w:val="fr-FR" w:eastAsia="fr-FR"/>
        </w:rPr>
        <w:t xml:space="preserve"> </w:t>
      </w:r>
      <w:bookmarkStart w:id="1" w:name="_Toc161190456"/>
      <w:r>
        <w:rPr>
          <w:lang w:val="fr-FR" w:eastAsia="fr-FR"/>
        </w:rPr>
        <w:t>Introduction</w:t>
      </w:r>
      <w:bookmarkEnd w:id="1"/>
    </w:p>
    <w:p>
      <w:pPr>
        <w:spacing w:before="100" w:beforeAutospacing="1" w:after="100" w:afterAutospacing="1" w:line="360" w:lineRule="auto"/>
        <w:rPr>
          <w:rFonts w:ascii="Times New Roman" w:hAnsi="Times New Roman" w:eastAsia="Times New Roman" w:cs="Times New Roman"/>
          <w:sz w:val="24"/>
          <w:szCs w:val="24"/>
          <w:lang w:val="fr-FR" w:eastAsia="fr-FR"/>
        </w:rPr>
      </w:pPr>
      <w:r>
        <w:rPr>
          <w:rFonts w:ascii="Times New Roman" w:hAnsi="Times New Roman" w:eastAsia="Times New Roman" w:cs="Times New Roman"/>
          <w:sz w:val="24"/>
          <w:szCs w:val="24"/>
          <w:lang w:val="fr-FR" w:eastAsia="fr-FR"/>
        </w:rPr>
        <w:t>La comptabilité environnementale est un domaine d'étude qui vise à quantifier et à évaluer les impacts environnementaux des activités économiques. Elle peut être utilisée par les entreprises, les organisations et les gouvernements pour mesurer leur performance environnementale et identifier les opportunités d'amélioration. La comptabilité environnementale permet également de rendre compte des coûts et des bénéfices environnementaux associés aux activités, ce qui peut contribuer à une prise de décision plus éclairée sur le plan économique et environnemental.</w:t>
      </w:r>
    </w:p>
    <w:p>
      <w:pPr>
        <w:pStyle w:val="2"/>
        <w:rPr>
          <w:rFonts w:eastAsia="Times New Roman"/>
          <w:lang w:val="fr-FR" w:eastAsia="fr-FR"/>
        </w:rPr>
      </w:pPr>
      <w:r>
        <w:rPr>
          <w:rFonts w:eastAsia="Times New Roman"/>
          <w:lang w:val="fr-FR" w:eastAsia="fr-FR"/>
        </w:rPr>
        <w:t xml:space="preserve"> </w:t>
      </w:r>
      <w:bookmarkStart w:id="2" w:name="_Toc161190457"/>
      <w:r>
        <w:rPr>
          <w:rFonts w:eastAsia="Times New Roman"/>
          <w:lang w:val="fr-FR" w:eastAsia="fr-FR"/>
        </w:rPr>
        <w:t>Définition de la comptabilité environnementale</w:t>
      </w:r>
      <w:bookmarkEnd w:id="2"/>
    </w:p>
    <w:p>
      <w:pPr>
        <w:spacing w:before="100" w:beforeAutospacing="1" w:after="100" w:afterAutospacing="1" w:line="360" w:lineRule="auto"/>
        <w:rPr>
          <w:rFonts w:ascii="Times New Roman" w:hAnsi="Times New Roman" w:eastAsia="Times New Roman" w:cs="Times New Roman"/>
          <w:sz w:val="24"/>
          <w:szCs w:val="24"/>
          <w:lang w:val="fr-FR" w:eastAsia="fr-FR"/>
        </w:rPr>
      </w:pPr>
      <w:r>
        <w:rPr>
          <w:rFonts w:ascii="Times New Roman" w:hAnsi="Times New Roman" w:eastAsia="Times New Roman" w:cs="Times New Roman"/>
          <w:sz w:val="24"/>
          <w:szCs w:val="24"/>
          <w:lang w:val="fr-FR" w:eastAsia="fr-FR"/>
        </w:rPr>
        <w:t>La comptabilité environnementale peut être définie comme une approche de comptabilité qui intègre les aspects environnementaux dans le processus d'évaluation et de gestion économique. Elle consiste à identifier, mesurer, évaluer et communiquer les impacts environnementaux des activités économiques, en utilisant notamment des outils et des méthodes spécifiques. Elle permet ainsi d'avoir une meilleure compréhension des interactions entre l'économie et l'environnement, et de prendre des décisions plus durables et responsables.</w:t>
      </w:r>
    </w:p>
    <w:p>
      <w:pPr>
        <w:pStyle w:val="2"/>
        <w:rPr>
          <w:rFonts w:eastAsia="Times New Roman"/>
          <w:lang w:val="fr-FR" w:eastAsia="fr-FR"/>
        </w:rPr>
      </w:pPr>
      <w:bookmarkStart w:id="3" w:name="_Toc161190458"/>
      <w:r>
        <w:rPr>
          <w:rFonts w:eastAsia="Times New Roman"/>
          <w:lang w:val="fr-FR" w:eastAsia="fr-FR"/>
        </w:rPr>
        <w:t>Importance de la comptabilité environnementale</w:t>
      </w:r>
      <w:bookmarkEnd w:id="3"/>
    </w:p>
    <w:p>
      <w:pPr>
        <w:spacing w:before="100" w:beforeAutospacing="1" w:after="100" w:afterAutospacing="1" w:line="360" w:lineRule="auto"/>
        <w:rPr>
          <w:rFonts w:ascii="Times New Roman" w:hAnsi="Times New Roman" w:eastAsia="Times New Roman" w:cs="Times New Roman"/>
          <w:sz w:val="24"/>
          <w:szCs w:val="24"/>
          <w:lang w:val="fr-FR" w:eastAsia="fr-FR"/>
        </w:rPr>
      </w:pPr>
      <w:r>
        <w:rPr>
          <w:rFonts w:ascii="Times New Roman" w:hAnsi="Times New Roman" w:eastAsia="Times New Roman" w:cs="Times New Roman"/>
          <w:sz w:val="24"/>
          <w:szCs w:val="24"/>
          <w:lang w:val="fr-FR" w:eastAsia="fr-FR"/>
        </w:rPr>
        <w:t>La comptabilité environnementale revêt une importance primordiale dans le contexte actuel de prise de conscience croissante des enjeux environnementaux. Elle permet de mesurer et de suivre les progrès réalisés dans la réduction de l'impact environnemental des activités économiques. En fournissant des informations précises et objectives, la comptabilité environnementale contribue à promouvoir la responsabilité environnementale et à inciter les acteurs économiques à adopter des pratiques durables. Elle favorise également la transparence et la communication des performances environnementales, ce qui peut influencer positivement la réputation et la relation avec les parties prenantes.</w:t>
      </w:r>
    </w:p>
    <w:p>
      <w:pPr>
        <w:pStyle w:val="2"/>
        <w:rPr>
          <w:rFonts w:eastAsia="Times New Roman"/>
          <w:lang w:val="fr-FR" w:eastAsia="fr-FR"/>
        </w:rPr>
        <w:sectPr>
          <w:footerReference r:id="rId12" w:type="first"/>
          <w:footerReference r:id="rId11" w:type="default"/>
          <w:pgSz w:w="11906" w:h="16838"/>
          <w:pgMar w:top="1417" w:right="1417" w:bottom="1417" w:left="1417" w:header="708" w:footer="708" w:gutter="0"/>
          <w:pgNumType w:fmt="decimal" w:start="1"/>
          <w:cols w:space="708" w:num="1"/>
          <w:docGrid w:linePitch="360" w:charSpace="0"/>
        </w:sectPr>
      </w:pPr>
    </w:p>
    <w:p>
      <w:pPr>
        <w:pStyle w:val="2"/>
        <w:rPr>
          <w:rFonts w:eastAsia="Times New Roman"/>
          <w:lang w:val="fr-FR" w:eastAsia="fr-FR"/>
        </w:rPr>
      </w:pPr>
      <w:r>
        <w:rPr>
          <w:rFonts w:eastAsia="Times New Roman"/>
          <w:lang w:val="fr-FR" w:eastAsia="fr-FR"/>
        </w:rPr>
        <w:t xml:space="preserve"> </w:t>
      </w:r>
      <w:bookmarkStart w:id="4" w:name="_Toc161190459"/>
      <w:r>
        <w:rPr>
          <w:rFonts w:eastAsia="Times New Roman"/>
          <w:lang w:val="fr-FR" w:eastAsia="fr-FR"/>
        </w:rPr>
        <w:t>Méthodes de comptabilité environnementale</w:t>
      </w:r>
      <w:bookmarkEnd w:id="4"/>
    </w:p>
    <w:p>
      <w:pPr>
        <w:pStyle w:val="3"/>
      </w:pPr>
      <w:bookmarkStart w:id="5" w:name="_Toc161190460"/>
      <w:r>
        <w:t>L'analyse du cycle de vie</w:t>
      </w:r>
      <w:bookmarkEnd w:id="5"/>
    </w:p>
    <w:p>
      <w:pPr>
        <w:pStyle w:val="4"/>
        <w:rPr>
          <w:rFonts w:eastAsia="Times New Roman"/>
          <w:lang w:val="fr-FR" w:eastAsia="fr-FR"/>
        </w:rPr>
      </w:pPr>
      <w:bookmarkStart w:id="6" w:name="_Toc161190461"/>
      <w:r>
        <w:rPr>
          <w:rFonts w:eastAsia="Times New Roman"/>
          <w:lang w:val="fr-FR" w:eastAsia="fr-FR"/>
        </w:rPr>
        <w:t>Définition de l’analyse de cycle de vie :</w:t>
      </w:r>
      <w:bookmarkEnd w:id="6"/>
    </w:p>
    <w:p>
      <w:pPr>
        <w:spacing w:before="100" w:beforeAutospacing="1" w:after="100" w:afterAutospacing="1" w:line="360" w:lineRule="auto"/>
        <w:rPr>
          <w:rFonts w:ascii="Times New Roman" w:hAnsi="Times New Roman" w:eastAsia="Times New Roman" w:cs="Times New Roman"/>
          <w:sz w:val="24"/>
          <w:szCs w:val="24"/>
          <w:lang w:val="fr-FR" w:eastAsia="fr-FR"/>
        </w:rPr>
      </w:pPr>
      <w:r>
        <w:rPr>
          <w:rFonts w:ascii="Times New Roman" w:hAnsi="Times New Roman" w:eastAsia="Times New Roman" w:cs="Times New Roman"/>
          <w:sz w:val="24"/>
          <w:szCs w:val="24"/>
          <w:lang w:val="fr-FR" w:eastAsia="fr-FR"/>
        </w:rPr>
        <w:t>L’analyse du cycle de vie (ACV) est une méthode standardisée par les normes ISO 14040 et 14044 (ISO, 2006a, ISO, 2006b). Elle traite des aspects et des impacts environnementaux potentiels tout au long du cycle de vie d’un produit. Ce cycle démarre à l’acquisition des matières premières et se termine par la fin de vie en passant par les étapes de production, d’utilisation, de transport et de recyclage. Le terme « produit » peut définir à la fois un produit au sens physique mais également un procédé ou un service. Cette méthode peut être appliquée du berceau à la tombe, du berceau à la porte (de l’usine) ou encore du berceau au berceau dans une approche d’économie circulaire.</w:t>
      </w:r>
    </w:p>
    <w:p>
      <w:pPr>
        <w:spacing w:before="100" w:beforeAutospacing="1" w:after="100" w:afterAutospacing="1" w:line="360" w:lineRule="auto"/>
        <w:jc w:val="center"/>
        <w:rPr>
          <w:rFonts w:ascii="Times New Roman" w:hAnsi="Times New Roman" w:eastAsia="Times New Roman" w:cs="Times New Roman"/>
          <w:sz w:val="24"/>
          <w:szCs w:val="24"/>
          <w:lang w:val="fr-FR" w:eastAsia="fr-FR"/>
        </w:rPr>
      </w:pPr>
      <w:r>
        <w:rPr>
          <w:lang w:val="fr-FR" w:eastAsia="fr-FR"/>
        </w:rPr>
        <w:drawing>
          <wp:inline distT="0" distB="0" distL="0" distR="0">
            <wp:extent cx="4619625" cy="3790950"/>
            <wp:effectExtent l="0" t="0" r="0" b="0"/>
            <wp:docPr id="4" name="Image 4" descr="https://www.incubethic.fr/sites/default/files/process-a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https://www.incubethic.fr/sites/default/files/process-ac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619625" cy="3790950"/>
                    </a:xfrm>
                    <a:prstGeom prst="rect">
                      <a:avLst/>
                    </a:prstGeom>
                    <a:noFill/>
                    <a:ln>
                      <a:noFill/>
                    </a:ln>
                  </pic:spPr>
                </pic:pic>
              </a:graphicData>
            </a:graphic>
          </wp:inline>
        </w:drawing>
      </w:r>
    </w:p>
    <w:p>
      <w:pPr>
        <w:pStyle w:val="7"/>
        <w:jc w:val="center"/>
        <w:rPr>
          <w:rFonts w:eastAsia="Times New Roman" w:asciiTheme="majorBidi" w:hAnsiTheme="majorBidi" w:cstheme="majorBidi"/>
          <w:b/>
          <w:bCs/>
          <w:i w:val="0"/>
          <w:iCs w:val="0"/>
          <w:color w:val="000000" w:themeColor="text1"/>
          <w:sz w:val="24"/>
          <w:szCs w:val="24"/>
          <w:lang w:val="fr-FR" w:eastAsia="fr-FR"/>
          <w14:textFill>
            <w14:solidFill>
              <w14:schemeClr w14:val="tx1"/>
            </w14:solidFill>
          </w14:textFill>
        </w:rPr>
      </w:pPr>
      <w:bookmarkStart w:id="7" w:name="_Toc161190893"/>
      <w:r>
        <w:rPr>
          <w:rFonts w:asciiTheme="majorBidi" w:hAnsiTheme="majorBidi" w:cstheme="majorBidi"/>
          <w:b/>
          <w:bCs/>
          <w:i w:val="0"/>
          <w:iCs w:val="0"/>
          <w:color w:val="000000" w:themeColor="text1"/>
          <w:sz w:val="24"/>
          <w:szCs w:val="24"/>
          <w14:textFill>
            <w14:solidFill>
              <w14:schemeClr w14:val="tx1"/>
            </w14:solidFill>
          </w14:textFill>
        </w:rPr>
        <w:t xml:space="preserve">Figure </w:t>
      </w:r>
      <w:r>
        <w:rPr>
          <w:rFonts w:asciiTheme="majorBidi" w:hAnsiTheme="majorBidi" w:cstheme="majorBidi"/>
          <w:b/>
          <w:bCs/>
          <w:i w:val="0"/>
          <w:iCs w:val="0"/>
          <w:color w:val="000000" w:themeColor="text1"/>
          <w:sz w:val="24"/>
          <w:szCs w:val="24"/>
          <w14:textFill>
            <w14:solidFill>
              <w14:schemeClr w14:val="tx1"/>
            </w14:solidFill>
          </w14:textFill>
        </w:rPr>
        <w:fldChar w:fldCharType="begin"/>
      </w:r>
      <w:r>
        <w:rPr>
          <w:rFonts w:asciiTheme="majorBidi" w:hAnsiTheme="majorBidi" w:cstheme="majorBidi"/>
          <w:b/>
          <w:bCs/>
          <w:i w:val="0"/>
          <w:iCs w:val="0"/>
          <w:color w:val="000000" w:themeColor="text1"/>
          <w:sz w:val="24"/>
          <w:szCs w:val="24"/>
          <w14:textFill>
            <w14:solidFill>
              <w14:schemeClr w14:val="tx1"/>
            </w14:solidFill>
          </w14:textFill>
        </w:rPr>
        <w:instrText xml:space="preserve"> SEQ Figure \* ARABIC </w:instrText>
      </w:r>
      <w:r>
        <w:rPr>
          <w:rFonts w:asciiTheme="majorBidi" w:hAnsiTheme="majorBidi" w:cstheme="majorBidi"/>
          <w:b/>
          <w:bCs/>
          <w:i w:val="0"/>
          <w:iCs w:val="0"/>
          <w:color w:val="000000" w:themeColor="text1"/>
          <w:sz w:val="24"/>
          <w:szCs w:val="24"/>
          <w14:textFill>
            <w14:solidFill>
              <w14:schemeClr w14:val="tx1"/>
            </w14:solidFill>
          </w14:textFill>
        </w:rPr>
        <w:fldChar w:fldCharType="separate"/>
      </w:r>
      <w:r>
        <w:rPr>
          <w:rFonts w:asciiTheme="majorBidi" w:hAnsiTheme="majorBidi" w:cstheme="majorBidi"/>
          <w:b/>
          <w:bCs/>
          <w:i w:val="0"/>
          <w:iCs w:val="0"/>
          <w:color w:val="000000" w:themeColor="text1"/>
          <w:sz w:val="24"/>
          <w:szCs w:val="24"/>
          <w14:textFill>
            <w14:solidFill>
              <w14:schemeClr w14:val="tx1"/>
            </w14:solidFill>
          </w14:textFill>
        </w:rPr>
        <w:t>1</w:t>
      </w:r>
      <w:r>
        <w:rPr>
          <w:rFonts w:asciiTheme="majorBidi" w:hAnsiTheme="majorBidi" w:cstheme="majorBidi"/>
          <w:b/>
          <w:bCs/>
          <w:i w:val="0"/>
          <w:iCs w:val="0"/>
          <w:color w:val="000000" w:themeColor="text1"/>
          <w:sz w:val="24"/>
          <w:szCs w:val="24"/>
          <w14:textFill>
            <w14:solidFill>
              <w14:schemeClr w14:val="tx1"/>
            </w14:solidFill>
          </w14:textFill>
        </w:rPr>
        <w:fldChar w:fldCharType="end"/>
      </w:r>
      <w:r>
        <w:rPr>
          <w:rFonts w:asciiTheme="majorBidi" w:hAnsiTheme="majorBidi" w:cstheme="majorBidi"/>
          <w:b/>
          <w:bCs/>
          <w:i w:val="0"/>
          <w:iCs w:val="0"/>
          <w:color w:val="000000" w:themeColor="text1"/>
          <w:sz w:val="24"/>
          <w:szCs w:val="24"/>
          <w14:textFill>
            <w14:solidFill>
              <w14:schemeClr w14:val="tx1"/>
            </w14:solidFill>
          </w14:textFill>
        </w:rPr>
        <w:t> </w:t>
      </w:r>
      <w:r>
        <w:rPr>
          <w:rFonts w:eastAsia="Times New Roman" w:asciiTheme="majorBidi" w:hAnsiTheme="majorBidi" w:cstheme="majorBidi"/>
          <w:b/>
          <w:bCs/>
          <w:i w:val="0"/>
          <w:iCs w:val="0"/>
          <w:color w:val="000000" w:themeColor="text1"/>
          <w:sz w:val="24"/>
          <w:szCs w:val="24"/>
          <w:lang w:val="fr-FR" w:eastAsia="fr-FR"/>
          <w14:textFill>
            <w14:solidFill>
              <w14:schemeClr w14:val="tx1"/>
            </w14:solidFill>
          </w14:textFill>
        </w:rPr>
        <w:t>: le cycle de vie</w:t>
      </w:r>
      <w:bookmarkEnd w:id="7"/>
    </w:p>
    <w:p>
      <w:pPr>
        <w:spacing w:before="100" w:beforeAutospacing="1" w:after="100" w:afterAutospacing="1" w:line="360" w:lineRule="auto"/>
        <w:rPr>
          <w:rFonts w:eastAsia="Times New Roman" w:asciiTheme="majorBidi" w:hAnsiTheme="majorBidi" w:cstheme="majorBidi"/>
          <w:sz w:val="36"/>
          <w:szCs w:val="36"/>
          <w:lang w:val="fr-FR" w:eastAsia="fr-FR"/>
        </w:rPr>
      </w:pPr>
      <w:r>
        <w:rPr>
          <w:rFonts w:asciiTheme="majorBidi" w:hAnsiTheme="majorBidi" w:cstheme="majorBidi"/>
          <w:color w:val="000000"/>
          <w:sz w:val="24"/>
          <w:szCs w:val="24"/>
          <w:shd w:val="clear" w:color="auto" w:fill="FFFFFF"/>
        </w:rPr>
        <w:t>L’ACV peut être menée à des fins de ‘diagnostic’, permettant d’obtenir une vision des impacts environnementaux associés à un produit. Les résultats obtenus peuvent notamment être utilisés à des fins de communication environnementale, sous la forme de fiches de déclaration environnementale (écolabel de type III). L’ACV peut également être réalisée dans le cadre d’une démarche d’amélioration ou d’écoconception d’un produit. En effet, diverses solutions ou modifications peuvent être testées de manière ‘théorique’ afin d’accompagner des choix en recherche et développement visant à minimiser l’impact environnemental d’un produit ou d’un procédé de production au sens large. Les résultats issus d’une ACV peuvent également servir d’outil d’aide à la décision, dans le cadre d’achats durables par exemple ou encore de support au lancement de politiques publiques en lien avec l’environnement.</w:t>
      </w:r>
    </w:p>
    <w:p>
      <w:pPr>
        <w:pStyle w:val="4"/>
      </w:pPr>
      <w:bookmarkStart w:id="8" w:name="_Toc161190462"/>
      <w:r>
        <w:t>Les quatre étapes d’une ACV</w:t>
      </w:r>
      <w:bookmarkEnd w:id="8"/>
    </w:p>
    <w:p>
      <w:pPr>
        <w:spacing w:before="100" w:beforeAutospacing="1" w:after="100" w:afterAutospacing="1" w:line="360" w:lineRule="auto"/>
        <w:rPr>
          <w:rFonts w:ascii="Times New Roman" w:hAnsi="Times New Roman" w:eastAsia="Times New Roman" w:cs="Times New Roman"/>
          <w:sz w:val="24"/>
          <w:szCs w:val="24"/>
          <w:lang w:val="fr-FR" w:eastAsia="fr-FR"/>
        </w:rPr>
      </w:pPr>
      <w:r>
        <w:rPr>
          <w:rFonts w:ascii="Times New Roman" w:hAnsi="Times New Roman" w:eastAsia="Times New Roman" w:cs="Times New Roman"/>
          <w:sz w:val="24"/>
          <w:szCs w:val="24"/>
          <w:lang w:val="fr-FR" w:eastAsia="fr-FR"/>
        </w:rPr>
        <w:t>Selon les standards ISO quatre étapes doivent être menées lors d’une ACV. Il s’agit de la description des objectifs et du champ de l’étude, de la réalisation de l’inventaire, de l’évaluation de l’impact et finalement de l’interprétation des résultats. Toutes ces étapes sont interdépendantes et le processus est itératif : des modifications peuvent être réalisées au cours du temps afin d’obtenir une cohérence entre les différentes étapes et d’affiner les résultats.</w:t>
      </w:r>
    </w:p>
    <w:p>
      <w:pPr>
        <w:spacing w:before="100" w:beforeAutospacing="1" w:after="100" w:afterAutospacing="1" w:line="360" w:lineRule="auto"/>
        <w:jc w:val="center"/>
        <w:rPr>
          <w:rFonts w:ascii="Times New Roman" w:hAnsi="Times New Roman" w:eastAsia="Times New Roman" w:cs="Times New Roman"/>
          <w:sz w:val="24"/>
          <w:szCs w:val="24"/>
          <w:lang w:val="fr-FR" w:eastAsia="fr-FR"/>
        </w:rPr>
      </w:pPr>
      <w:r>
        <w:rPr>
          <w:lang w:val="fr-FR" w:eastAsia="fr-FR"/>
        </w:rPr>
        <w:drawing>
          <wp:inline distT="0" distB="0" distL="0" distR="0">
            <wp:extent cx="4219575" cy="2638425"/>
            <wp:effectExtent l="0" t="0" r="9525" b="9525"/>
            <wp:docPr id="2" name="Image 2" descr="Image 100000000000019E00000145B830C5A82F9C83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Image 100000000000019E00000145B830C5A82F9C83D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219575" cy="2638425"/>
                    </a:xfrm>
                    <a:prstGeom prst="rect">
                      <a:avLst/>
                    </a:prstGeom>
                    <a:noFill/>
                    <a:ln>
                      <a:noFill/>
                    </a:ln>
                  </pic:spPr>
                </pic:pic>
              </a:graphicData>
            </a:graphic>
          </wp:inline>
        </w:drawing>
      </w:r>
    </w:p>
    <w:p>
      <w:pPr>
        <w:pStyle w:val="7"/>
        <w:jc w:val="center"/>
        <w:rPr>
          <w:rFonts w:eastAsia="Times New Roman" w:asciiTheme="majorBidi" w:hAnsiTheme="majorBidi" w:cstheme="majorBidi"/>
          <w:b/>
          <w:bCs/>
          <w:i w:val="0"/>
          <w:iCs w:val="0"/>
          <w:color w:val="000000" w:themeColor="text1"/>
          <w:sz w:val="24"/>
          <w:szCs w:val="24"/>
          <w:lang w:val="fr-FR" w:eastAsia="fr-FR"/>
          <w14:textFill>
            <w14:solidFill>
              <w14:schemeClr w14:val="tx1"/>
            </w14:solidFill>
          </w14:textFill>
        </w:rPr>
      </w:pPr>
      <w:bookmarkStart w:id="9" w:name="_Toc161190894"/>
      <w:r>
        <w:rPr>
          <w:rFonts w:asciiTheme="majorBidi" w:hAnsiTheme="majorBidi" w:cstheme="majorBidi"/>
          <w:b/>
          <w:bCs/>
          <w:i w:val="0"/>
          <w:iCs w:val="0"/>
          <w:color w:val="000000" w:themeColor="text1"/>
          <w:sz w:val="24"/>
          <w:szCs w:val="24"/>
          <w14:textFill>
            <w14:solidFill>
              <w14:schemeClr w14:val="tx1"/>
            </w14:solidFill>
          </w14:textFill>
        </w:rPr>
        <w:t xml:space="preserve">Figure </w:t>
      </w:r>
      <w:r>
        <w:rPr>
          <w:rFonts w:asciiTheme="majorBidi" w:hAnsiTheme="majorBidi" w:cstheme="majorBidi"/>
          <w:b/>
          <w:bCs/>
          <w:i w:val="0"/>
          <w:iCs w:val="0"/>
          <w:color w:val="000000" w:themeColor="text1"/>
          <w:sz w:val="24"/>
          <w:szCs w:val="24"/>
          <w14:textFill>
            <w14:solidFill>
              <w14:schemeClr w14:val="tx1"/>
            </w14:solidFill>
          </w14:textFill>
        </w:rPr>
        <w:fldChar w:fldCharType="begin"/>
      </w:r>
      <w:r>
        <w:rPr>
          <w:rFonts w:asciiTheme="majorBidi" w:hAnsiTheme="majorBidi" w:cstheme="majorBidi"/>
          <w:b/>
          <w:bCs/>
          <w:i w:val="0"/>
          <w:iCs w:val="0"/>
          <w:color w:val="000000" w:themeColor="text1"/>
          <w:sz w:val="24"/>
          <w:szCs w:val="24"/>
          <w14:textFill>
            <w14:solidFill>
              <w14:schemeClr w14:val="tx1"/>
            </w14:solidFill>
          </w14:textFill>
        </w:rPr>
        <w:instrText xml:space="preserve"> SEQ Figure \* ARABIC </w:instrText>
      </w:r>
      <w:r>
        <w:rPr>
          <w:rFonts w:asciiTheme="majorBidi" w:hAnsiTheme="majorBidi" w:cstheme="majorBidi"/>
          <w:b/>
          <w:bCs/>
          <w:i w:val="0"/>
          <w:iCs w:val="0"/>
          <w:color w:val="000000" w:themeColor="text1"/>
          <w:sz w:val="24"/>
          <w:szCs w:val="24"/>
          <w14:textFill>
            <w14:solidFill>
              <w14:schemeClr w14:val="tx1"/>
            </w14:solidFill>
          </w14:textFill>
        </w:rPr>
        <w:fldChar w:fldCharType="separate"/>
      </w:r>
      <w:r>
        <w:rPr>
          <w:rFonts w:asciiTheme="majorBidi" w:hAnsiTheme="majorBidi" w:cstheme="majorBidi"/>
          <w:b/>
          <w:bCs/>
          <w:i w:val="0"/>
          <w:iCs w:val="0"/>
          <w:color w:val="000000" w:themeColor="text1"/>
          <w:sz w:val="24"/>
          <w:szCs w:val="24"/>
          <w14:textFill>
            <w14:solidFill>
              <w14:schemeClr w14:val="tx1"/>
            </w14:solidFill>
          </w14:textFill>
        </w:rPr>
        <w:t>2</w:t>
      </w:r>
      <w:r>
        <w:rPr>
          <w:rFonts w:asciiTheme="majorBidi" w:hAnsiTheme="majorBidi" w:cstheme="majorBidi"/>
          <w:b/>
          <w:bCs/>
          <w:i w:val="0"/>
          <w:iCs w:val="0"/>
          <w:color w:val="000000" w:themeColor="text1"/>
          <w:sz w:val="24"/>
          <w:szCs w:val="24"/>
          <w14:textFill>
            <w14:solidFill>
              <w14:schemeClr w14:val="tx1"/>
            </w14:solidFill>
          </w14:textFill>
        </w:rPr>
        <w:fldChar w:fldCharType="end"/>
      </w:r>
      <w:r>
        <w:rPr>
          <w:rFonts w:eastAsia="Times New Roman" w:asciiTheme="majorBidi" w:hAnsiTheme="majorBidi" w:cstheme="majorBidi"/>
          <w:b/>
          <w:bCs/>
          <w:i w:val="0"/>
          <w:iCs w:val="0"/>
          <w:color w:val="000000" w:themeColor="text1"/>
          <w:sz w:val="24"/>
          <w:szCs w:val="24"/>
          <w:lang w:val="fr-FR" w:eastAsia="fr-FR"/>
          <w14:textFill>
            <w14:solidFill>
              <w14:schemeClr w14:val="tx1"/>
            </w14:solidFill>
          </w14:textFill>
        </w:rPr>
        <w:t> : Les quatre étapes d’une ACV</w:t>
      </w:r>
      <w:bookmarkEnd w:id="9"/>
    </w:p>
    <w:p>
      <w:pPr>
        <w:pStyle w:val="3"/>
        <w:rPr>
          <w:lang w:val="fr-FR"/>
        </w:rPr>
      </w:pPr>
      <w:bookmarkStart w:id="10" w:name="_Toc161190463"/>
      <w:r>
        <w:rPr>
          <w:lang w:val="fr-FR"/>
        </w:rPr>
        <w:t>L'évaluation des impacts environnementaux</w:t>
      </w:r>
      <w:bookmarkEnd w:id="10"/>
    </w:p>
    <w:p>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Cette méthode vise à quantifier les impacts environnementaux d'une activité, d'un produit ou d'un service. Elle prend en compte des indicateurs tels que les émissions de gaz à effet de serre, la consommation d'eau, la production de déchets, etc. L'évaluation des impacts environnementaux permet d'identifier les sources d'impacts les plus significatives et de prioriser les actions d'amélioration.</w:t>
      </w:r>
    </w:p>
    <w:p>
      <w:pPr>
        <w:pStyle w:val="3"/>
        <w:rPr>
          <w:lang w:val="fr-FR"/>
        </w:rPr>
      </w:pPr>
      <w:bookmarkStart w:id="11" w:name="_Toc161190464"/>
      <w:r>
        <w:rPr>
          <w:lang w:val="fr-FR"/>
        </w:rPr>
        <w:t>L'évaluation monétaire des externalités environnementales</w:t>
      </w:r>
      <w:bookmarkEnd w:id="11"/>
    </w:p>
    <w:p>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L'évaluation monétaire des externalités environnementales est un processus essentiel pour quantifier les coûts et les bénéfices de l'interaction entre les activités économiques et l'environnement. Elle vise à évaluer les impacts environnementaux négatifs et positifs qui ne sont pas pris en compte dans les mécanismes du marché. Cette évaluation permet de mieux comprendre les conséquences économiques de nos actions sur l'environnement et d'élaborer des politiques et des mesures efficaces pour atténuer les externalités environnementales.</w:t>
      </w:r>
    </w:p>
    <w:p>
      <w:pPr>
        <w:pStyle w:val="4"/>
        <w:numPr>
          <w:ilvl w:val="0"/>
          <w:numId w:val="4"/>
        </w:numPr>
        <w:rPr>
          <w:lang w:val="fr-FR"/>
        </w:rPr>
      </w:pPr>
      <w:bookmarkStart w:id="12" w:name="_Toc161190465"/>
      <w:r>
        <w:rPr>
          <w:lang w:val="fr-FR"/>
        </w:rPr>
        <w:t>Définition des externalités environnementales</w:t>
      </w:r>
      <w:bookmarkEnd w:id="12"/>
    </w:p>
    <w:p>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Les externalités environnementales se réfèrent aux effets positifs ou négatifs des activités humaines sur l'environnement qui ne sont pas reflétés dans les prix du marché. Elles peuvent inclure la pollution de l'air et de l'eau, la dégradation des écosystèmes, la perte de biodiversité et le changement climatique. Ces externalités peuvent avoir des conséquences considérables sur la qualité de vie, la santé humaine, la durabilité des ressources et l'économie dans son ensemble.</w:t>
      </w:r>
    </w:p>
    <w:p>
      <w:pPr>
        <w:pStyle w:val="4"/>
      </w:pPr>
      <w:bookmarkStart w:id="13" w:name="_Toc161190466"/>
      <w:r>
        <w:t>Bilan synthétique de l’analyse des méthodes de chiffrage du coût des externalités environnementales :</w:t>
      </w:r>
      <w:bookmarkEnd w:id="13"/>
    </w:p>
    <w:p>
      <w:pPr>
        <w:spacing w:line="360" w:lineRule="auto"/>
        <w:rPr>
          <w:rFonts w:asciiTheme="majorBidi" w:hAnsiTheme="majorBidi" w:cstheme="majorBidi"/>
          <w:sz w:val="24"/>
          <w:szCs w:val="24"/>
        </w:rPr>
      </w:pPr>
      <w:r>
        <w:rPr>
          <w:rFonts w:asciiTheme="majorBidi" w:hAnsiTheme="majorBidi" w:cstheme="majorBidi"/>
          <w:sz w:val="24"/>
          <w:szCs w:val="24"/>
        </w:rPr>
        <w:t>Pollution, destruction de la biodiversité, maladies engendrées par l’exposition à des substances nocives... Les impacts négatifs de nos modes de production et de consommation sur la société et l’environnement sont en grande partie ignorés par le marché ; les coûts correspondants ne sont pas pris en charge par les acteurs économiques, et les activités associées sont indûment stimulées. D’un autre côté, nos modes de production et de consommation peuvent également générer des effets positifs sur la société qui sont tout autant négligés ; les bénéfices des acteurs économiques sont alors sous-estimés, et leur action découragée. Pour rendre compte de ce phénomène, des économistes ont développé puis consolidé le concept d’externalité au début du 20ème siècle, défini comme « un effet externe créé par l’activité d’un agent économique sur des tiers qui ne sont pas directement impliqués dans cette activité, et sans contrepartie monétaire ». Il a donné naissance à un champ complet de recherche académique sur l’estimation de la « valeur totale » des biens et services rendus par les écosystèmes, au-delà des seuls prix de marché.</w:t>
      </w:r>
    </w:p>
    <w:p>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Les approches permettant d’estimer les externalités peuvent être regroupés en 7 grandes catégories :</w:t>
      </w:r>
    </w:p>
    <w:tbl>
      <w:tblPr>
        <w:tblStyle w:val="15"/>
        <w:tblW w:w="9600"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918"/>
        <w:gridCol w:w="668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trHeight w:val="390" w:hRule="atLeast"/>
        </w:trPr>
        <w:tc>
          <w:tcPr>
            <w:tcW w:w="2918" w:type="dxa"/>
          </w:tcPr>
          <w:p>
            <w:pPr>
              <w:spacing w:after="0" w:line="360" w:lineRule="auto"/>
              <w:rPr>
                <w:rFonts w:asciiTheme="majorBidi" w:hAnsiTheme="majorBidi" w:cstheme="majorBidi"/>
                <w:color w:val="FF0000"/>
                <w:sz w:val="24"/>
                <w:szCs w:val="24"/>
                <w:lang w:val="fr-FR"/>
              </w:rPr>
            </w:pPr>
            <w:r>
              <w:rPr>
                <w:rFonts w:asciiTheme="majorBidi" w:hAnsiTheme="majorBidi" w:cstheme="majorBidi"/>
                <w:color w:val="FF0000"/>
                <w:sz w:val="24"/>
                <w:szCs w:val="24"/>
                <w:lang w:val="fr-FR"/>
              </w:rPr>
              <w:t>Préférences observées</w:t>
            </w:r>
          </w:p>
        </w:tc>
        <w:tc>
          <w:tcPr>
            <w:tcW w:w="6682" w:type="dxa"/>
          </w:tcPr>
          <w:p>
            <w:pPr>
              <w:spacing w:after="0" w:line="360" w:lineRule="auto"/>
              <w:rPr>
                <w:rFonts w:asciiTheme="majorBidi" w:hAnsiTheme="majorBidi" w:cstheme="majorBidi"/>
                <w:sz w:val="24"/>
                <w:szCs w:val="24"/>
                <w:lang w:val="fr-FR"/>
              </w:rPr>
            </w:pPr>
            <w:r>
              <w:rPr>
                <w:rFonts w:asciiTheme="majorBidi" w:hAnsiTheme="majorBidi" w:cstheme="majorBidi"/>
                <w:sz w:val="24"/>
                <w:szCs w:val="24"/>
                <w:lang w:val="fr-FR"/>
              </w:rPr>
              <w:t>- Prix de marché</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2918" w:type="dxa"/>
          </w:tcPr>
          <w:p>
            <w:pPr>
              <w:spacing w:after="0" w:line="360" w:lineRule="auto"/>
              <w:rPr>
                <w:rFonts w:asciiTheme="majorBidi" w:hAnsiTheme="majorBidi" w:cstheme="majorBidi"/>
                <w:color w:val="FF0000"/>
                <w:sz w:val="24"/>
                <w:szCs w:val="24"/>
                <w:lang w:val="fr-FR"/>
              </w:rPr>
            </w:pPr>
            <w:r>
              <w:rPr>
                <w:rFonts w:asciiTheme="majorBidi" w:hAnsiTheme="majorBidi" w:cstheme="majorBidi"/>
                <w:color w:val="FF0000"/>
                <w:sz w:val="24"/>
                <w:szCs w:val="24"/>
                <w:lang w:val="fr-FR"/>
              </w:rPr>
              <w:t>Préférences révélées</w:t>
            </w:r>
          </w:p>
        </w:tc>
        <w:tc>
          <w:tcPr>
            <w:tcW w:w="6682" w:type="dxa"/>
          </w:tcPr>
          <w:p>
            <w:pPr>
              <w:spacing w:after="0" w:line="360" w:lineRule="auto"/>
              <w:rPr>
                <w:rFonts w:asciiTheme="majorBidi" w:hAnsiTheme="majorBidi" w:cstheme="majorBidi"/>
                <w:sz w:val="24"/>
                <w:szCs w:val="24"/>
                <w:lang w:val="fr-FR"/>
              </w:rPr>
            </w:pPr>
            <w:r>
              <w:rPr>
                <w:rFonts w:asciiTheme="majorBidi" w:hAnsiTheme="majorBidi" w:cstheme="majorBidi"/>
                <w:sz w:val="24"/>
                <w:szCs w:val="24"/>
                <w:lang w:val="fr-FR"/>
              </w:rPr>
              <w:t>Prix hédonistes (immobilier, déplacement…)</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2918" w:type="dxa"/>
          </w:tcPr>
          <w:p>
            <w:pPr>
              <w:spacing w:after="0" w:line="360" w:lineRule="auto"/>
              <w:rPr>
                <w:rFonts w:asciiTheme="majorBidi" w:hAnsiTheme="majorBidi" w:cstheme="majorBidi"/>
                <w:color w:val="FF0000"/>
                <w:sz w:val="24"/>
                <w:szCs w:val="24"/>
                <w:lang w:val="fr-FR"/>
              </w:rPr>
            </w:pPr>
            <w:r>
              <w:rPr>
                <w:rFonts w:asciiTheme="majorBidi" w:hAnsiTheme="majorBidi" w:cstheme="majorBidi"/>
                <w:color w:val="FF0000"/>
                <w:sz w:val="24"/>
                <w:szCs w:val="24"/>
                <w:lang w:val="fr-FR"/>
              </w:rPr>
              <w:t>Préférences déclarées</w:t>
            </w:r>
          </w:p>
        </w:tc>
        <w:tc>
          <w:tcPr>
            <w:tcW w:w="6682" w:type="dxa"/>
          </w:tcPr>
          <w:p>
            <w:pPr>
              <w:spacing w:after="0" w:line="360" w:lineRule="auto"/>
              <w:rPr>
                <w:rFonts w:asciiTheme="majorBidi" w:hAnsiTheme="majorBidi" w:cstheme="majorBidi"/>
                <w:sz w:val="24"/>
                <w:szCs w:val="24"/>
                <w:lang w:val="fr-FR"/>
              </w:rPr>
            </w:pPr>
            <w:r>
              <w:rPr>
                <w:rFonts w:asciiTheme="majorBidi" w:hAnsiTheme="majorBidi" w:cstheme="majorBidi"/>
                <w:sz w:val="24"/>
                <w:szCs w:val="24"/>
                <w:lang w:val="fr-FR"/>
              </w:rPr>
              <w:t>- Évaluations contingentes du consentement à payer</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2918" w:type="dxa"/>
          </w:tcPr>
          <w:p>
            <w:pPr>
              <w:spacing w:after="0" w:line="360" w:lineRule="auto"/>
              <w:rPr>
                <w:rFonts w:asciiTheme="majorBidi" w:hAnsiTheme="majorBidi" w:cstheme="majorBidi"/>
                <w:color w:val="FF0000"/>
                <w:sz w:val="24"/>
                <w:szCs w:val="24"/>
                <w:lang w:val="fr-FR"/>
              </w:rPr>
            </w:pPr>
            <w:r>
              <w:rPr>
                <w:rFonts w:asciiTheme="majorBidi" w:hAnsiTheme="majorBidi" w:cstheme="majorBidi"/>
                <w:color w:val="FF0000"/>
                <w:sz w:val="24"/>
                <w:szCs w:val="24"/>
                <w:lang w:val="fr-FR"/>
              </w:rPr>
              <w:t>Préférences calculées</w:t>
            </w:r>
          </w:p>
        </w:tc>
        <w:tc>
          <w:tcPr>
            <w:tcW w:w="6682" w:type="dxa"/>
          </w:tcPr>
          <w:p>
            <w:pPr>
              <w:spacing w:after="0" w:line="360" w:lineRule="auto"/>
              <w:rPr>
                <w:rFonts w:asciiTheme="majorBidi" w:hAnsiTheme="majorBidi" w:cstheme="majorBidi"/>
                <w:sz w:val="24"/>
                <w:szCs w:val="24"/>
                <w:lang w:val="fr-FR"/>
              </w:rPr>
            </w:pPr>
            <w:r>
              <w:rPr>
                <w:rFonts w:asciiTheme="majorBidi" w:hAnsiTheme="majorBidi" w:cstheme="majorBidi"/>
                <w:sz w:val="24"/>
                <w:szCs w:val="24"/>
                <w:lang w:val="fr-FR"/>
              </w:rPr>
              <w:t>- Évaluations du budget mobilisable par les individus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918" w:type="dxa"/>
          </w:tcPr>
          <w:p>
            <w:pPr>
              <w:spacing w:after="0" w:line="360" w:lineRule="auto"/>
              <w:rPr>
                <w:rFonts w:asciiTheme="majorBidi" w:hAnsiTheme="majorBidi" w:cstheme="majorBidi"/>
                <w:color w:val="FF0000"/>
                <w:sz w:val="24"/>
                <w:szCs w:val="24"/>
                <w:lang w:val="fr-FR"/>
              </w:rPr>
            </w:pPr>
            <w:r>
              <w:rPr>
                <w:rFonts w:asciiTheme="majorBidi" w:hAnsiTheme="majorBidi" w:cstheme="majorBidi"/>
                <w:color w:val="FF0000"/>
                <w:sz w:val="24"/>
                <w:szCs w:val="24"/>
                <w:lang w:val="fr-FR"/>
              </w:rPr>
              <w:t>Valeurs de référence</w:t>
            </w:r>
          </w:p>
        </w:tc>
        <w:tc>
          <w:tcPr>
            <w:tcW w:w="6682" w:type="dxa"/>
          </w:tcPr>
          <w:p>
            <w:pPr>
              <w:spacing w:after="0" w:line="360" w:lineRule="auto"/>
              <w:rPr>
                <w:rFonts w:asciiTheme="majorBidi" w:hAnsiTheme="majorBidi" w:cstheme="majorBidi"/>
                <w:sz w:val="24"/>
                <w:szCs w:val="24"/>
                <w:lang w:val="fr-FR"/>
              </w:rPr>
            </w:pPr>
            <w:r>
              <w:rPr>
                <w:rFonts w:asciiTheme="majorBidi" w:hAnsiTheme="majorBidi" w:cstheme="majorBidi"/>
                <w:sz w:val="24"/>
                <w:szCs w:val="24"/>
                <w:lang w:val="fr-FR"/>
              </w:rPr>
              <w:t>- Valeurs tutélaires édictées par les autorités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918" w:type="dxa"/>
          </w:tcPr>
          <w:p>
            <w:pPr>
              <w:spacing w:after="0" w:line="360" w:lineRule="auto"/>
              <w:rPr>
                <w:rFonts w:asciiTheme="majorBidi" w:hAnsiTheme="majorBidi" w:cstheme="majorBidi"/>
                <w:color w:val="FF0000"/>
                <w:sz w:val="24"/>
                <w:szCs w:val="24"/>
                <w:lang w:val="fr-FR"/>
              </w:rPr>
            </w:pPr>
            <w:r>
              <w:rPr>
                <w:rFonts w:asciiTheme="majorBidi" w:hAnsiTheme="majorBidi" w:cstheme="majorBidi"/>
                <w:color w:val="FF0000"/>
                <w:sz w:val="24"/>
                <w:szCs w:val="24"/>
                <w:lang w:val="fr-FR"/>
              </w:rPr>
              <w:t>Coûts défensifs</w:t>
            </w:r>
          </w:p>
        </w:tc>
        <w:tc>
          <w:tcPr>
            <w:tcW w:w="6682" w:type="dxa"/>
          </w:tcPr>
          <w:p>
            <w:pPr>
              <w:spacing w:after="0" w:line="360" w:lineRule="auto"/>
              <w:rPr>
                <w:rFonts w:asciiTheme="majorBidi" w:hAnsiTheme="majorBidi" w:cstheme="majorBidi"/>
                <w:sz w:val="24"/>
                <w:szCs w:val="24"/>
                <w:lang w:val="fr-FR"/>
              </w:rPr>
            </w:pPr>
            <w:r>
              <w:rPr>
                <w:rFonts w:asciiTheme="majorBidi" w:hAnsiTheme="majorBidi" w:cstheme="majorBidi"/>
                <w:sz w:val="24"/>
                <w:szCs w:val="24"/>
                <w:lang w:val="fr-FR"/>
              </w:rPr>
              <w:t>- Dommages</w:t>
            </w:r>
          </w:p>
          <w:p>
            <w:pPr>
              <w:spacing w:after="0" w:line="360" w:lineRule="auto"/>
              <w:rPr>
                <w:rFonts w:asciiTheme="majorBidi" w:hAnsiTheme="majorBidi" w:cstheme="majorBidi"/>
                <w:sz w:val="24"/>
                <w:szCs w:val="24"/>
                <w:lang w:val="fr-FR"/>
              </w:rPr>
            </w:pPr>
            <w:r>
              <w:rPr>
                <w:rFonts w:asciiTheme="majorBidi" w:hAnsiTheme="majorBidi" w:cstheme="majorBidi"/>
                <w:sz w:val="24"/>
                <w:szCs w:val="24"/>
                <w:lang w:val="fr-FR"/>
              </w:rPr>
              <w:t>- Atténuation</w:t>
            </w:r>
          </w:p>
          <w:p>
            <w:pPr>
              <w:spacing w:after="0" w:line="360" w:lineRule="auto"/>
              <w:rPr>
                <w:rFonts w:asciiTheme="majorBidi" w:hAnsiTheme="majorBidi" w:cstheme="majorBidi"/>
                <w:sz w:val="24"/>
                <w:szCs w:val="24"/>
                <w:lang w:val="fr-FR"/>
              </w:rPr>
            </w:pPr>
            <w:r>
              <w:rPr>
                <w:rFonts w:asciiTheme="majorBidi" w:hAnsiTheme="majorBidi" w:cstheme="majorBidi"/>
                <w:sz w:val="24"/>
                <w:szCs w:val="24"/>
                <w:lang w:val="fr-FR"/>
              </w:rPr>
              <w:t>- Remplacement…</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918" w:type="dxa"/>
          </w:tcPr>
          <w:p>
            <w:pPr>
              <w:spacing w:after="0" w:line="360" w:lineRule="auto"/>
              <w:rPr>
                <w:rFonts w:asciiTheme="majorBidi" w:hAnsiTheme="majorBidi" w:cstheme="majorBidi"/>
                <w:sz w:val="24"/>
                <w:szCs w:val="24"/>
                <w:lang w:val="fr-FR"/>
              </w:rPr>
            </w:pPr>
            <w:r>
              <w:rPr>
                <w:rFonts w:asciiTheme="majorBidi" w:hAnsiTheme="majorBidi" w:cstheme="majorBidi"/>
                <w:color w:val="FF0000"/>
                <w:sz w:val="24"/>
                <w:szCs w:val="24"/>
                <w:lang w:val="fr-FR"/>
              </w:rPr>
              <w:t>Coûts d’abattement</w:t>
            </w:r>
          </w:p>
        </w:tc>
        <w:tc>
          <w:tcPr>
            <w:tcW w:w="6682" w:type="dxa"/>
          </w:tcPr>
          <w:p>
            <w:pPr>
              <w:spacing w:after="0" w:line="360" w:lineRule="auto"/>
              <w:rPr>
                <w:rFonts w:asciiTheme="majorBidi" w:hAnsiTheme="majorBidi" w:cstheme="majorBidi"/>
                <w:sz w:val="24"/>
                <w:szCs w:val="24"/>
                <w:lang w:val="fr-FR"/>
              </w:rPr>
            </w:pPr>
            <w:r>
              <w:rPr>
                <w:rFonts w:asciiTheme="majorBidi" w:hAnsiTheme="majorBidi" w:cstheme="majorBidi"/>
                <w:sz w:val="24"/>
                <w:szCs w:val="24"/>
                <w:lang w:val="fr-FR"/>
              </w:rPr>
              <w:t>- Ce qui permettrait d’éviter le dommage</w:t>
            </w:r>
          </w:p>
        </w:tc>
      </w:tr>
    </w:tbl>
    <w:p>
      <w:pPr>
        <w:spacing w:line="360" w:lineRule="auto"/>
        <w:rPr>
          <w:rFonts w:asciiTheme="majorBidi" w:hAnsiTheme="majorBidi" w:cstheme="majorBidi"/>
          <w:sz w:val="24"/>
          <w:szCs w:val="24"/>
          <w:lang w:val="fr-FR"/>
        </w:rPr>
      </w:pPr>
    </w:p>
    <w:p>
      <w:pPr>
        <w:pStyle w:val="2"/>
        <w:rPr>
          <w:lang w:val="fr-FR"/>
        </w:rPr>
      </w:pPr>
      <w:bookmarkStart w:id="14" w:name="_Toc161190467"/>
      <w:r>
        <w:rPr>
          <w:lang w:val="fr-FR"/>
        </w:rPr>
        <w:t>Applications de la comptabilité environnementale</w:t>
      </w:r>
      <w:bookmarkEnd w:id="14"/>
    </w:p>
    <w:p>
      <w:pPr>
        <w:pStyle w:val="3"/>
        <w:numPr>
          <w:ilvl w:val="0"/>
          <w:numId w:val="5"/>
        </w:numPr>
        <w:rPr>
          <w:lang w:val="fr-FR"/>
        </w:rPr>
      </w:pPr>
      <w:bookmarkStart w:id="15" w:name="_Toc161190468"/>
      <w:r>
        <w:rPr>
          <w:lang w:val="fr-FR"/>
        </w:rPr>
        <w:t>La gestion des émissions de gaz à effet de serre</w:t>
      </w:r>
      <w:bookmarkEnd w:id="15"/>
    </w:p>
    <w:p>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La comptabilité environnementale permet aux entreprises d'évaluer et de gérer leurs émissions de gaz à effet de serre (GES), en identifiant les sources principales et en mettant en place des actions pour les réduire. Cette gestion permet non seulement de limiter l'impact climatique de l'entreprise, mais aussi de réaliser des économies d'énergie et de ressources.</w:t>
      </w:r>
    </w:p>
    <w:p>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Voici quelques exemples de La comptabilité environnementale dans la gestion des émissions :</w:t>
      </w:r>
    </w:p>
    <w:p>
      <w:pPr>
        <w:pStyle w:val="16"/>
        <w:numPr>
          <w:ilvl w:val="0"/>
          <w:numId w:val="6"/>
        </w:numPr>
        <w:spacing w:line="360" w:lineRule="auto"/>
        <w:rPr>
          <w:rFonts w:asciiTheme="majorBidi" w:hAnsiTheme="majorBidi" w:cstheme="majorBidi"/>
          <w:sz w:val="24"/>
          <w:szCs w:val="24"/>
          <w:lang w:val="fr-FR"/>
        </w:rPr>
      </w:pPr>
      <w:r>
        <w:rPr>
          <w:rFonts w:asciiTheme="majorBidi" w:hAnsiTheme="majorBidi" w:cstheme="majorBidi"/>
          <w:b/>
          <w:bCs/>
          <w:color w:val="002060"/>
          <w:sz w:val="24"/>
          <w:szCs w:val="24"/>
          <w:lang w:val="fr-FR"/>
        </w:rPr>
        <w:t>Bilan Carbone :</w:t>
      </w:r>
      <w:r>
        <w:rPr>
          <w:rFonts w:asciiTheme="majorBidi" w:hAnsiTheme="majorBidi" w:cstheme="majorBidi"/>
          <w:color w:val="002060"/>
          <w:sz w:val="24"/>
          <w:szCs w:val="24"/>
          <w:lang w:val="fr-FR"/>
        </w:rPr>
        <w:t xml:space="preserve"> </w:t>
      </w:r>
      <w:r>
        <w:rPr>
          <w:rFonts w:asciiTheme="majorBidi" w:hAnsiTheme="majorBidi" w:cstheme="majorBidi"/>
          <w:sz w:val="24"/>
          <w:szCs w:val="24"/>
          <w:lang w:val="fr-FR"/>
        </w:rPr>
        <w:t>Le Bilan Carbone, créé par l’Ademe en 2002, est la principale démarche de comptabilisation et de réduction des émissions de GES en France. Il prend en compte toutes les émissions, qu’elles soient directes (comme les émissions d’une voiture en roulant) ou indirectes (également appelées émissions « cachées », liées à la construction des matériaux, par exemple). Cette approche permet de mesurer l’impact réel d’une organisation en matière d’émissions de GES et de mettre en place des actions pour les réduire.</w:t>
      </w:r>
    </w:p>
    <w:p>
      <w:pPr>
        <w:pStyle w:val="16"/>
        <w:numPr>
          <w:ilvl w:val="0"/>
          <w:numId w:val="6"/>
        </w:numPr>
        <w:spacing w:line="360" w:lineRule="auto"/>
        <w:rPr>
          <w:rFonts w:asciiTheme="majorBidi" w:hAnsiTheme="majorBidi" w:cstheme="majorBidi"/>
          <w:sz w:val="24"/>
          <w:szCs w:val="24"/>
          <w:lang w:val="fr-FR"/>
        </w:rPr>
      </w:pPr>
      <w:r>
        <w:rPr>
          <w:rFonts w:asciiTheme="majorBidi" w:hAnsiTheme="majorBidi" w:cstheme="majorBidi"/>
          <w:b/>
          <w:bCs/>
          <w:color w:val="002060"/>
          <w:sz w:val="24"/>
          <w:szCs w:val="24"/>
          <w:lang w:val="fr-FR"/>
        </w:rPr>
        <w:t>Bilan GES réglementaire :</w:t>
      </w:r>
      <w:r>
        <w:rPr>
          <w:rFonts w:asciiTheme="majorBidi" w:hAnsiTheme="majorBidi" w:cstheme="majorBidi"/>
          <w:color w:val="002060"/>
          <w:sz w:val="24"/>
          <w:szCs w:val="24"/>
          <w:lang w:val="fr-FR"/>
        </w:rPr>
        <w:t xml:space="preserve"> </w:t>
      </w:r>
      <w:r>
        <w:rPr>
          <w:rFonts w:asciiTheme="majorBidi" w:hAnsiTheme="majorBidi" w:cstheme="majorBidi"/>
          <w:sz w:val="24"/>
          <w:szCs w:val="24"/>
          <w:lang w:val="fr-FR"/>
        </w:rPr>
        <w:t>La loi Grenelle II impose à certaines structures, comme les collectivités de plus de 50 000 habitants, de réaliser un bilan GES réglementaire. Ce bilan a un périmètre d’émissions plus restreint que celui du Bilan Carbone.</w:t>
      </w:r>
    </w:p>
    <w:p>
      <w:pPr>
        <w:pStyle w:val="3"/>
        <w:rPr>
          <w:lang w:val="fr-FR"/>
        </w:rPr>
      </w:pPr>
      <w:bookmarkStart w:id="16" w:name="_Toc161190469"/>
      <w:r>
        <w:rPr>
          <w:lang w:val="fr-FR"/>
        </w:rPr>
        <w:t>Évaluation des coûts environnementaux</w:t>
      </w:r>
      <w:bookmarkEnd w:id="16"/>
    </w:p>
    <w:p>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L'évaluation des coûts environnementaux est une partie intégrante de la comptabilité environnementale dans les entreprises. Elle permet d'identifier et de quantifier les coûts liés aux impacts environnementaux des activités de l'entreprise. Ces coûts comprennent ceux liés à la pollution, à la consommation de ressources naturelles, aux émissions de gaz à effet de serre, et autres. L'évaluation des coûts environnementaux permet aux entreprises de mieux comprendre les implications financières de leurs activités sur l'environnement. Cela leur permet également de prendre des décisions éclairées pour réduire les coûts environnementaux et améliorer leur performance environnementale. Des méthodes spécifiques, telles que l'analyse des cycles de vie et la tarification environnementale, sont utilisées pour évaluer les coûts environnementaux de manière précise.</w:t>
      </w:r>
    </w:p>
    <w:p>
      <w:pPr>
        <w:pStyle w:val="2"/>
        <w:rPr>
          <w:lang w:val="fr-FR"/>
        </w:rPr>
      </w:pPr>
      <w:bookmarkStart w:id="17" w:name="_Toc161190470"/>
      <w:r>
        <w:rPr>
          <w:lang w:val="fr-FR"/>
        </w:rPr>
        <w:t>Les différentes approches de la comptabilité environnementale :</w:t>
      </w:r>
      <w:bookmarkEnd w:id="17"/>
    </w:p>
    <w:p>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La comptabilité environnementale comprend différentes approches qui permettent aux entreprises de mesurer et de rapporter leurs impacts environnementaux. Ces méthodes visent à évaluer les coûts, les performances et les indicateurs environnementaux. Ces informations sont cruciales pour aider les entreprises à mieux comprendre leur empreinte écologique, à identifier les domaines d'amélioration et à prendre des décisions éclairées en matière de gestion des ressources et de réduction des impacts environnementaux.</w:t>
      </w:r>
    </w:p>
    <w:tbl>
      <w:tblPr>
        <w:tblStyle w:val="15"/>
        <w:tblW w:w="10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5" w:hRule="atLeast"/>
        </w:trPr>
        <w:tc>
          <w:tcPr>
            <w:tcW w:w="10360" w:type="dxa"/>
            <w:shd w:val="clear" w:color="auto" w:fill="FBE4D5" w:themeFill="accent2" w:themeFillTint="33"/>
          </w:tcPr>
          <w:p>
            <w:pPr>
              <w:spacing w:after="0" w:line="360" w:lineRule="auto"/>
              <w:rPr>
                <w:rFonts w:asciiTheme="majorBidi" w:hAnsiTheme="majorBidi" w:cstheme="majorBidi"/>
                <w:b/>
                <w:bCs/>
                <w:sz w:val="24"/>
                <w:szCs w:val="24"/>
                <w:lang w:val="fr-FR"/>
              </w:rPr>
            </w:pPr>
            <w:r>
              <w:rPr>
                <w:rFonts w:asciiTheme="majorBidi" w:hAnsiTheme="majorBidi" w:cstheme="majorBidi"/>
                <w:b/>
                <w:bCs/>
                <w:color w:val="002060"/>
                <w:sz w:val="24"/>
                <w:szCs w:val="24"/>
                <w:lang w:val="fr-FR"/>
              </w:rPr>
              <w:t>L'approche basée sur les coûts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1" w:hRule="atLeast"/>
        </w:trPr>
        <w:tc>
          <w:tcPr>
            <w:tcW w:w="10360" w:type="dxa"/>
          </w:tcPr>
          <w:p>
            <w:pPr>
              <w:spacing w:after="0" w:line="360" w:lineRule="auto"/>
              <w:rPr>
                <w:rFonts w:asciiTheme="majorBidi" w:hAnsiTheme="majorBidi" w:cstheme="majorBidi"/>
                <w:sz w:val="24"/>
                <w:szCs w:val="24"/>
                <w:lang w:val="fr-FR"/>
              </w:rPr>
            </w:pPr>
            <w:r>
              <w:rPr>
                <w:rFonts w:asciiTheme="majorBidi" w:hAnsiTheme="majorBidi" w:cstheme="majorBidi"/>
                <w:sz w:val="24"/>
                <w:szCs w:val="24"/>
                <w:lang w:val="fr-FR"/>
              </w:rPr>
              <w:t>L'approche basée sur les coûts est une méthode de comptabilité environnementale qui se concentre sur l'évaluation des coûts associés aux activités environnementales d'une entreprise. Elle vise à quantifier les dépenses liées à la prévention de la pollution, à la gestion des déchets et à d'autres initiatives visant à réduire les impacts environnementaux. Cette approche permet aux entreprises d'identifier les coûts réels de leurs activités et de prendre des mesures pour les réduire, ce qui entraîne une meilleure gestion des ressources et une diminution des dépenses opérationnelles.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0360" w:type="dxa"/>
            <w:shd w:val="clear" w:color="auto" w:fill="FBE4D5" w:themeFill="accent2" w:themeFillTint="33"/>
          </w:tcPr>
          <w:p>
            <w:pPr>
              <w:spacing w:after="0" w:line="360" w:lineRule="auto"/>
              <w:rPr>
                <w:rFonts w:asciiTheme="majorBidi" w:hAnsiTheme="majorBidi" w:cstheme="majorBidi"/>
                <w:b/>
                <w:bCs/>
                <w:color w:val="002060"/>
                <w:sz w:val="24"/>
                <w:szCs w:val="24"/>
                <w:lang w:val="fr-FR"/>
              </w:rPr>
            </w:pPr>
            <w:r>
              <w:rPr>
                <w:rFonts w:asciiTheme="majorBidi" w:hAnsiTheme="majorBidi" w:cstheme="majorBidi"/>
                <w:b/>
                <w:bCs/>
                <w:color w:val="002060"/>
                <w:sz w:val="24"/>
                <w:szCs w:val="24"/>
                <w:lang w:val="fr-FR"/>
              </w:rPr>
              <w:t>L'approche basée sur les performances environnementales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trPr>
        <w:tc>
          <w:tcPr>
            <w:tcW w:w="10360" w:type="dxa"/>
          </w:tcPr>
          <w:p>
            <w:pPr>
              <w:spacing w:after="0" w:line="360" w:lineRule="auto"/>
              <w:rPr>
                <w:rFonts w:asciiTheme="majorBidi" w:hAnsiTheme="majorBidi" w:cstheme="majorBidi"/>
                <w:sz w:val="24"/>
                <w:szCs w:val="24"/>
                <w:lang w:val="fr-FR"/>
              </w:rPr>
            </w:pPr>
            <w:r>
              <w:rPr>
                <w:rFonts w:asciiTheme="majorBidi" w:hAnsiTheme="majorBidi" w:cstheme="majorBidi"/>
                <w:sz w:val="24"/>
                <w:szCs w:val="24"/>
                <w:lang w:val="fr-FR"/>
              </w:rPr>
              <w:t>L'approche basée sur les performances environnementales est une méthode de comptabilité environnementale axée sur l'évaluation et le suivi des performances environnementales d'une entreprise. Elle implique la collecte et l'analyse de données sur les émissions de gaz à effet de serre, la consommation d'énergie, l'utilisation de ressources naturelles, la gestion des déchets, etc. Cette approche permet aux entreprises de mesurer l'efficacité de leurs efforts environnementaux, d'identifier les domaines où des améliorations sont nécessaires et de développer des stratégies pour réduire leur impact sur l'environnement.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0360" w:type="dxa"/>
            <w:shd w:val="clear" w:color="auto" w:fill="FBE4D5" w:themeFill="accent2" w:themeFillTint="33"/>
          </w:tcPr>
          <w:p>
            <w:pPr>
              <w:spacing w:after="0" w:line="360" w:lineRule="auto"/>
              <w:rPr>
                <w:rFonts w:asciiTheme="majorBidi" w:hAnsiTheme="majorBidi" w:cstheme="majorBidi"/>
                <w:sz w:val="24"/>
                <w:szCs w:val="24"/>
                <w:lang w:val="fr-FR"/>
              </w:rPr>
            </w:pPr>
            <w:r>
              <w:rPr>
                <w:rFonts w:asciiTheme="majorBidi" w:hAnsiTheme="majorBidi" w:cstheme="majorBidi"/>
                <w:b/>
                <w:bCs/>
                <w:color w:val="002060"/>
                <w:sz w:val="24"/>
                <w:szCs w:val="24"/>
                <w:lang w:val="fr-FR"/>
              </w:rPr>
              <w:t>L'approche basée sur les indicateurs environnementaux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2" w:hRule="atLeast"/>
        </w:trPr>
        <w:tc>
          <w:tcPr>
            <w:tcW w:w="10360" w:type="dxa"/>
          </w:tcPr>
          <w:p>
            <w:pPr>
              <w:spacing w:after="0" w:line="360" w:lineRule="auto"/>
              <w:rPr>
                <w:rFonts w:asciiTheme="majorBidi" w:hAnsiTheme="majorBidi" w:cstheme="majorBidi"/>
                <w:sz w:val="24"/>
                <w:szCs w:val="24"/>
                <w:lang w:val="fr-FR"/>
              </w:rPr>
            </w:pPr>
            <w:r>
              <w:rPr>
                <w:rFonts w:asciiTheme="majorBidi" w:hAnsiTheme="majorBidi" w:cstheme="majorBidi"/>
                <w:sz w:val="24"/>
                <w:szCs w:val="24"/>
                <w:lang w:val="fr-FR"/>
              </w:rPr>
              <w:t>L'approche basée sur les indicateurs environnementaux est une méthode de comptabilité environnementale qui utilise des indicateurs spécifiques pour évaluer les impacts environnementaux d'une entreprise. Ces indicateurs peuvent inclure des mesures telles que la consommation d'eau, les émissions de gaz à effet de serre, la biodiversité, la pollution de l'air, etc. En utilisant ces indicateurs, les entreprises peuvent suivre leurs performances environnementales au fil du temps, comparer des périodes différentes et évaluer l'efficacité de leurs politiques et actions environnementales.</w:t>
            </w:r>
          </w:p>
        </w:tc>
      </w:tr>
    </w:tbl>
    <w:p>
      <w:pPr>
        <w:spacing w:line="360" w:lineRule="auto"/>
        <w:rPr>
          <w:rFonts w:asciiTheme="majorBidi" w:hAnsiTheme="majorBidi" w:cstheme="majorBidi"/>
          <w:sz w:val="24"/>
          <w:szCs w:val="24"/>
          <w:lang w:val="fr-FR"/>
        </w:rPr>
      </w:pPr>
    </w:p>
    <w:p>
      <w:pPr>
        <w:pStyle w:val="2"/>
        <w:rPr>
          <w:rFonts w:eastAsia="Times New Roman"/>
          <w:lang w:val="fr-FR" w:eastAsia="fr-FR"/>
        </w:rPr>
      </w:pPr>
      <w:bookmarkStart w:id="18" w:name="_Toc161190471"/>
      <w:r>
        <w:rPr>
          <w:rFonts w:eastAsia="Times New Roman"/>
          <w:lang w:val="fr-FR" w:eastAsia="fr-FR"/>
        </w:rPr>
        <w:t>L’influence positive de la mise en œuvre de la CE sur les systèmes de gestion</w:t>
      </w:r>
      <w:bookmarkEnd w:id="18"/>
    </w:p>
    <w:p>
      <w:pPr>
        <w:spacing w:before="100" w:beforeAutospacing="1" w:after="100" w:afterAutospacing="1" w:line="360" w:lineRule="auto"/>
        <w:jc w:val="both"/>
        <w:rPr>
          <w:rFonts w:ascii="Times New Roman" w:hAnsi="Times New Roman" w:eastAsia="Times New Roman" w:cs="Times New Roman"/>
          <w:sz w:val="24"/>
          <w:szCs w:val="24"/>
          <w:lang w:val="fr-FR" w:eastAsia="fr-FR"/>
        </w:rPr>
      </w:pPr>
      <w:r>
        <w:rPr>
          <w:rFonts w:ascii="Times New Roman" w:hAnsi="Times New Roman" w:eastAsia="Times New Roman" w:cs="Times New Roman"/>
          <w:sz w:val="24"/>
          <w:szCs w:val="24"/>
          <w:lang w:val="fr-FR" w:eastAsia="fr-FR"/>
        </w:rPr>
        <w:t xml:space="preserve"> Dans la pratique la mise en œuvre d’un SME n’exige pas la création d’une CE, cependant, la CE est l’un des nombreux éco-outils qui peuvent être développés dans le cadre des systèmes d’information environnementale (SIE). La CE se trouve à l’intersection entre les SIE et SIC (graphique 3). Elle participe à l’évaluation des flux entre l’entreprise et son environnement au sens large, ainsi qu’à la gestion et à la communication aussi bien sur le plan environnemental que sur le plan financier. D’après Gray (1992), ces flux se localisent en trois points des entreprises : en entrée (Input data), au cours du processus de production (Processing data) et en sortie (Output data)</w:t>
      </w:r>
    </w:p>
    <w:p>
      <w:pPr>
        <w:spacing w:before="100" w:beforeAutospacing="1" w:after="100" w:afterAutospacing="1" w:line="360" w:lineRule="auto"/>
        <w:jc w:val="both"/>
        <w:rPr>
          <w:rFonts w:ascii="Times New Roman" w:hAnsi="Times New Roman" w:eastAsia="Times New Roman" w:cs="Times New Roman"/>
          <w:sz w:val="24"/>
          <w:szCs w:val="24"/>
          <w:lang w:val="fr-FR" w:eastAsia="fr-FR"/>
        </w:rPr>
      </w:pPr>
      <w:r>
        <w:rPr>
          <w:rFonts w:ascii="Times New Roman" w:hAnsi="Times New Roman" w:eastAsia="Times New Roman" w:cs="Times New Roman"/>
          <w:sz w:val="24"/>
          <w:szCs w:val="24"/>
          <w:lang w:val="fr-FR" w:eastAsia="fr-FR"/>
        </w:rPr>
        <w:drawing>
          <wp:inline distT="0" distB="0" distL="0" distR="0">
            <wp:extent cx="6134100" cy="2838450"/>
            <wp:effectExtent l="0" t="0" r="0" b="0"/>
            <wp:docPr id="42" name="Image 42" descr="C:\Users\PcMac\AppData\Local\Temp\ksohtml909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descr="C:\Users\PcMac\AppData\Local\Temp\ksohtml9096\wps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134100" cy="2838450"/>
                    </a:xfrm>
                    <a:prstGeom prst="rect">
                      <a:avLst/>
                    </a:prstGeom>
                    <a:noFill/>
                    <a:ln>
                      <a:noFill/>
                    </a:ln>
                  </pic:spPr>
                </pic:pic>
              </a:graphicData>
            </a:graphic>
          </wp:inline>
        </w:drawing>
      </w:r>
      <w:r>
        <w:rPr>
          <w:rFonts w:ascii="Times New Roman" w:hAnsi="Times New Roman" w:eastAsia="Times New Roman" w:cs="Times New Roman"/>
          <w:sz w:val="24"/>
          <w:szCs w:val="24"/>
          <w:lang w:val="fr-FR" w:eastAsia="fr-FR"/>
        </w:rPr>
        <w:t xml:space="preserve"> </w:t>
      </w:r>
    </w:p>
    <w:p>
      <w:pPr>
        <w:pStyle w:val="7"/>
        <w:jc w:val="center"/>
        <w:rPr>
          <w:rFonts w:eastAsia="Times New Roman" w:asciiTheme="majorBidi" w:hAnsiTheme="majorBidi" w:cstheme="majorBidi"/>
          <w:b/>
          <w:bCs/>
          <w:i w:val="0"/>
          <w:iCs w:val="0"/>
          <w:sz w:val="24"/>
          <w:szCs w:val="24"/>
          <w:lang w:val="fr-FR" w:eastAsia="fr-FR"/>
        </w:rPr>
      </w:pPr>
      <w:bookmarkStart w:id="19" w:name="_Toc161190895"/>
      <w:r>
        <w:rPr>
          <w:rFonts w:asciiTheme="majorBidi" w:hAnsiTheme="majorBidi" w:cstheme="majorBidi"/>
          <w:b/>
          <w:bCs/>
          <w:i w:val="0"/>
          <w:iCs w:val="0"/>
          <w:color w:val="000000" w:themeColor="text1"/>
          <w:sz w:val="24"/>
          <w:szCs w:val="24"/>
          <w14:textFill>
            <w14:solidFill>
              <w14:schemeClr w14:val="tx1"/>
            </w14:solidFill>
          </w14:textFill>
        </w:rPr>
        <w:t xml:space="preserve">Figure </w:t>
      </w:r>
      <w:r>
        <w:rPr>
          <w:rFonts w:asciiTheme="majorBidi" w:hAnsiTheme="majorBidi" w:cstheme="majorBidi"/>
          <w:b/>
          <w:bCs/>
          <w:i w:val="0"/>
          <w:iCs w:val="0"/>
          <w:color w:val="000000" w:themeColor="text1"/>
          <w:sz w:val="24"/>
          <w:szCs w:val="24"/>
          <w14:textFill>
            <w14:solidFill>
              <w14:schemeClr w14:val="tx1"/>
            </w14:solidFill>
          </w14:textFill>
        </w:rPr>
        <w:fldChar w:fldCharType="begin"/>
      </w:r>
      <w:r>
        <w:rPr>
          <w:rFonts w:asciiTheme="majorBidi" w:hAnsiTheme="majorBidi" w:cstheme="majorBidi"/>
          <w:b/>
          <w:bCs/>
          <w:i w:val="0"/>
          <w:iCs w:val="0"/>
          <w:color w:val="000000" w:themeColor="text1"/>
          <w:sz w:val="24"/>
          <w:szCs w:val="24"/>
          <w14:textFill>
            <w14:solidFill>
              <w14:schemeClr w14:val="tx1"/>
            </w14:solidFill>
          </w14:textFill>
        </w:rPr>
        <w:instrText xml:space="preserve"> SEQ Figure \* ARABIC </w:instrText>
      </w:r>
      <w:r>
        <w:rPr>
          <w:rFonts w:asciiTheme="majorBidi" w:hAnsiTheme="majorBidi" w:cstheme="majorBidi"/>
          <w:b/>
          <w:bCs/>
          <w:i w:val="0"/>
          <w:iCs w:val="0"/>
          <w:color w:val="000000" w:themeColor="text1"/>
          <w:sz w:val="24"/>
          <w:szCs w:val="24"/>
          <w14:textFill>
            <w14:solidFill>
              <w14:schemeClr w14:val="tx1"/>
            </w14:solidFill>
          </w14:textFill>
        </w:rPr>
        <w:fldChar w:fldCharType="separate"/>
      </w:r>
      <w:r>
        <w:rPr>
          <w:rFonts w:asciiTheme="majorBidi" w:hAnsiTheme="majorBidi" w:cstheme="majorBidi"/>
          <w:b/>
          <w:bCs/>
          <w:i w:val="0"/>
          <w:iCs w:val="0"/>
          <w:color w:val="000000" w:themeColor="text1"/>
          <w:sz w:val="24"/>
          <w:szCs w:val="24"/>
          <w14:textFill>
            <w14:solidFill>
              <w14:schemeClr w14:val="tx1"/>
            </w14:solidFill>
          </w14:textFill>
        </w:rPr>
        <w:t>3</w:t>
      </w:r>
      <w:r>
        <w:rPr>
          <w:rFonts w:asciiTheme="majorBidi" w:hAnsiTheme="majorBidi" w:cstheme="majorBidi"/>
          <w:b/>
          <w:bCs/>
          <w:i w:val="0"/>
          <w:iCs w:val="0"/>
          <w:color w:val="000000" w:themeColor="text1"/>
          <w:sz w:val="24"/>
          <w:szCs w:val="24"/>
          <w14:textFill>
            <w14:solidFill>
              <w14:schemeClr w14:val="tx1"/>
            </w14:solidFill>
          </w14:textFill>
        </w:rPr>
        <w:fldChar w:fldCharType="end"/>
      </w:r>
      <w:r>
        <w:rPr>
          <w:rFonts w:asciiTheme="majorBidi" w:hAnsiTheme="majorBidi" w:cstheme="majorBidi"/>
          <w:b/>
          <w:bCs/>
          <w:i w:val="0"/>
          <w:iCs w:val="0"/>
          <w:color w:val="000000" w:themeColor="text1"/>
          <w:sz w:val="24"/>
          <w:szCs w:val="24"/>
          <w14:textFill>
            <w14:solidFill>
              <w14:schemeClr w14:val="tx1"/>
            </w14:solidFill>
          </w14:textFill>
        </w:rPr>
        <w:t xml:space="preserve"> : </w:t>
      </w:r>
      <w:r>
        <w:rPr>
          <w:rFonts w:eastAsia="Times New Roman" w:asciiTheme="majorBidi" w:hAnsiTheme="majorBidi" w:cstheme="majorBidi"/>
          <w:b/>
          <w:bCs/>
          <w:i w:val="0"/>
          <w:iCs w:val="0"/>
          <w:color w:val="000000" w:themeColor="text1"/>
          <w:sz w:val="24"/>
          <w:szCs w:val="24"/>
          <w:lang w:val="fr-FR" w:eastAsia="fr-FR"/>
          <w14:textFill>
            <w14:solidFill>
              <w14:schemeClr w14:val="tx1"/>
            </w14:solidFill>
          </w14:textFill>
        </w:rPr>
        <w:t>Graphique du Place ambiguë de la comptabilité environnementale entre SIE et SIC</w:t>
      </w:r>
      <w:bookmarkEnd w:id="19"/>
    </w:p>
    <w:p>
      <w:pPr>
        <w:spacing w:before="100" w:beforeAutospacing="1" w:after="100" w:afterAutospacing="1" w:line="360" w:lineRule="auto"/>
        <w:jc w:val="both"/>
        <w:rPr>
          <w:rFonts w:ascii="Times New Roman" w:hAnsi="Times New Roman" w:eastAsia="Times New Roman" w:cs="Times New Roman"/>
          <w:sz w:val="24"/>
          <w:szCs w:val="24"/>
          <w:lang w:val="fr-FR" w:eastAsia="fr-FR"/>
        </w:rPr>
      </w:pPr>
      <w:r>
        <w:rPr>
          <w:rFonts w:ascii="Times New Roman" w:hAnsi="Times New Roman" w:eastAsia="Times New Roman" w:cs="Times New Roman"/>
          <w:sz w:val="24"/>
          <w:szCs w:val="24"/>
          <w:lang w:val="fr-FR" w:eastAsia="fr-FR"/>
        </w:rPr>
        <w:t>L’influence de la CE sur l’évolution des pratiques de gestion s’exerce à deux niveaux. La CE peut être créée après la mise en œuvre du SME. Dans ce cas, la CE est créée pour collecter, traiter et communiquer des informations environnementales qui seront utilisées à chacune des étapes du fonctionnement des SME, pour évaluer les coûts et les gains des projets et des actions, pour démontrer l’influence de la performance environnementale sur le résultat et le bilan, pour identifier les réductions de coûts et les autres opportunités d’amélioration du résultat, pour prouver les gains futurs des investissements à long terme et pour évaluer l’écoefficience et/ou la soutenabilité de l’activité (Benett et James, 1997). Baker (1996) parle alors d’une CE de gestion dont le rôle est de participer à la prise de décision, à la planification et au contrôle et à l’évaluation des performances.</w:t>
      </w:r>
    </w:p>
    <w:p>
      <w:pPr>
        <w:pStyle w:val="23"/>
        <w:rPr>
          <w:lang w:val="fr-FR" w:eastAsia="fr-FR"/>
        </w:rPr>
      </w:pPr>
      <w:bookmarkStart w:id="20" w:name="_Toc161190472"/>
      <w:r>
        <w:rPr>
          <w:lang w:val="fr-FR" w:eastAsia="fr-FR"/>
        </w:rPr>
        <w:t>CONCLUSION</w:t>
      </w:r>
      <w:bookmarkEnd w:id="20"/>
    </w:p>
    <w:p>
      <w:p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La comptabilité environnementale représente une avancée significative dans la manière dont nous appréhendons les interactions entre l'activité économique et l'environnement. En intégrant les coûts et bénéfices environnementaux dans les décisions commerciales et politiques, elle offre une perspective plus holistique et durable. Grâce à cette approche, les entreprises et les gouvernements peuvent mieux évaluer leur empreinte écologique, identifier les opportunités d'amélioration et mettre en œuvre des stratégies visant à réduire leur impact sur l'environnement. En conclusion, la comptabilité environnementale joue un rôle essentiel dans la transition vers une économie plus respectueuse de l'environnement et dans la réalisation des objectifs de développement durable à long terme.</w:t>
      </w:r>
    </w:p>
    <w:p>
      <w:pPr>
        <w:spacing w:before="100" w:beforeAutospacing="1" w:after="100" w:afterAutospacing="1" w:line="360" w:lineRule="auto"/>
        <w:jc w:val="both"/>
        <w:rPr>
          <w:rFonts w:ascii="Times New Roman" w:hAnsi="Times New Roman" w:eastAsia="Calibri" w:cs="Times New Roman"/>
          <w:sz w:val="24"/>
          <w:szCs w:val="24"/>
          <w:lang w:val="fr-FR" w:eastAsia="fr-FR"/>
        </w:rPr>
      </w:pPr>
    </w:p>
    <w:p>
      <w:pPr>
        <w:spacing w:before="100" w:beforeAutospacing="1" w:after="100" w:afterAutospacing="1" w:line="360" w:lineRule="auto"/>
        <w:jc w:val="both"/>
        <w:rPr>
          <w:rFonts w:ascii="Times New Roman" w:hAnsi="Times New Roman" w:eastAsia="Calibri" w:cs="Times New Roman"/>
          <w:b/>
          <w:bCs/>
          <w:sz w:val="24"/>
          <w:szCs w:val="24"/>
          <w:lang w:val="fr-FR" w:eastAsia="fr-FR"/>
        </w:rPr>
      </w:pPr>
    </w:p>
    <w:p>
      <w:pPr>
        <w:spacing w:before="100" w:beforeAutospacing="1" w:after="100" w:afterAutospacing="1" w:line="360" w:lineRule="auto"/>
        <w:jc w:val="both"/>
        <w:rPr>
          <w:rFonts w:ascii="Times New Roman" w:hAnsi="Times New Roman" w:eastAsia="Calibri" w:cs="Times New Roman"/>
          <w:b/>
          <w:bCs/>
          <w:sz w:val="24"/>
          <w:szCs w:val="24"/>
          <w:lang w:val="fr-FR" w:eastAsia="fr-FR"/>
        </w:rPr>
      </w:pPr>
    </w:p>
    <w:p>
      <w:pPr>
        <w:spacing w:before="100" w:beforeAutospacing="1" w:after="100" w:afterAutospacing="1" w:line="360" w:lineRule="auto"/>
        <w:jc w:val="both"/>
        <w:rPr>
          <w:rFonts w:ascii="Times New Roman" w:hAnsi="Times New Roman" w:eastAsia="Calibri" w:cs="Times New Roman"/>
          <w:b/>
          <w:bCs/>
          <w:sz w:val="24"/>
          <w:szCs w:val="24"/>
          <w:lang w:val="fr-FR" w:eastAsia="fr-FR"/>
        </w:rPr>
      </w:pPr>
    </w:p>
    <w:p>
      <w:pPr>
        <w:spacing w:before="100" w:beforeAutospacing="1" w:after="100" w:afterAutospacing="1" w:line="360" w:lineRule="auto"/>
        <w:jc w:val="both"/>
        <w:rPr>
          <w:rFonts w:ascii="Times New Roman" w:hAnsi="Times New Roman" w:eastAsia="Calibri" w:cs="Times New Roman"/>
          <w:b/>
          <w:bCs/>
          <w:sz w:val="24"/>
          <w:szCs w:val="24"/>
          <w:lang w:val="fr-FR" w:eastAsia="fr-FR"/>
        </w:rPr>
      </w:pPr>
    </w:p>
    <w:p>
      <w:pPr>
        <w:pStyle w:val="19"/>
        <w:rPr>
          <w:rFonts w:eastAsia="Calibri"/>
        </w:rPr>
      </w:pPr>
    </w:p>
    <w:p>
      <w:pPr>
        <w:pStyle w:val="19"/>
        <w:rPr>
          <w:rFonts w:eastAsia="Calibri"/>
        </w:rPr>
      </w:pPr>
    </w:p>
    <w:p>
      <w:pPr>
        <w:pStyle w:val="19"/>
        <w:rPr>
          <w:rFonts w:eastAsia="Calibri"/>
        </w:rPr>
      </w:pPr>
      <w:bookmarkStart w:id="21" w:name="_Toc161190473"/>
      <w:r>
        <w:rPr>
          <w:rFonts w:eastAsia="Calibri"/>
        </w:rPr>
        <w:t>Chapitre 2 : Etude études de cas de la société OCP</w:t>
      </w:r>
      <w:bookmarkEnd w:id="21"/>
    </w:p>
    <w:p>
      <w:p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 xml:space="preserve">Office Chérifien des Phosphates (OCP) est une entreprise marocaine qui se spécialise dans l'extraction, la transformation et la commercialisation de phosphate et de produits dérivés. En tant que leader mondial dans l'industrie des phosphates, OCP a également mis en place des pratiques de comptabilité environnementale pour gérer son impact sur l'environnement. Voici quelques exemples de la façon dont OCP applique la comptabilité environnementale on suivant la cycle de vie de leur production pour déterminer les aspects environnementaux et comment OCP a fait face contre ces impacts </w:t>
      </w:r>
    </w:p>
    <w:p>
      <w:pPr>
        <w:spacing w:before="100" w:beforeAutospacing="1" w:after="100" w:afterAutospacing="1" w:line="360" w:lineRule="auto"/>
        <w:contextualSpacing/>
        <w:jc w:val="center"/>
        <w:rPr>
          <w:rFonts w:ascii="Times New Roman" w:hAnsi="Times New Roman" w:eastAsia="Times New Roman" w:cs="Times New Roman"/>
          <w:sz w:val="24"/>
          <w:szCs w:val="24"/>
          <w:lang w:val="fr-FR" w:eastAsia="fr-FR"/>
        </w:rPr>
      </w:pPr>
      <w:r>
        <w:rPr>
          <w:lang w:val="fr-FR" w:eastAsia="fr-FR"/>
        </w:rPr>
        <w:drawing>
          <wp:inline distT="0" distB="0" distL="0" distR="0">
            <wp:extent cx="6294120" cy="2066925"/>
            <wp:effectExtent l="0" t="0" r="0" b="0"/>
            <wp:docPr id="8" name="Image 8" descr="Industrie | Groupe O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Industrie | Groupe OC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96718" cy="2067778"/>
                    </a:xfrm>
                    <a:prstGeom prst="rect">
                      <a:avLst/>
                    </a:prstGeom>
                    <a:noFill/>
                    <a:ln>
                      <a:noFill/>
                    </a:ln>
                  </pic:spPr>
                </pic:pic>
              </a:graphicData>
            </a:graphic>
          </wp:inline>
        </w:drawing>
      </w:r>
    </w:p>
    <w:p>
      <w:pPr>
        <w:pStyle w:val="7"/>
        <w:jc w:val="center"/>
        <w:rPr>
          <w:rFonts w:eastAsia="Times New Roman" w:asciiTheme="majorBidi" w:hAnsiTheme="majorBidi" w:cstheme="majorBidi"/>
          <w:b/>
          <w:bCs/>
          <w:i w:val="0"/>
          <w:iCs w:val="0"/>
          <w:color w:val="000000" w:themeColor="text1"/>
          <w:sz w:val="36"/>
          <w:szCs w:val="36"/>
          <w:lang w:val="fr-FR" w:eastAsia="fr-FR"/>
          <w14:textFill>
            <w14:solidFill>
              <w14:schemeClr w14:val="tx1"/>
            </w14:solidFill>
          </w14:textFill>
        </w:rPr>
      </w:pPr>
      <w:bookmarkStart w:id="22" w:name="_Toc161190896"/>
      <w:r>
        <w:rPr>
          <w:rFonts w:asciiTheme="majorBidi" w:hAnsiTheme="majorBidi" w:cstheme="majorBidi"/>
          <w:b/>
          <w:bCs/>
          <w:i w:val="0"/>
          <w:iCs w:val="0"/>
          <w:color w:val="000000" w:themeColor="text1"/>
          <w:sz w:val="24"/>
          <w:szCs w:val="24"/>
          <w14:textFill>
            <w14:solidFill>
              <w14:schemeClr w14:val="tx1"/>
            </w14:solidFill>
          </w14:textFill>
        </w:rPr>
        <w:t xml:space="preserve">Figure </w:t>
      </w:r>
      <w:r>
        <w:rPr>
          <w:rFonts w:asciiTheme="majorBidi" w:hAnsiTheme="majorBidi" w:cstheme="majorBidi"/>
          <w:b/>
          <w:bCs/>
          <w:i w:val="0"/>
          <w:iCs w:val="0"/>
          <w:color w:val="000000" w:themeColor="text1"/>
          <w:sz w:val="24"/>
          <w:szCs w:val="24"/>
          <w14:textFill>
            <w14:solidFill>
              <w14:schemeClr w14:val="tx1"/>
            </w14:solidFill>
          </w14:textFill>
        </w:rPr>
        <w:fldChar w:fldCharType="begin"/>
      </w:r>
      <w:r>
        <w:rPr>
          <w:rFonts w:asciiTheme="majorBidi" w:hAnsiTheme="majorBidi" w:cstheme="majorBidi"/>
          <w:b/>
          <w:bCs/>
          <w:i w:val="0"/>
          <w:iCs w:val="0"/>
          <w:color w:val="000000" w:themeColor="text1"/>
          <w:sz w:val="24"/>
          <w:szCs w:val="24"/>
          <w14:textFill>
            <w14:solidFill>
              <w14:schemeClr w14:val="tx1"/>
            </w14:solidFill>
          </w14:textFill>
        </w:rPr>
        <w:instrText xml:space="preserve"> SEQ Figure \* ARABIC </w:instrText>
      </w:r>
      <w:r>
        <w:rPr>
          <w:rFonts w:asciiTheme="majorBidi" w:hAnsiTheme="majorBidi" w:cstheme="majorBidi"/>
          <w:b/>
          <w:bCs/>
          <w:i w:val="0"/>
          <w:iCs w:val="0"/>
          <w:color w:val="000000" w:themeColor="text1"/>
          <w:sz w:val="24"/>
          <w:szCs w:val="24"/>
          <w14:textFill>
            <w14:solidFill>
              <w14:schemeClr w14:val="tx1"/>
            </w14:solidFill>
          </w14:textFill>
        </w:rPr>
        <w:fldChar w:fldCharType="separate"/>
      </w:r>
      <w:r>
        <w:rPr>
          <w:rFonts w:asciiTheme="majorBidi" w:hAnsiTheme="majorBidi" w:cstheme="majorBidi"/>
          <w:b/>
          <w:bCs/>
          <w:i w:val="0"/>
          <w:iCs w:val="0"/>
          <w:color w:val="000000" w:themeColor="text1"/>
          <w:sz w:val="24"/>
          <w:szCs w:val="24"/>
          <w14:textFill>
            <w14:solidFill>
              <w14:schemeClr w14:val="tx1"/>
            </w14:solidFill>
          </w14:textFill>
        </w:rPr>
        <w:t>4</w:t>
      </w:r>
      <w:r>
        <w:rPr>
          <w:rFonts w:asciiTheme="majorBidi" w:hAnsiTheme="majorBidi" w:cstheme="majorBidi"/>
          <w:b/>
          <w:bCs/>
          <w:i w:val="0"/>
          <w:iCs w:val="0"/>
          <w:color w:val="000000" w:themeColor="text1"/>
          <w:sz w:val="24"/>
          <w:szCs w:val="24"/>
          <w14:textFill>
            <w14:solidFill>
              <w14:schemeClr w14:val="tx1"/>
            </w14:solidFill>
          </w14:textFill>
        </w:rPr>
        <w:fldChar w:fldCharType="end"/>
      </w:r>
      <w:r>
        <w:rPr>
          <w:rFonts w:asciiTheme="majorBidi" w:hAnsiTheme="majorBidi" w:cstheme="majorBidi"/>
          <w:b/>
          <w:bCs/>
          <w:i w:val="0"/>
          <w:iCs w:val="0"/>
          <w:color w:val="000000" w:themeColor="text1"/>
          <w:sz w:val="24"/>
          <w:szCs w:val="24"/>
          <w14:textFill>
            <w14:solidFill>
              <w14:schemeClr w14:val="tx1"/>
            </w14:solidFill>
          </w14:textFill>
        </w:rPr>
        <w:t> : chaine de production d’OCP</w:t>
      </w:r>
      <w:bookmarkEnd w:id="22"/>
    </w:p>
    <w:p>
      <w:pPr>
        <w:pStyle w:val="2"/>
        <w:numPr>
          <w:ilvl w:val="0"/>
          <w:numId w:val="7"/>
        </w:numPr>
        <w:rPr>
          <w:rFonts w:eastAsia="Calibri"/>
          <w:lang w:val="fr-FR" w:eastAsia="fr-FR"/>
        </w:rPr>
      </w:pPr>
      <w:bookmarkStart w:id="23" w:name="_Toc161190474"/>
      <w:r>
        <w:rPr>
          <w:rFonts w:eastAsia="Calibri"/>
          <w:lang w:val="fr-FR" w:eastAsia="fr-FR"/>
        </w:rPr>
        <w:t>Chaine de production d’OCP</w:t>
      </w:r>
      <w:bookmarkEnd w:id="23"/>
    </w:p>
    <w:p>
      <w:pPr>
        <w:pStyle w:val="3"/>
        <w:numPr>
          <w:ilvl w:val="0"/>
          <w:numId w:val="8"/>
        </w:numPr>
        <w:rPr>
          <w:rFonts w:eastAsia="Calibri"/>
          <w:lang w:val="fr-FR" w:eastAsia="fr-FR"/>
        </w:rPr>
      </w:pPr>
      <w:bookmarkStart w:id="24" w:name="_Toc161190475"/>
      <w:r>
        <w:rPr>
          <w:rFonts w:eastAsia="Calibri"/>
          <w:lang w:val="fr-FR" w:eastAsia="fr-FR"/>
        </w:rPr>
        <w:t>Pour l’extraction minière on a :</w:t>
      </w:r>
      <w:bookmarkEnd w:id="24"/>
    </w:p>
    <w:tbl>
      <w:tblPr>
        <w:tblStyle w:val="18"/>
        <w:tblW w:w="10385" w:type="dxa"/>
        <w:tblInd w:w="0" w:type="dxa"/>
        <w:tblLayout w:type="autofit"/>
        <w:tblCellMar>
          <w:top w:w="15" w:type="dxa"/>
          <w:left w:w="15" w:type="dxa"/>
          <w:bottom w:w="15" w:type="dxa"/>
          <w:right w:w="15" w:type="dxa"/>
        </w:tblCellMar>
      </w:tblPr>
      <w:tblGrid>
        <w:gridCol w:w="5116"/>
        <w:gridCol w:w="5269"/>
      </w:tblGrid>
      <w:tr>
        <w:tblPrEx>
          <w:tblCellMar>
            <w:top w:w="15" w:type="dxa"/>
            <w:left w:w="15" w:type="dxa"/>
            <w:bottom w:w="15" w:type="dxa"/>
            <w:right w:w="15" w:type="dxa"/>
          </w:tblCellMar>
        </w:tblPrEx>
        <w:trPr>
          <w:trHeight w:val="1159" w:hRule="atLeast"/>
        </w:trPr>
        <w:tc>
          <w:tcPr>
            <w:tcW w:w="5116" w:type="dxa"/>
            <w:tcBorders>
              <w:top w:val="outset" w:color="auto" w:sz="6" w:space="0"/>
              <w:left w:val="outset" w:color="auto" w:sz="6" w:space="0"/>
              <w:bottom w:val="outset" w:color="auto" w:sz="6" w:space="0"/>
              <w:right w:val="outset" w:color="auto" w:sz="6" w:space="0"/>
            </w:tcBorders>
            <w:shd w:val="clear" w:color="auto" w:fill="FBE4D5" w:themeFill="accent2" w:themeFillTint="33"/>
          </w:tcPr>
          <w:p>
            <w:pPr>
              <w:spacing w:before="100" w:beforeAutospacing="1" w:after="100" w:afterAutospacing="1" w:line="360" w:lineRule="auto"/>
              <w:jc w:val="both"/>
              <w:rPr>
                <w:rFonts w:ascii="Times New Roman" w:hAnsi="Times New Roman" w:eastAsia="Calibri" w:cs="Times New Roman"/>
                <w:b/>
                <w:bCs/>
                <w:color w:val="002060"/>
                <w:sz w:val="28"/>
                <w:szCs w:val="28"/>
                <w:lang w:val="fr-FR" w:eastAsia="fr-FR"/>
              </w:rPr>
            </w:pPr>
            <w:r>
              <w:rPr>
                <w:rFonts w:ascii="Times New Roman" w:hAnsi="Times New Roman" w:eastAsia="Calibri" w:cs="Times New Roman"/>
                <w:b/>
                <w:bCs/>
                <w:color w:val="002060"/>
                <w:sz w:val="28"/>
                <w:szCs w:val="28"/>
                <w:lang w:val="fr-FR" w:eastAsia="fr-FR"/>
              </w:rPr>
              <w:t xml:space="preserve">Impact environnementale </w:t>
            </w:r>
          </w:p>
        </w:tc>
        <w:tc>
          <w:tcPr>
            <w:tcW w:w="5269" w:type="dxa"/>
            <w:tcBorders>
              <w:top w:val="outset" w:color="auto" w:sz="6" w:space="0"/>
              <w:left w:val="outset" w:color="auto" w:sz="6" w:space="0"/>
              <w:bottom w:val="outset" w:color="auto" w:sz="6" w:space="0"/>
              <w:right w:val="outset" w:color="auto" w:sz="6" w:space="0"/>
            </w:tcBorders>
            <w:shd w:val="clear" w:color="auto" w:fill="FBE4D5" w:themeFill="accent2" w:themeFillTint="33"/>
          </w:tcPr>
          <w:p>
            <w:pPr>
              <w:spacing w:before="100" w:beforeAutospacing="1" w:after="100" w:afterAutospacing="1" w:line="360" w:lineRule="auto"/>
              <w:jc w:val="both"/>
              <w:rPr>
                <w:rFonts w:ascii="Times New Roman" w:hAnsi="Times New Roman" w:eastAsia="Calibri" w:cs="Times New Roman"/>
                <w:b/>
                <w:bCs/>
                <w:color w:val="002060"/>
                <w:sz w:val="28"/>
                <w:szCs w:val="28"/>
                <w:lang w:val="fr-FR" w:eastAsia="fr-FR"/>
              </w:rPr>
            </w:pPr>
            <w:r>
              <w:rPr>
                <w:rFonts w:ascii="Times New Roman" w:hAnsi="Times New Roman" w:eastAsia="Calibri" w:cs="Times New Roman"/>
                <w:b/>
                <w:bCs/>
                <w:color w:val="002060"/>
                <w:sz w:val="28"/>
                <w:szCs w:val="28"/>
                <w:lang w:val="fr-FR" w:eastAsia="fr-FR"/>
              </w:rPr>
              <w:t>Cause</w:t>
            </w:r>
          </w:p>
        </w:tc>
      </w:tr>
      <w:tr>
        <w:tblPrEx>
          <w:tblCellMar>
            <w:top w:w="15" w:type="dxa"/>
            <w:left w:w="15" w:type="dxa"/>
            <w:bottom w:w="15" w:type="dxa"/>
            <w:right w:w="15" w:type="dxa"/>
          </w:tblCellMar>
        </w:tblPrEx>
        <w:trPr>
          <w:trHeight w:val="782" w:hRule="atLeast"/>
        </w:trPr>
        <w:tc>
          <w:tcPr>
            <w:tcW w:w="5116" w:type="dxa"/>
            <w:tcBorders>
              <w:top w:val="nil"/>
              <w:left w:val="outset" w:color="auto" w:sz="6" w:space="0"/>
              <w:bottom w:val="outset" w:color="auto" w:sz="6" w:space="0"/>
              <w:right w:val="outset" w:color="auto" w:sz="6" w:space="0"/>
            </w:tcBorders>
          </w:tcPr>
          <w:p>
            <w:pPr>
              <w:pStyle w:val="16"/>
              <w:numPr>
                <w:ilvl w:val="0"/>
                <w:numId w:val="9"/>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la perturbation significative des écosystèmes locaux</w:t>
            </w:r>
          </w:p>
        </w:tc>
        <w:tc>
          <w:tcPr>
            <w:tcW w:w="5269" w:type="dxa"/>
            <w:tcBorders>
              <w:top w:val="nil"/>
              <w:left w:val="outset" w:color="auto" w:sz="6" w:space="0"/>
              <w:bottom w:val="outset" w:color="auto" w:sz="6" w:space="0"/>
              <w:right w:val="outset" w:color="auto" w:sz="6" w:space="0"/>
            </w:tcBorders>
          </w:tcPr>
          <w:p>
            <w:pPr>
              <w:pStyle w:val="16"/>
              <w:numPr>
                <w:ilvl w:val="0"/>
                <w:numId w:val="9"/>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Déplacement des niveaux stériles à cause du forage</w:t>
            </w:r>
          </w:p>
        </w:tc>
      </w:tr>
      <w:tr>
        <w:tblPrEx>
          <w:tblCellMar>
            <w:top w:w="15" w:type="dxa"/>
            <w:left w:w="15" w:type="dxa"/>
            <w:bottom w:w="15" w:type="dxa"/>
            <w:right w:w="15" w:type="dxa"/>
          </w:tblCellMar>
        </w:tblPrEx>
        <w:trPr>
          <w:trHeight w:val="782" w:hRule="atLeast"/>
        </w:trPr>
        <w:tc>
          <w:tcPr>
            <w:tcW w:w="5116" w:type="dxa"/>
            <w:tcBorders>
              <w:top w:val="nil"/>
              <w:left w:val="outset" w:color="auto" w:sz="6" w:space="0"/>
              <w:bottom w:val="outset" w:color="auto" w:sz="6" w:space="0"/>
              <w:right w:val="outset" w:color="auto" w:sz="6" w:space="0"/>
            </w:tcBorders>
          </w:tcPr>
          <w:p>
            <w:pPr>
              <w:pStyle w:val="16"/>
              <w:numPr>
                <w:ilvl w:val="0"/>
                <w:numId w:val="9"/>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Pollution sonore et atmosphérique</w:t>
            </w:r>
          </w:p>
        </w:tc>
        <w:tc>
          <w:tcPr>
            <w:tcW w:w="5269" w:type="dxa"/>
            <w:tcBorders>
              <w:top w:val="nil"/>
              <w:left w:val="outset" w:color="auto" w:sz="6" w:space="0"/>
              <w:bottom w:val="outset" w:color="auto" w:sz="6" w:space="0"/>
              <w:right w:val="outset" w:color="auto" w:sz="6" w:space="0"/>
            </w:tcBorders>
          </w:tcPr>
          <w:p>
            <w:pPr>
              <w:pStyle w:val="16"/>
              <w:numPr>
                <w:ilvl w:val="0"/>
                <w:numId w:val="9"/>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Utilisation des camions et l’activité des tires</w:t>
            </w:r>
          </w:p>
        </w:tc>
      </w:tr>
      <w:tr>
        <w:tblPrEx>
          <w:tblCellMar>
            <w:top w:w="15" w:type="dxa"/>
            <w:left w:w="15" w:type="dxa"/>
            <w:bottom w:w="15" w:type="dxa"/>
            <w:right w:w="15" w:type="dxa"/>
          </w:tblCellMar>
        </w:tblPrEx>
        <w:trPr>
          <w:trHeight w:val="754" w:hRule="atLeast"/>
        </w:trPr>
        <w:tc>
          <w:tcPr>
            <w:tcW w:w="5116" w:type="dxa"/>
            <w:tcBorders>
              <w:top w:val="nil"/>
              <w:left w:val="outset" w:color="auto" w:sz="6" w:space="0"/>
              <w:bottom w:val="outset" w:color="auto" w:sz="6" w:space="0"/>
              <w:right w:val="outset" w:color="auto" w:sz="6" w:space="0"/>
            </w:tcBorders>
          </w:tcPr>
          <w:p>
            <w:pPr>
              <w:pStyle w:val="16"/>
              <w:numPr>
                <w:ilvl w:val="0"/>
                <w:numId w:val="9"/>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Dommages potentiels de la biodiversité locale</w:t>
            </w:r>
          </w:p>
        </w:tc>
        <w:tc>
          <w:tcPr>
            <w:tcW w:w="5269" w:type="dxa"/>
            <w:tcBorders>
              <w:top w:val="nil"/>
              <w:left w:val="outset" w:color="auto" w:sz="6" w:space="0"/>
              <w:bottom w:val="outset" w:color="auto" w:sz="6" w:space="0"/>
              <w:right w:val="outset" w:color="auto" w:sz="6" w:space="0"/>
            </w:tcBorders>
          </w:tcPr>
          <w:p>
            <w:pPr>
              <w:pStyle w:val="16"/>
              <w:numPr>
                <w:ilvl w:val="0"/>
                <w:numId w:val="9"/>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Activité de forage avec des équipements lo</w:t>
            </w:r>
            <w:bookmarkStart w:id="35" w:name="_GoBack"/>
            <w:bookmarkEnd w:id="35"/>
            <w:r>
              <w:rPr>
                <w:rFonts w:ascii="Times New Roman" w:hAnsi="Times New Roman" w:eastAsia="Calibri" w:cs="Times New Roman"/>
                <w:sz w:val="24"/>
                <w:szCs w:val="24"/>
                <w:lang w:val="fr-FR" w:eastAsia="fr-FR"/>
              </w:rPr>
              <w:t>urds</w:t>
            </w:r>
          </w:p>
        </w:tc>
      </w:tr>
    </w:tbl>
    <w:p>
      <w:pPr>
        <w:spacing w:before="100" w:beforeAutospacing="1" w:after="100" w:afterAutospacing="1" w:line="240" w:lineRule="auto"/>
        <w:jc w:val="both"/>
        <w:rPr>
          <w:rFonts w:ascii="Times New Roman" w:hAnsi="Times New Roman" w:eastAsia="Calibri" w:cs="Times New Roman"/>
          <w:sz w:val="24"/>
          <w:szCs w:val="24"/>
          <w:lang w:val="fr-FR" w:eastAsia="fr-FR"/>
        </w:rPr>
      </w:pPr>
    </w:p>
    <w:p>
      <w:pPr>
        <w:pStyle w:val="3"/>
        <w:rPr>
          <w:rFonts w:eastAsia="Calibri"/>
          <w:lang w:val="fr-FR" w:eastAsia="fr-FR"/>
        </w:rPr>
      </w:pPr>
      <w:bookmarkStart w:id="25" w:name="_Toc161190476"/>
      <w:r>
        <w:rPr>
          <w:rFonts w:eastAsia="Calibri"/>
          <w:lang w:val="fr-FR" w:eastAsia="fr-FR"/>
        </w:rPr>
        <w:t>Pour le traitement :</w:t>
      </w:r>
      <w:bookmarkEnd w:id="25"/>
    </w:p>
    <w:tbl>
      <w:tblPr>
        <w:tblStyle w:val="17"/>
        <w:tblW w:w="10340" w:type="dxa"/>
        <w:tblInd w:w="0" w:type="dxa"/>
        <w:tblLayout w:type="autofit"/>
        <w:tblCellMar>
          <w:top w:w="15" w:type="dxa"/>
          <w:left w:w="15" w:type="dxa"/>
          <w:bottom w:w="15" w:type="dxa"/>
          <w:right w:w="15" w:type="dxa"/>
        </w:tblCellMar>
      </w:tblPr>
      <w:tblGrid>
        <w:gridCol w:w="5095"/>
        <w:gridCol w:w="5245"/>
      </w:tblGrid>
      <w:tr>
        <w:tblPrEx>
          <w:tblCellMar>
            <w:top w:w="15" w:type="dxa"/>
            <w:left w:w="15" w:type="dxa"/>
            <w:bottom w:w="15" w:type="dxa"/>
            <w:right w:w="15" w:type="dxa"/>
          </w:tblCellMar>
        </w:tblPrEx>
        <w:tc>
          <w:tcPr>
            <w:tcW w:w="5095" w:type="dxa"/>
            <w:tcBorders>
              <w:top w:val="outset" w:color="auto" w:sz="6" w:space="0"/>
              <w:left w:val="outset" w:color="auto" w:sz="6" w:space="0"/>
              <w:bottom w:val="outset" w:color="auto" w:sz="6" w:space="0"/>
              <w:right w:val="outset" w:color="auto" w:sz="6" w:space="0"/>
            </w:tcBorders>
            <w:shd w:val="clear" w:color="auto" w:fill="FBE4D5" w:themeFill="accent2" w:themeFillTint="33"/>
          </w:tcPr>
          <w:p>
            <w:p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b/>
                <w:bCs/>
                <w:color w:val="002060"/>
                <w:sz w:val="28"/>
                <w:szCs w:val="28"/>
                <w:lang w:val="fr-FR" w:eastAsia="fr-FR"/>
              </w:rPr>
              <w:t>Impact environnementale</w:t>
            </w:r>
            <w:r>
              <w:rPr>
                <w:rFonts w:ascii="Times New Roman" w:hAnsi="Times New Roman" w:eastAsia="Calibri" w:cs="Times New Roman"/>
                <w:sz w:val="24"/>
                <w:szCs w:val="24"/>
                <w:lang w:val="fr-FR" w:eastAsia="fr-FR"/>
              </w:rPr>
              <w:t xml:space="preserve"> </w:t>
            </w:r>
          </w:p>
        </w:tc>
        <w:tc>
          <w:tcPr>
            <w:tcW w:w="5245" w:type="dxa"/>
            <w:tcBorders>
              <w:top w:val="outset" w:color="auto" w:sz="6" w:space="0"/>
              <w:left w:val="outset" w:color="auto" w:sz="6" w:space="0"/>
              <w:bottom w:val="outset" w:color="auto" w:sz="6" w:space="0"/>
              <w:right w:val="outset" w:color="auto" w:sz="6" w:space="0"/>
            </w:tcBorders>
            <w:shd w:val="clear" w:color="auto" w:fill="FBE4D5" w:themeFill="accent2" w:themeFillTint="33"/>
          </w:tcPr>
          <w:p>
            <w:pPr>
              <w:spacing w:before="100" w:beforeAutospacing="1" w:after="100" w:afterAutospacing="1" w:line="360" w:lineRule="auto"/>
              <w:jc w:val="both"/>
              <w:rPr>
                <w:rFonts w:ascii="Times New Roman" w:hAnsi="Times New Roman" w:eastAsia="Calibri" w:cs="Times New Roman"/>
                <w:b/>
                <w:bCs/>
                <w:sz w:val="24"/>
                <w:szCs w:val="24"/>
                <w:lang w:val="fr-FR" w:eastAsia="fr-FR"/>
              </w:rPr>
            </w:pPr>
            <w:r>
              <w:rPr>
                <w:rFonts w:ascii="Times New Roman" w:hAnsi="Times New Roman" w:eastAsia="Calibri" w:cs="Times New Roman"/>
                <w:b/>
                <w:bCs/>
                <w:color w:val="002060"/>
                <w:sz w:val="28"/>
                <w:szCs w:val="28"/>
                <w:lang w:val="fr-FR" w:eastAsia="fr-FR"/>
              </w:rPr>
              <w:t>Cause</w:t>
            </w:r>
          </w:p>
        </w:tc>
      </w:tr>
      <w:tr>
        <w:tblPrEx>
          <w:tblCellMar>
            <w:top w:w="15" w:type="dxa"/>
            <w:left w:w="15" w:type="dxa"/>
            <w:bottom w:w="15" w:type="dxa"/>
            <w:right w:w="15" w:type="dxa"/>
          </w:tblCellMar>
        </w:tblPrEx>
        <w:tc>
          <w:tcPr>
            <w:tcW w:w="5095" w:type="dxa"/>
            <w:tcBorders>
              <w:top w:val="nil"/>
              <w:left w:val="outset" w:color="auto" w:sz="6" w:space="0"/>
              <w:bottom w:val="outset" w:color="auto" w:sz="6" w:space="0"/>
              <w:right w:val="outset" w:color="auto" w:sz="6" w:space="0"/>
            </w:tcBorders>
          </w:tcPr>
          <w:p>
            <w:pPr>
              <w:pStyle w:val="16"/>
              <w:numPr>
                <w:ilvl w:val="0"/>
                <w:numId w:val="10"/>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 xml:space="preserve">Dégradation de l’air local </w:t>
            </w:r>
          </w:p>
          <w:p>
            <w:pPr>
              <w:pStyle w:val="16"/>
              <w:numPr>
                <w:ilvl w:val="0"/>
                <w:numId w:val="10"/>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Altération de l’aspect visuel</w:t>
            </w:r>
          </w:p>
        </w:tc>
        <w:tc>
          <w:tcPr>
            <w:tcW w:w="5245" w:type="dxa"/>
            <w:tcBorders>
              <w:top w:val="nil"/>
              <w:left w:val="outset" w:color="auto" w:sz="6" w:space="0"/>
              <w:bottom w:val="outset" w:color="auto" w:sz="6" w:space="0"/>
              <w:right w:val="outset" w:color="auto" w:sz="6" w:space="0"/>
            </w:tcBorders>
          </w:tcPr>
          <w:p>
            <w:pPr>
              <w:pStyle w:val="16"/>
              <w:numPr>
                <w:ilvl w:val="0"/>
                <w:numId w:val="10"/>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mbria" w:cs="Times New Roman"/>
                <w:color w:val="000000"/>
                <w:sz w:val="24"/>
                <w:szCs w:val="24"/>
                <w:lang w:val="fr-FR" w:eastAsia="fr-FR"/>
              </w:rPr>
              <w:t xml:space="preserve">Poussière riche en phosphate a cause de concassage </w:t>
            </w:r>
          </w:p>
        </w:tc>
      </w:tr>
      <w:tr>
        <w:tblPrEx>
          <w:tblCellMar>
            <w:top w:w="15" w:type="dxa"/>
            <w:left w:w="15" w:type="dxa"/>
            <w:bottom w:w="15" w:type="dxa"/>
            <w:right w:w="15" w:type="dxa"/>
          </w:tblCellMar>
        </w:tblPrEx>
        <w:tc>
          <w:tcPr>
            <w:tcW w:w="5095" w:type="dxa"/>
            <w:tcBorders>
              <w:top w:val="nil"/>
              <w:left w:val="outset" w:color="auto" w:sz="6" w:space="0"/>
              <w:bottom w:val="outset" w:color="auto" w:sz="6" w:space="0"/>
              <w:right w:val="outset" w:color="auto" w:sz="6" w:space="0"/>
            </w:tcBorders>
          </w:tcPr>
          <w:p>
            <w:pPr>
              <w:pStyle w:val="16"/>
              <w:numPr>
                <w:ilvl w:val="0"/>
                <w:numId w:val="10"/>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 xml:space="preserve">Maladie respiratoire chez les ouvriers et les citoyens </w:t>
            </w:r>
          </w:p>
        </w:tc>
        <w:tc>
          <w:tcPr>
            <w:tcW w:w="5245" w:type="dxa"/>
            <w:tcBorders>
              <w:top w:val="nil"/>
              <w:left w:val="outset" w:color="auto" w:sz="6" w:space="0"/>
              <w:bottom w:val="outset" w:color="auto" w:sz="6" w:space="0"/>
              <w:right w:val="outset" w:color="auto" w:sz="6" w:space="0"/>
            </w:tcBorders>
          </w:tcPr>
          <w:p>
            <w:pPr>
              <w:pStyle w:val="16"/>
              <w:numPr>
                <w:ilvl w:val="0"/>
                <w:numId w:val="10"/>
              </w:numPr>
              <w:spacing w:before="100" w:beforeAutospacing="1" w:after="100" w:afterAutospacing="1" w:line="360" w:lineRule="auto"/>
              <w:jc w:val="both"/>
              <w:rPr>
                <w:rFonts w:ascii="Times New Roman" w:hAnsi="Times New Roman" w:eastAsia="Cambria" w:cs="Times New Roman"/>
                <w:color w:val="000000"/>
                <w:sz w:val="24"/>
                <w:szCs w:val="24"/>
                <w:lang w:val="fr-FR" w:eastAsia="fr-FR"/>
              </w:rPr>
            </w:pPr>
            <w:r>
              <w:rPr>
                <w:rFonts w:ascii="Times New Roman" w:hAnsi="Times New Roman" w:eastAsia="Cambria" w:cs="Times New Roman"/>
                <w:color w:val="000000"/>
                <w:sz w:val="24"/>
                <w:szCs w:val="24"/>
                <w:lang w:val="fr-FR" w:eastAsia="fr-FR"/>
              </w:rPr>
              <w:t xml:space="preserve">Poussière riche en phosphate et d’autres matériaux  a cause de broyage </w:t>
            </w:r>
          </w:p>
        </w:tc>
      </w:tr>
      <w:tr>
        <w:tblPrEx>
          <w:tblCellMar>
            <w:top w:w="15" w:type="dxa"/>
            <w:left w:w="15" w:type="dxa"/>
            <w:bottom w:w="15" w:type="dxa"/>
            <w:right w:w="15" w:type="dxa"/>
          </w:tblCellMar>
        </w:tblPrEx>
        <w:tc>
          <w:tcPr>
            <w:tcW w:w="5095" w:type="dxa"/>
            <w:tcBorders>
              <w:top w:val="nil"/>
              <w:left w:val="outset" w:color="auto" w:sz="6" w:space="0"/>
              <w:bottom w:val="outset" w:color="auto" w:sz="6" w:space="0"/>
              <w:right w:val="outset" w:color="auto" w:sz="6" w:space="0"/>
            </w:tcBorders>
          </w:tcPr>
          <w:p>
            <w:pPr>
              <w:pStyle w:val="16"/>
              <w:numPr>
                <w:ilvl w:val="0"/>
                <w:numId w:val="10"/>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Effets néfastes sur les écosystèmes aquatiques</w:t>
            </w:r>
          </w:p>
          <w:p>
            <w:pPr>
              <w:pStyle w:val="16"/>
              <w:numPr>
                <w:ilvl w:val="0"/>
                <w:numId w:val="10"/>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Pression sur les ressources en eau local</w:t>
            </w:r>
          </w:p>
          <w:p>
            <w:pPr>
              <w:spacing w:before="100" w:beforeAutospacing="1" w:after="100" w:afterAutospacing="1" w:line="360" w:lineRule="auto"/>
              <w:jc w:val="both"/>
              <w:rPr>
                <w:rFonts w:ascii="Times New Roman" w:hAnsi="Times New Roman" w:eastAsia="Calibri" w:cs="Times New Roman"/>
                <w:sz w:val="24"/>
                <w:szCs w:val="24"/>
                <w:lang w:val="fr-FR" w:eastAsia="fr-FR"/>
              </w:rPr>
            </w:pPr>
          </w:p>
        </w:tc>
        <w:tc>
          <w:tcPr>
            <w:tcW w:w="5245" w:type="dxa"/>
            <w:tcBorders>
              <w:top w:val="nil"/>
              <w:left w:val="outset" w:color="auto" w:sz="6" w:space="0"/>
              <w:bottom w:val="outset" w:color="auto" w:sz="6" w:space="0"/>
              <w:right w:val="outset" w:color="auto" w:sz="6" w:space="0"/>
            </w:tcBorders>
          </w:tcPr>
          <w:p>
            <w:pPr>
              <w:pStyle w:val="16"/>
              <w:numPr>
                <w:ilvl w:val="0"/>
                <w:numId w:val="10"/>
              </w:numPr>
              <w:spacing w:before="100" w:beforeAutospacing="1" w:after="100" w:afterAutospacing="1" w:line="360" w:lineRule="auto"/>
              <w:jc w:val="both"/>
              <w:rPr>
                <w:rFonts w:ascii="Times New Roman" w:hAnsi="Times New Roman" w:eastAsia="Cambria" w:cs="Times New Roman"/>
                <w:color w:val="0C0C0C"/>
                <w:sz w:val="24"/>
                <w:szCs w:val="24"/>
                <w:lang w:val="fr-FR" w:eastAsia="fr-FR"/>
              </w:rPr>
            </w:pPr>
            <w:r>
              <w:rPr>
                <w:rFonts w:ascii="Times New Roman" w:hAnsi="Times New Roman" w:eastAsia="Cambria" w:cs="Times New Roman"/>
                <w:color w:val="0C0C0C"/>
                <w:sz w:val="24"/>
                <w:szCs w:val="24"/>
                <w:lang w:val="fr-FR" w:eastAsia="fr-FR"/>
              </w:rPr>
              <w:t>A cause de lavage :</w:t>
            </w:r>
          </w:p>
          <w:p>
            <w:pPr>
              <w:pStyle w:val="16"/>
              <w:numPr>
                <w:ilvl w:val="0"/>
                <w:numId w:val="10"/>
              </w:numPr>
              <w:spacing w:before="100" w:beforeAutospacing="1" w:after="100" w:afterAutospacing="1" w:line="360" w:lineRule="auto"/>
              <w:jc w:val="both"/>
              <w:rPr>
                <w:rFonts w:ascii="Times New Roman" w:hAnsi="Times New Roman" w:eastAsia="Cambria" w:cs="Times New Roman"/>
                <w:color w:val="000000"/>
                <w:sz w:val="24"/>
                <w:szCs w:val="24"/>
                <w:lang w:val="fr-FR" w:eastAsia="fr-FR"/>
              </w:rPr>
            </w:pPr>
            <w:r>
              <w:rPr>
                <w:rFonts w:ascii="Times New Roman" w:hAnsi="Times New Roman" w:eastAsia="Cambria" w:cs="Times New Roman"/>
                <w:color w:val="0C0C0C"/>
                <w:sz w:val="24"/>
                <w:szCs w:val="24"/>
                <w:lang w:val="fr-FR" w:eastAsia="fr-FR"/>
              </w:rPr>
              <w:t>Rejets liquides riche en résidus chimiques et dérivés de phosphate</w:t>
            </w:r>
          </w:p>
          <w:p>
            <w:pPr>
              <w:pStyle w:val="16"/>
              <w:numPr>
                <w:ilvl w:val="0"/>
                <w:numId w:val="10"/>
              </w:numPr>
              <w:spacing w:before="100" w:beforeAutospacing="1" w:after="100" w:afterAutospacing="1" w:line="360" w:lineRule="auto"/>
              <w:jc w:val="both"/>
              <w:rPr>
                <w:rFonts w:ascii="Times New Roman" w:hAnsi="Times New Roman" w:eastAsia="Cambria" w:cs="Times New Roman"/>
                <w:color w:val="0C0C0C"/>
                <w:sz w:val="24"/>
                <w:szCs w:val="24"/>
                <w:lang w:val="fr-FR" w:eastAsia="fr-FR"/>
              </w:rPr>
            </w:pPr>
            <w:r>
              <w:rPr>
                <w:rFonts w:ascii="Times New Roman" w:hAnsi="Times New Roman" w:eastAsia="Cambria" w:cs="Times New Roman"/>
                <w:color w:val="0C0C0C"/>
                <w:sz w:val="24"/>
                <w:szCs w:val="24"/>
                <w:lang w:val="fr-FR" w:eastAsia="fr-FR"/>
              </w:rPr>
              <w:t>Consommation des quantités important d’eau</w:t>
            </w:r>
          </w:p>
        </w:tc>
      </w:tr>
      <w:tr>
        <w:tblPrEx>
          <w:tblCellMar>
            <w:top w:w="15" w:type="dxa"/>
            <w:left w:w="15" w:type="dxa"/>
            <w:bottom w:w="15" w:type="dxa"/>
            <w:right w:w="15" w:type="dxa"/>
          </w:tblCellMar>
        </w:tblPrEx>
        <w:tc>
          <w:tcPr>
            <w:tcW w:w="5095" w:type="dxa"/>
            <w:tcBorders>
              <w:top w:val="nil"/>
              <w:left w:val="outset" w:color="auto" w:sz="6" w:space="0"/>
              <w:bottom w:val="outset" w:color="auto" w:sz="6" w:space="0"/>
              <w:right w:val="outset" w:color="auto" w:sz="6" w:space="0"/>
            </w:tcBorders>
          </w:tcPr>
          <w:p>
            <w:pPr>
              <w:pStyle w:val="16"/>
              <w:numPr>
                <w:ilvl w:val="0"/>
                <w:numId w:val="10"/>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 xml:space="preserve">Pollution de l’eau par des dérivés dangereux du phosphates </w:t>
            </w:r>
          </w:p>
          <w:p>
            <w:pPr>
              <w:spacing w:before="100" w:beforeAutospacing="1" w:after="100" w:afterAutospacing="1" w:line="360" w:lineRule="auto"/>
              <w:jc w:val="both"/>
              <w:rPr>
                <w:rFonts w:ascii="Times New Roman" w:hAnsi="Times New Roman" w:eastAsia="Calibri" w:cs="Times New Roman"/>
                <w:sz w:val="24"/>
                <w:szCs w:val="24"/>
                <w:lang w:val="fr-FR" w:eastAsia="fr-FR"/>
              </w:rPr>
            </w:pPr>
          </w:p>
        </w:tc>
        <w:tc>
          <w:tcPr>
            <w:tcW w:w="5245" w:type="dxa"/>
            <w:tcBorders>
              <w:top w:val="nil"/>
              <w:left w:val="outset" w:color="auto" w:sz="6" w:space="0"/>
              <w:bottom w:val="outset" w:color="auto" w:sz="6" w:space="0"/>
              <w:right w:val="outset" w:color="auto" w:sz="6" w:space="0"/>
            </w:tcBorders>
          </w:tcPr>
          <w:p>
            <w:pPr>
              <w:pStyle w:val="16"/>
              <w:numPr>
                <w:ilvl w:val="0"/>
                <w:numId w:val="10"/>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A cause de flottation : Rejets liquides riche en phosphate et d’autres substances.</w:t>
            </w:r>
          </w:p>
          <w:p>
            <w:pPr>
              <w:pStyle w:val="16"/>
              <w:numPr>
                <w:ilvl w:val="0"/>
                <w:numId w:val="10"/>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 xml:space="preserve">Conductivité eaux élevée </w:t>
            </w:r>
          </w:p>
        </w:tc>
      </w:tr>
    </w:tbl>
    <w:p>
      <w:pPr>
        <w:pStyle w:val="3"/>
        <w:rPr>
          <w:rFonts w:eastAsia="Calibri"/>
          <w:lang w:val="fr-FR" w:eastAsia="fr-FR"/>
        </w:rPr>
      </w:pPr>
      <w:bookmarkStart w:id="26" w:name="_Toc161190477"/>
      <w:r>
        <w:rPr>
          <w:rFonts w:eastAsia="Calibri"/>
          <w:lang w:val="fr-FR" w:eastAsia="fr-FR"/>
        </w:rPr>
        <w:t>Transport</w:t>
      </w:r>
      <w:bookmarkEnd w:id="26"/>
      <w:r>
        <w:rPr>
          <w:rFonts w:eastAsia="Calibri"/>
          <w:lang w:val="fr-FR" w:eastAsia="fr-FR"/>
        </w:rPr>
        <w:t> :</w:t>
      </w:r>
    </w:p>
    <w:tbl>
      <w:tblPr>
        <w:tblStyle w:val="17"/>
        <w:tblW w:w="10340" w:type="dxa"/>
        <w:tblInd w:w="0" w:type="dxa"/>
        <w:tblLayout w:type="autofit"/>
        <w:tblCellMar>
          <w:top w:w="15" w:type="dxa"/>
          <w:left w:w="15" w:type="dxa"/>
          <w:bottom w:w="15" w:type="dxa"/>
          <w:right w:w="15" w:type="dxa"/>
        </w:tblCellMar>
      </w:tblPr>
      <w:tblGrid>
        <w:gridCol w:w="5095"/>
        <w:gridCol w:w="5245"/>
      </w:tblGrid>
      <w:tr>
        <w:tc>
          <w:tcPr>
            <w:tcW w:w="5095" w:type="dxa"/>
            <w:tcBorders>
              <w:top w:val="outset" w:color="auto" w:sz="6" w:space="0"/>
              <w:left w:val="outset" w:color="auto" w:sz="6" w:space="0"/>
              <w:bottom w:val="outset" w:color="auto" w:sz="6" w:space="0"/>
              <w:right w:val="outset" w:color="auto" w:sz="6" w:space="0"/>
            </w:tcBorders>
            <w:shd w:val="clear" w:color="auto" w:fill="FBE4D5" w:themeFill="accent2" w:themeFillTint="33"/>
          </w:tcPr>
          <w:p>
            <w:pPr>
              <w:spacing w:before="100" w:beforeAutospacing="1" w:after="100" w:afterAutospacing="1" w:line="360" w:lineRule="auto"/>
              <w:jc w:val="both"/>
              <w:rPr>
                <w:rFonts w:ascii="Times New Roman" w:hAnsi="Times New Roman" w:eastAsia="Calibri" w:cs="Times New Roman"/>
                <w:b/>
                <w:bCs/>
                <w:color w:val="002060"/>
                <w:sz w:val="28"/>
                <w:szCs w:val="28"/>
                <w:lang w:val="fr-FR" w:eastAsia="fr-FR"/>
              </w:rPr>
            </w:pPr>
            <w:r>
              <w:rPr>
                <w:rFonts w:ascii="Times New Roman" w:hAnsi="Times New Roman" w:eastAsia="Calibri" w:cs="Times New Roman"/>
                <w:b/>
                <w:bCs/>
                <w:color w:val="002060"/>
                <w:sz w:val="28"/>
                <w:szCs w:val="28"/>
                <w:lang w:val="fr-FR" w:eastAsia="fr-FR"/>
              </w:rPr>
              <w:t>Impact environnemental</w:t>
            </w:r>
          </w:p>
        </w:tc>
        <w:tc>
          <w:tcPr>
            <w:tcW w:w="5245" w:type="dxa"/>
            <w:tcBorders>
              <w:top w:val="outset" w:color="auto" w:sz="6" w:space="0"/>
              <w:left w:val="outset" w:color="auto" w:sz="6" w:space="0"/>
              <w:bottom w:val="outset" w:color="auto" w:sz="6" w:space="0"/>
              <w:right w:val="outset" w:color="auto" w:sz="6" w:space="0"/>
            </w:tcBorders>
            <w:shd w:val="clear" w:color="auto" w:fill="FBE4D5" w:themeFill="accent2" w:themeFillTint="33"/>
          </w:tcPr>
          <w:p>
            <w:pPr>
              <w:spacing w:before="100" w:beforeAutospacing="1" w:after="100" w:afterAutospacing="1" w:line="360" w:lineRule="auto"/>
              <w:jc w:val="both"/>
              <w:rPr>
                <w:rFonts w:ascii="Times New Roman" w:hAnsi="Times New Roman" w:eastAsia="Calibri" w:cs="Times New Roman"/>
                <w:b/>
                <w:bCs/>
                <w:color w:val="002060"/>
                <w:sz w:val="28"/>
                <w:szCs w:val="28"/>
                <w:lang w:val="fr-FR" w:eastAsia="fr-FR"/>
              </w:rPr>
            </w:pPr>
            <w:r>
              <w:rPr>
                <w:rFonts w:ascii="Times New Roman" w:hAnsi="Times New Roman" w:eastAsia="Calibri" w:cs="Times New Roman"/>
                <w:b/>
                <w:bCs/>
                <w:color w:val="002060"/>
                <w:sz w:val="28"/>
                <w:szCs w:val="28"/>
                <w:lang w:val="fr-FR" w:eastAsia="fr-FR"/>
              </w:rPr>
              <w:t>Cause</w:t>
            </w:r>
          </w:p>
        </w:tc>
      </w:tr>
      <w:tr>
        <w:tblPrEx>
          <w:tblCellMar>
            <w:top w:w="15" w:type="dxa"/>
            <w:left w:w="15" w:type="dxa"/>
            <w:bottom w:w="15" w:type="dxa"/>
            <w:right w:w="15" w:type="dxa"/>
          </w:tblCellMar>
        </w:tblPrEx>
        <w:tc>
          <w:tcPr>
            <w:tcW w:w="5095" w:type="dxa"/>
            <w:tcBorders>
              <w:top w:val="nil"/>
              <w:left w:val="outset" w:color="auto" w:sz="6" w:space="0"/>
              <w:bottom w:val="outset" w:color="auto" w:sz="6" w:space="0"/>
              <w:right w:val="outset" w:color="auto" w:sz="6" w:space="0"/>
            </w:tcBorders>
          </w:tcPr>
          <w:p>
            <w:pPr>
              <w:pStyle w:val="16"/>
              <w:numPr>
                <w:ilvl w:val="0"/>
                <w:numId w:val="11"/>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Réchauffement climatique</w:t>
            </w:r>
          </w:p>
        </w:tc>
        <w:tc>
          <w:tcPr>
            <w:tcW w:w="5245" w:type="dxa"/>
            <w:tcBorders>
              <w:top w:val="nil"/>
              <w:left w:val="outset" w:color="auto" w:sz="6" w:space="0"/>
              <w:bottom w:val="outset" w:color="auto" w:sz="6" w:space="0"/>
              <w:right w:val="outset" w:color="auto" w:sz="6" w:space="0"/>
            </w:tcBorders>
          </w:tcPr>
          <w:p>
            <w:pPr>
              <w:pStyle w:val="16"/>
              <w:numPr>
                <w:ilvl w:val="0"/>
                <w:numId w:val="11"/>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Utilisation du train</w:t>
            </w:r>
          </w:p>
        </w:tc>
      </w:tr>
      <w:tr>
        <w:tblPrEx>
          <w:tblCellMar>
            <w:top w:w="15" w:type="dxa"/>
            <w:left w:w="15" w:type="dxa"/>
            <w:bottom w:w="15" w:type="dxa"/>
            <w:right w:w="15" w:type="dxa"/>
          </w:tblCellMar>
        </w:tblPrEx>
        <w:tc>
          <w:tcPr>
            <w:tcW w:w="5095" w:type="dxa"/>
            <w:tcBorders>
              <w:top w:val="nil"/>
              <w:left w:val="outset" w:color="auto" w:sz="6" w:space="0"/>
              <w:bottom w:val="outset" w:color="auto" w:sz="6" w:space="0"/>
              <w:right w:val="outset" w:color="auto" w:sz="6" w:space="0"/>
            </w:tcBorders>
          </w:tcPr>
          <w:p>
            <w:pPr>
              <w:pStyle w:val="16"/>
              <w:numPr>
                <w:ilvl w:val="0"/>
                <w:numId w:val="12"/>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 xml:space="preserve">Pollution chimique du sol </w:t>
            </w:r>
          </w:p>
          <w:p>
            <w:pPr>
              <w:pStyle w:val="16"/>
              <w:numPr>
                <w:ilvl w:val="0"/>
                <w:numId w:val="12"/>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Perturbation de la vie faunistique et du sol</w:t>
            </w:r>
          </w:p>
          <w:p>
            <w:pPr>
              <w:pStyle w:val="16"/>
              <w:numPr>
                <w:ilvl w:val="0"/>
                <w:numId w:val="12"/>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Erosion du sol</w:t>
            </w:r>
          </w:p>
        </w:tc>
        <w:tc>
          <w:tcPr>
            <w:tcW w:w="5245" w:type="dxa"/>
            <w:tcBorders>
              <w:top w:val="nil"/>
              <w:left w:val="outset" w:color="auto" w:sz="6" w:space="0"/>
              <w:bottom w:val="outset" w:color="auto" w:sz="6" w:space="0"/>
              <w:right w:val="outset" w:color="auto" w:sz="6" w:space="0"/>
            </w:tcBorders>
          </w:tcPr>
          <w:p>
            <w:pPr>
              <w:pStyle w:val="16"/>
              <w:numPr>
                <w:ilvl w:val="0"/>
                <w:numId w:val="12"/>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Utilisation des conduites</w:t>
            </w:r>
          </w:p>
        </w:tc>
      </w:tr>
      <w:tr>
        <w:tblPrEx>
          <w:tblCellMar>
            <w:top w:w="15" w:type="dxa"/>
            <w:left w:w="15" w:type="dxa"/>
            <w:bottom w:w="15" w:type="dxa"/>
            <w:right w:w="15" w:type="dxa"/>
          </w:tblCellMar>
        </w:tblPrEx>
        <w:tc>
          <w:tcPr>
            <w:tcW w:w="5095" w:type="dxa"/>
            <w:tcBorders>
              <w:top w:val="nil"/>
              <w:left w:val="outset" w:color="auto" w:sz="6" w:space="0"/>
              <w:bottom w:val="outset" w:color="auto" w:sz="6" w:space="0"/>
              <w:right w:val="outset" w:color="auto" w:sz="6" w:space="0"/>
            </w:tcBorders>
          </w:tcPr>
          <w:p>
            <w:pPr>
              <w:pStyle w:val="16"/>
              <w:numPr>
                <w:ilvl w:val="0"/>
                <w:numId w:val="13"/>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 xml:space="preserve">Dégradation de biodiversité marine </w:t>
            </w:r>
          </w:p>
          <w:p>
            <w:pPr>
              <w:pStyle w:val="16"/>
              <w:numPr>
                <w:ilvl w:val="0"/>
                <w:numId w:val="13"/>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Introduction d’espèces exotiques invasive</w:t>
            </w:r>
          </w:p>
        </w:tc>
        <w:tc>
          <w:tcPr>
            <w:tcW w:w="5245" w:type="dxa"/>
            <w:tcBorders>
              <w:top w:val="nil"/>
              <w:left w:val="outset" w:color="auto" w:sz="6" w:space="0"/>
              <w:bottom w:val="outset" w:color="auto" w:sz="6" w:space="0"/>
              <w:right w:val="outset" w:color="auto" w:sz="6" w:space="0"/>
            </w:tcBorders>
          </w:tcPr>
          <w:p>
            <w:pPr>
              <w:pStyle w:val="16"/>
              <w:numPr>
                <w:ilvl w:val="0"/>
                <w:numId w:val="13"/>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 xml:space="preserve">Exportation maritime </w:t>
            </w:r>
          </w:p>
        </w:tc>
      </w:tr>
    </w:tbl>
    <w:p>
      <w:pPr>
        <w:pStyle w:val="3"/>
        <w:rPr>
          <w:rFonts w:eastAsia="Calibri"/>
          <w:lang w:val="fr-FR" w:eastAsia="fr-FR"/>
        </w:rPr>
      </w:pPr>
      <w:bookmarkStart w:id="27" w:name="_Toc161190478"/>
      <w:r>
        <w:rPr>
          <w:rFonts w:eastAsia="Calibri"/>
          <w:lang w:val="fr-FR" w:eastAsia="fr-FR"/>
        </w:rPr>
        <w:t>Production acide phosphorique/sulférique</w:t>
      </w:r>
      <w:bookmarkEnd w:id="27"/>
      <w:r>
        <w:rPr>
          <w:rFonts w:eastAsia="Calibri"/>
          <w:lang w:val="fr-FR" w:eastAsia="fr-FR"/>
        </w:rPr>
        <w:t> :</w:t>
      </w:r>
    </w:p>
    <w:tbl>
      <w:tblPr>
        <w:tblStyle w:val="17"/>
        <w:tblW w:w="10340" w:type="dxa"/>
        <w:tblInd w:w="0" w:type="dxa"/>
        <w:tblLayout w:type="autofit"/>
        <w:tblCellMar>
          <w:top w:w="15" w:type="dxa"/>
          <w:left w:w="15" w:type="dxa"/>
          <w:bottom w:w="15" w:type="dxa"/>
          <w:right w:w="15" w:type="dxa"/>
        </w:tblCellMar>
      </w:tblPr>
      <w:tblGrid>
        <w:gridCol w:w="5095"/>
        <w:gridCol w:w="5245"/>
      </w:tblGrid>
      <w:tr>
        <w:tblPrEx>
          <w:tblCellMar>
            <w:top w:w="15" w:type="dxa"/>
            <w:left w:w="15" w:type="dxa"/>
            <w:bottom w:w="15" w:type="dxa"/>
            <w:right w:w="15" w:type="dxa"/>
          </w:tblCellMar>
        </w:tblPrEx>
        <w:tc>
          <w:tcPr>
            <w:tcW w:w="5095" w:type="dxa"/>
            <w:tcBorders>
              <w:top w:val="outset" w:color="auto" w:sz="6" w:space="0"/>
              <w:left w:val="outset" w:color="auto" w:sz="6" w:space="0"/>
              <w:bottom w:val="outset" w:color="auto" w:sz="6" w:space="0"/>
              <w:right w:val="outset" w:color="auto" w:sz="6" w:space="0"/>
            </w:tcBorders>
            <w:shd w:val="clear" w:color="auto" w:fill="FBE4D5" w:themeFill="accent2" w:themeFillTint="33"/>
          </w:tcPr>
          <w:p>
            <w:pPr>
              <w:spacing w:before="100" w:beforeAutospacing="1" w:after="100" w:afterAutospacing="1" w:line="360" w:lineRule="auto"/>
              <w:jc w:val="both"/>
              <w:rPr>
                <w:rFonts w:ascii="Times New Roman" w:hAnsi="Times New Roman" w:eastAsia="Calibri" w:cs="Times New Roman"/>
                <w:b/>
                <w:bCs/>
                <w:color w:val="002060"/>
                <w:sz w:val="28"/>
                <w:szCs w:val="28"/>
                <w:lang w:val="fr-FR" w:eastAsia="fr-FR"/>
              </w:rPr>
            </w:pPr>
            <w:r>
              <w:rPr>
                <w:rFonts w:ascii="Times New Roman" w:hAnsi="Times New Roman" w:eastAsia="Calibri" w:cs="Times New Roman"/>
                <w:b/>
                <w:bCs/>
                <w:color w:val="002060"/>
                <w:sz w:val="28"/>
                <w:szCs w:val="28"/>
                <w:lang w:val="fr-FR" w:eastAsia="fr-FR"/>
              </w:rPr>
              <w:t xml:space="preserve">Impact environnemental </w:t>
            </w:r>
          </w:p>
        </w:tc>
        <w:tc>
          <w:tcPr>
            <w:tcW w:w="5245" w:type="dxa"/>
            <w:tcBorders>
              <w:top w:val="outset" w:color="auto" w:sz="6" w:space="0"/>
              <w:left w:val="outset" w:color="auto" w:sz="6" w:space="0"/>
              <w:bottom w:val="outset" w:color="auto" w:sz="6" w:space="0"/>
              <w:right w:val="outset" w:color="auto" w:sz="6" w:space="0"/>
            </w:tcBorders>
            <w:shd w:val="clear" w:color="auto" w:fill="FBE4D5" w:themeFill="accent2" w:themeFillTint="33"/>
          </w:tcPr>
          <w:p>
            <w:pPr>
              <w:spacing w:before="100" w:beforeAutospacing="1" w:after="100" w:afterAutospacing="1" w:line="360" w:lineRule="auto"/>
              <w:jc w:val="both"/>
              <w:rPr>
                <w:rFonts w:ascii="Times New Roman" w:hAnsi="Times New Roman" w:eastAsia="Calibri" w:cs="Times New Roman"/>
                <w:b/>
                <w:bCs/>
                <w:color w:val="002060"/>
                <w:sz w:val="28"/>
                <w:szCs w:val="28"/>
                <w:lang w:val="fr-FR" w:eastAsia="fr-FR"/>
              </w:rPr>
            </w:pPr>
            <w:r>
              <w:rPr>
                <w:rFonts w:ascii="Times New Roman" w:hAnsi="Times New Roman" w:eastAsia="Calibri" w:cs="Times New Roman"/>
                <w:b/>
                <w:bCs/>
                <w:color w:val="002060"/>
                <w:sz w:val="28"/>
                <w:szCs w:val="28"/>
                <w:lang w:val="fr-FR" w:eastAsia="fr-FR"/>
              </w:rPr>
              <w:t>Cause</w:t>
            </w:r>
          </w:p>
        </w:tc>
      </w:tr>
      <w:tr>
        <w:tblPrEx>
          <w:tblCellMar>
            <w:top w:w="15" w:type="dxa"/>
            <w:left w:w="15" w:type="dxa"/>
            <w:bottom w:w="15" w:type="dxa"/>
            <w:right w:w="15" w:type="dxa"/>
          </w:tblCellMar>
        </w:tblPrEx>
        <w:tc>
          <w:tcPr>
            <w:tcW w:w="5095" w:type="dxa"/>
            <w:tcBorders>
              <w:top w:val="nil"/>
              <w:left w:val="outset" w:color="auto" w:sz="6" w:space="0"/>
              <w:bottom w:val="outset" w:color="auto" w:sz="6" w:space="0"/>
              <w:right w:val="outset" w:color="auto" w:sz="6" w:space="0"/>
            </w:tcBorders>
          </w:tcPr>
          <w:p>
            <w:pPr>
              <w:pStyle w:val="16"/>
              <w:numPr>
                <w:ilvl w:val="0"/>
                <w:numId w:val="14"/>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Emissions atmosphériques (dioxyde de soufre)</w:t>
            </w:r>
          </w:p>
          <w:p>
            <w:pPr>
              <w:spacing w:before="100" w:beforeAutospacing="1" w:after="100" w:afterAutospacing="1" w:line="360" w:lineRule="auto"/>
              <w:jc w:val="both"/>
              <w:rPr>
                <w:rFonts w:ascii="Times New Roman" w:hAnsi="Times New Roman" w:eastAsia="Calibri" w:cs="Times New Roman"/>
                <w:sz w:val="24"/>
                <w:szCs w:val="24"/>
                <w:lang w:val="fr-FR" w:eastAsia="fr-FR"/>
              </w:rPr>
            </w:pPr>
          </w:p>
        </w:tc>
        <w:tc>
          <w:tcPr>
            <w:tcW w:w="5245" w:type="dxa"/>
            <w:tcBorders>
              <w:top w:val="nil"/>
              <w:left w:val="outset" w:color="auto" w:sz="6" w:space="0"/>
              <w:bottom w:val="outset" w:color="auto" w:sz="6" w:space="0"/>
              <w:right w:val="outset" w:color="auto" w:sz="6" w:space="0"/>
            </w:tcBorders>
          </w:tcPr>
          <w:p>
            <w:pPr>
              <w:pStyle w:val="16"/>
              <w:numPr>
                <w:ilvl w:val="0"/>
                <w:numId w:val="14"/>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 xml:space="preserve">Brulure de soufre </w:t>
            </w:r>
          </w:p>
        </w:tc>
      </w:tr>
      <w:tr>
        <w:tblPrEx>
          <w:tblCellMar>
            <w:top w:w="15" w:type="dxa"/>
            <w:left w:w="15" w:type="dxa"/>
            <w:bottom w:w="15" w:type="dxa"/>
            <w:right w:w="15" w:type="dxa"/>
          </w:tblCellMar>
        </w:tblPrEx>
        <w:tc>
          <w:tcPr>
            <w:tcW w:w="5095" w:type="dxa"/>
            <w:tcBorders>
              <w:top w:val="nil"/>
              <w:left w:val="outset" w:color="auto" w:sz="6" w:space="0"/>
              <w:bottom w:val="outset" w:color="auto" w:sz="6" w:space="0"/>
              <w:right w:val="outset" w:color="auto" w:sz="6" w:space="0"/>
            </w:tcBorders>
          </w:tcPr>
          <w:p>
            <w:pPr>
              <w:pStyle w:val="16"/>
              <w:numPr>
                <w:ilvl w:val="0"/>
                <w:numId w:val="14"/>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La pollution de l'air et à l'acidification des précipitations</w:t>
            </w:r>
          </w:p>
        </w:tc>
        <w:tc>
          <w:tcPr>
            <w:tcW w:w="5245" w:type="dxa"/>
            <w:tcBorders>
              <w:top w:val="nil"/>
              <w:left w:val="outset" w:color="auto" w:sz="6" w:space="0"/>
              <w:bottom w:val="outset" w:color="auto" w:sz="6" w:space="0"/>
              <w:right w:val="outset" w:color="auto" w:sz="6" w:space="0"/>
            </w:tcBorders>
          </w:tcPr>
          <w:p>
            <w:pPr>
              <w:pStyle w:val="16"/>
              <w:numPr>
                <w:ilvl w:val="0"/>
                <w:numId w:val="14"/>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Conversion SO2 a SO3</w:t>
            </w:r>
          </w:p>
        </w:tc>
      </w:tr>
      <w:tr>
        <w:tblPrEx>
          <w:tblCellMar>
            <w:top w:w="15" w:type="dxa"/>
            <w:left w:w="15" w:type="dxa"/>
            <w:bottom w:w="15" w:type="dxa"/>
            <w:right w:w="15" w:type="dxa"/>
          </w:tblCellMar>
        </w:tblPrEx>
        <w:tc>
          <w:tcPr>
            <w:tcW w:w="5095" w:type="dxa"/>
            <w:tcBorders>
              <w:top w:val="nil"/>
              <w:left w:val="outset" w:color="auto" w:sz="6" w:space="0"/>
              <w:bottom w:val="outset" w:color="auto" w:sz="6" w:space="0"/>
              <w:right w:val="outset" w:color="auto" w:sz="6" w:space="0"/>
            </w:tcBorders>
          </w:tcPr>
          <w:p>
            <w:pPr>
              <w:pStyle w:val="16"/>
              <w:numPr>
                <w:ilvl w:val="0"/>
                <w:numId w:val="14"/>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Une pression sur les ressources en eau locales</w:t>
            </w:r>
          </w:p>
        </w:tc>
        <w:tc>
          <w:tcPr>
            <w:tcW w:w="5245" w:type="dxa"/>
            <w:tcBorders>
              <w:top w:val="nil"/>
              <w:left w:val="outset" w:color="auto" w:sz="6" w:space="0"/>
              <w:bottom w:val="outset" w:color="auto" w:sz="6" w:space="0"/>
              <w:right w:val="outset" w:color="auto" w:sz="6" w:space="0"/>
            </w:tcBorders>
          </w:tcPr>
          <w:p>
            <w:pPr>
              <w:pStyle w:val="16"/>
              <w:numPr>
                <w:ilvl w:val="0"/>
                <w:numId w:val="14"/>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Absorption dans l’eau</w:t>
            </w:r>
          </w:p>
        </w:tc>
      </w:tr>
      <w:tr>
        <w:tblPrEx>
          <w:tblCellMar>
            <w:top w:w="15" w:type="dxa"/>
            <w:left w:w="15" w:type="dxa"/>
            <w:bottom w:w="15" w:type="dxa"/>
            <w:right w:w="15" w:type="dxa"/>
          </w:tblCellMar>
        </w:tblPrEx>
        <w:tc>
          <w:tcPr>
            <w:tcW w:w="5095" w:type="dxa"/>
            <w:tcBorders>
              <w:top w:val="nil"/>
              <w:left w:val="outset" w:color="auto" w:sz="6" w:space="0"/>
              <w:bottom w:val="outset" w:color="auto" w:sz="6" w:space="0"/>
              <w:right w:val="outset" w:color="auto" w:sz="6" w:space="0"/>
            </w:tcBorders>
          </w:tcPr>
          <w:p>
            <w:pPr>
              <w:pStyle w:val="16"/>
              <w:numPr>
                <w:ilvl w:val="0"/>
                <w:numId w:val="14"/>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Dommages aux sols, aux cours d'eau et à la flore environnante</w:t>
            </w:r>
          </w:p>
        </w:tc>
        <w:tc>
          <w:tcPr>
            <w:tcW w:w="5245" w:type="dxa"/>
            <w:tcBorders>
              <w:top w:val="nil"/>
              <w:left w:val="outset" w:color="auto" w:sz="6" w:space="0"/>
              <w:bottom w:val="outset" w:color="auto" w:sz="6" w:space="0"/>
              <w:right w:val="outset" w:color="auto" w:sz="6" w:space="0"/>
            </w:tcBorders>
          </w:tcPr>
          <w:p>
            <w:pPr>
              <w:pStyle w:val="16"/>
              <w:numPr>
                <w:ilvl w:val="0"/>
                <w:numId w:val="14"/>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Attaque de l’acide</w:t>
            </w:r>
          </w:p>
        </w:tc>
      </w:tr>
    </w:tbl>
    <w:p>
      <w:pPr>
        <w:pStyle w:val="3"/>
        <w:rPr>
          <w:rFonts w:eastAsia="Calibri"/>
          <w:lang w:val="fr-FR" w:eastAsia="fr-FR"/>
        </w:rPr>
      </w:pPr>
      <w:bookmarkStart w:id="28" w:name="_Toc161190479"/>
      <w:r>
        <w:rPr>
          <w:rFonts w:eastAsia="Calibri"/>
          <w:lang w:val="fr-FR" w:eastAsia="fr-FR"/>
        </w:rPr>
        <w:t>Production engrais</w:t>
      </w:r>
      <w:bookmarkEnd w:id="28"/>
      <w:r>
        <w:rPr>
          <w:rFonts w:eastAsia="Calibri"/>
          <w:lang w:val="fr-FR" w:eastAsia="fr-FR"/>
        </w:rPr>
        <w:t> :</w:t>
      </w:r>
    </w:p>
    <w:tbl>
      <w:tblPr>
        <w:tblStyle w:val="17"/>
        <w:tblW w:w="10340" w:type="dxa"/>
        <w:tblInd w:w="0" w:type="dxa"/>
        <w:tblLayout w:type="autofit"/>
        <w:tblCellMar>
          <w:top w:w="15" w:type="dxa"/>
          <w:left w:w="15" w:type="dxa"/>
          <w:bottom w:w="15" w:type="dxa"/>
          <w:right w:w="15" w:type="dxa"/>
        </w:tblCellMar>
      </w:tblPr>
      <w:tblGrid>
        <w:gridCol w:w="5095"/>
        <w:gridCol w:w="5245"/>
      </w:tblGrid>
      <w:tr>
        <w:tblPrEx>
          <w:tblCellMar>
            <w:top w:w="15" w:type="dxa"/>
            <w:left w:w="15" w:type="dxa"/>
            <w:bottom w:w="15" w:type="dxa"/>
            <w:right w:w="15" w:type="dxa"/>
          </w:tblCellMar>
        </w:tblPrEx>
        <w:tc>
          <w:tcPr>
            <w:tcW w:w="5095" w:type="dxa"/>
            <w:tcBorders>
              <w:top w:val="outset" w:color="auto" w:sz="6" w:space="0"/>
              <w:left w:val="outset" w:color="auto" w:sz="6" w:space="0"/>
              <w:bottom w:val="outset" w:color="auto" w:sz="6" w:space="0"/>
              <w:right w:val="outset" w:color="auto" w:sz="6" w:space="0"/>
            </w:tcBorders>
            <w:shd w:val="clear" w:color="auto" w:fill="FBE4D5" w:themeFill="accent2" w:themeFillTint="33"/>
          </w:tcPr>
          <w:p>
            <w:pPr>
              <w:spacing w:before="100" w:beforeAutospacing="1" w:after="100" w:afterAutospacing="1" w:line="360" w:lineRule="auto"/>
              <w:jc w:val="both"/>
              <w:rPr>
                <w:rFonts w:ascii="Times New Roman" w:hAnsi="Times New Roman" w:eastAsia="Calibri" w:cs="Times New Roman"/>
                <w:b/>
                <w:bCs/>
                <w:color w:val="002060"/>
                <w:sz w:val="28"/>
                <w:szCs w:val="28"/>
                <w:lang w:val="fr-FR" w:eastAsia="fr-FR"/>
              </w:rPr>
            </w:pPr>
            <w:r>
              <w:rPr>
                <w:rFonts w:ascii="Times New Roman" w:hAnsi="Times New Roman" w:eastAsia="Calibri" w:cs="Times New Roman"/>
                <w:b/>
                <w:bCs/>
                <w:color w:val="002060"/>
                <w:sz w:val="28"/>
                <w:szCs w:val="28"/>
                <w:lang w:val="fr-FR" w:eastAsia="fr-FR"/>
              </w:rPr>
              <w:t xml:space="preserve">Impact environnemental </w:t>
            </w:r>
          </w:p>
        </w:tc>
        <w:tc>
          <w:tcPr>
            <w:tcW w:w="5245" w:type="dxa"/>
            <w:tcBorders>
              <w:top w:val="outset" w:color="auto" w:sz="6" w:space="0"/>
              <w:left w:val="outset" w:color="auto" w:sz="6" w:space="0"/>
              <w:bottom w:val="outset" w:color="auto" w:sz="6" w:space="0"/>
              <w:right w:val="outset" w:color="auto" w:sz="6" w:space="0"/>
            </w:tcBorders>
            <w:shd w:val="clear" w:color="auto" w:fill="FBE4D5" w:themeFill="accent2" w:themeFillTint="33"/>
          </w:tcPr>
          <w:p>
            <w:pPr>
              <w:spacing w:before="100" w:beforeAutospacing="1" w:after="100" w:afterAutospacing="1" w:line="360" w:lineRule="auto"/>
              <w:jc w:val="both"/>
              <w:rPr>
                <w:rFonts w:ascii="Times New Roman" w:hAnsi="Times New Roman" w:eastAsia="Calibri" w:cs="Times New Roman"/>
                <w:b/>
                <w:bCs/>
                <w:color w:val="002060"/>
                <w:sz w:val="28"/>
                <w:szCs w:val="28"/>
                <w:lang w:val="fr-FR" w:eastAsia="fr-FR"/>
              </w:rPr>
            </w:pPr>
            <w:r>
              <w:rPr>
                <w:rFonts w:ascii="Times New Roman" w:hAnsi="Times New Roman" w:eastAsia="Calibri" w:cs="Times New Roman"/>
                <w:b/>
                <w:bCs/>
                <w:color w:val="002060"/>
                <w:sz w:val="28"/>
                <w:szCs w:val="28"/>
                <w:lang w:val="fr-FR" w:eastAsia="fr-FR"/>
              </w:rPr>
              <w:t>Cause</w:t>
            </w:r>
          </w:p>
        </w:tc>
      </w:tr>
      <w:tr>
        <w:tblPrEx>
          <w:tblCellMar>
            <w:top w:w="15" w:type="dxa"/>
            <w:left w:w="15" w:type="dxa"/>
            <w:bottom w:w="15" w:type="dxa"/>
            <w:right w:w="15" w:type="dxa"/>
          </w:tblCellMar>
        </w:tblPrEx>
        <w:tc>
          <w:tcPr>
            <w:tcW w:w="5095" w:type="dxa"/>
            <w:tcBorders>
              <w:top w:val="nil"/>
              <w:left w:val="outset" w:color="auto" w:sz="6" w:space="0"/>
              <w:bottom w:val="outset" w:color="auto" w:sz="6" w:space="0"/>
              <w:right w:val="outset" w:color="auto" w:sz="6" w:space="0"/>
            </w:tcBorders>
          </w:tcPr>
          <w:p>
            <w:pPr>
              <w:pStyle w:val="16"/>
              <w:numPr>
                <w:ilvl w:val="0"/>
                <w:numId w:val="15"/>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Pollution de l'air et effet sur la santé humaine</w:t>
            </w:r>
          </w:p>
          <w:p>
            <w:pPr>
              <w:spacing w:before="100" w:beforeAutospacing="1" w:after="100" w:afterAutospacing="1" w:line="360" w:lineRule="auto"/>
              <w:jc w:val="both"/>
              <w:rPr>
                <w:rFonts w:ascii="Times New Roman" w:hAnsi="Times New Roman" w:eastAsia="Calibri" w:cs="Times New Roman"/>
                <w:sz w:val="24"/>
                <w:szCs w:val="24"/>
                <w:lang w:val="fr-FR" w:eastAsia="fr-FR"/>
              </w:rPr>
            </w:pPr>
          </w:p>
        </w:tc>
        <w:tc>
          <w:tcPr>
            <w:tcW w:w="5245" w:type="dxa"/>
            <w:tcBorders>
              <w:top w:val="nil"/>
              <w:left w:val="outset" w:color="auto" w:sz="6" w:space="0"/>
              <w:bottom w:val="outset" w:color="auto" w:sz="6" w:space="0"/>
              <w:right w:val="outset" w:color="auto" w:sz="6" w:space="0"/>
            </w:tcBorders>
          </w:tcPr>
          <w:p>
            <w:pPr>
              <w:pStyle w:val="16"/>
              <w:numPr>
                <w:ilvl w:val="0"/>
                <w:numId w:val="15"/>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Ammonisation :Libération de centaines de KG (ammoniac +tonne d’engrais)</w:t>
            </w:r>
          </w:p>
        </w:tc>
      </w:tr>
      <w:tr>
        <w:tblPrEx>
          <w:tblCellMar>
            <w:top w:w="15" w:type="dxa"/>
            <w:left w:w="15" w:type="dxa"/>
            <w:bottom w:w="15" w:type="dxa"/>
            <w:right w:w="15" w:type="dxa"/>
          </w:tblCellMar>
        </w:tblPrEx>
        <w:tc>
          <w:tcPr>
            <w:tcW w:w="5095" w:type="dxa"/>
            <w:tcBorders>
              <w:top w:val="nil"/>
              <w:left w:val="outset" w:color="auto" w:sz="6" w:space="0"/>
              <w:bottom w:val="outset" w:color="auto" w:sz="6" w:space="0"/>
              <w:right w:val="outset" w:color="auto" w:sz="6" w:space="0"/>
            </w:tcBorders>
          </w:tcPr>
          <w:p>
            <w:pPr>
              <w:pStyle w:val="16"/>
              <w:numPr>
                <w:ilvl w:val="0"/>
                <w:numId w:val="15"/>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Pollution de l'air et contribution à l'effet de serre</w:t>
            </w:r>
          </w:p>
          <w:p>
            <w:pPr>
              <w:spacing w:before="100" w:beforeAutospacing="1" w:after="100" w:afterAutospacing="1" w:line="360" w:lineRule="auto"/>
              <w:jc w:val="both"/>
              <w:rPr>
                <w:rFonts w:ascii="Times New Roman" w:hAnsi="Times New Roman" w:eastAsia="Calibri" w:cs="Times New Roman"/>
                <w:sz w:val="24"/>
                <w:szCs w:val="24"/>
                <w:lang w:val="fr-FR" w:eastAsia="fr-FR"/>
              </w:rPr>
            </w:pPr>
          </w:p>
        </w:tc>
        <w:tc>
          <w:tcPr>
            <w:tcW w:w="5245" w:type="dxa"/>
            <w:tcBorders>
              <w:top w:val="nil"/>
              <w:left w:val="outset" w:color="auto" w:sz="6" w:space="0"/>
              <w:bottom w:val="outset" w:color="auto" w:sz="6" w:space="0"/>
              <w:right w:val="outset" w:color="auto" w:sz="6" w:space="0"/>
            </w:tcBorders>
          </w:tcPr>
          <w:p>
            <w:pPr>
              <w:pStyle w:val="16"/>
              <w:numPr>
                <w:ilvl w:val="0"/>
                <w:numId w:val="15"/>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Granulation : Dégagement de poussière et émission des GES Libération de CO2</w:t>
            </w:r>
          </w:p>
        </w:tc>
      </w:tr>
      <w:tr>
        <w:tblPrEx>
          <w:tblCellMar>
            <w:top w:w="15" w:type="dxa"/>
            <w:left w:w="15" w:type="dxa"/>
            <w:bottom w:w="15" w:type="dxa"/>
            <w:right w:w="15" w:type="dxa"/>
          </w:tblCellMar>
        </w:tblPrEx>
        <w:tc>
          <w:tcPr>
            <w:tcW w:w="5095" w:type="dxa"/>
            <w:tcBorders>
              <w:top w:val="nil"/>
              <w:left w:val="outset" w:color="auto" w:sz="6" w:space="0"/>
              <w:bottom w:val="outset" w:color="auto" w:sz="6" w:space="0"/>
              <w:right w:val="outset" w:color="auto" w:sz="6" w:space="0"/>
            </w:tcBorders>
          </w:tcPr>
          <w:p>
            <w:pPr>
              <w:pStyle w:val="16"/>
              <w:numPr>
                <w:ilvl w:val="0"/>
                <w:numId w:val="15"/>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Pollution de l'air et contribution à l'effet de serre</w:t>
            </w:r>
          </w:p>
          <w:p>
            <w:pPr>
              <w:spacing w:before="100" w:beforeAutospacing="1" w:after="100" w:afterAutospacing="1" w:line="360" w:lineRule="auto"/>
              <w:jc w:val="both"/>
              <w:rPr>
                <w:rFonts w:ascii="Times New Roman" w:hAnsi="Times New Roman" w:eastAsia="Calibri" w:cs="Times New Roman"/>
                <w:sz w:val="24"/>
                <w:szCs w:val="24"/>
                <w:lang w:val="fr-FR" w:eastAsia="fr-FR"/>
              </w:rPr>
            </w:pPr>
          </w:p>
        </w:tc>
        <w:tc>
          <w:tcPr>
            <w:tcW w:w="5245" w:type="dxa"/>
            <w:tcBorders>
              <w:top w:val="nil"/>
              <w:left w:val="outset" w:color="auto" w:sz="6" w:space="0"/>
              <w:bottom w:val="outset" w:color="auto" w:sz="6" w:space="0"/>
              <w:right w:val="outset" w:color="auto" w:sz="6" w:space="0"/>
            </w:tcBorders>
          </w:tcPr>
          <w:p>
            <w:pPr>
              <w:pStyle w:val="16"/>
              <w:numPr>
                <w:ilvl w:val="0"/>
                <w:numId w:val="15"/>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Séchage et refroidissement : Dégagement de poussière et émission des GES</w:t>
            </w:r>
          </w:p>
        </w:tc>
      </w:tr>
      <w:tr>
        <w:tblPrEx>
          <w:tblCellMar>
            <w:top w:w="15" w:type="dxa"/>
            <w:left w:w="15" w:type="dxa"/>
            <w:bottom w:w="15" w:type="dxa"/>
            <w:right w:w="15" w:type="dxa"/>
          </w:tblCellMar>
        </w:tblPrEx>
        <w:tc>
          <w:tcPr>
            <w:tcW w:w="5095" w:type="dxa"/>
            <w:tcBorders>
              <w:top w:val="nil"/>
              <w:left w:val="outset" w:color="auto" w:sz="6" w:space="0"/>
              <w:bottom w:val="outset" w:color="auto" w:sz="6" w:space="0"/>
              <w:right w:val="outset" w:color="auto" w:sz="6" w:space="0"/>
            </w:tcBorders>
          </w:tcPr>
          <w:p>
            <w:pPr>
              <w:pStyle w:val="16"/>
              <w:numPr>
                <w:ilvl w:val="0"/>
                <w:numId w:val="15"/>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Pollution des écosystèmes terrestres et marins</w:t>
            </w:r>
          </w:p>
        </w:tc>
        <w:tc>
          <w:tcPr>
            <w:tcW w:w="5245" w:type="dxa"/>
            <w:tcBorders>
              <w:top w:val="nil"/>
              <w:left w:val="outset" w:color="auto" w:sz="6" w:space="0"/>
              <w:bottom w:val="outset" w:color="auto" w:sz="6" w:space="0"/>
              <w:right w:val="outset" w:color="auto" w:sz="6" w:space="0"/>
            </w:tcBorders>
          </w:tcPr>
          <w:p>
            <w:pPr>
              <w:pStyle w:val="16"/>
              <w:numPr>
                <w:ilvl w:val="0"/>
                <w:numId w:val="15"/>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Emballage :</w:t>
            </w:r>
            <w:r>
              <w:rPr>
                <w:rFonts w:ascii="Times New Roman" w:hAnsi="Times New Roman" w:eastAsia="Cambria" w:cs="Times New Roman"/>
                <w:color w:val="0C0C0C"/>
                <w:sz w:val="24"/>
                <w:szCs w:val="24"/>
                <w:lang w:val="fr-FR" w:eastAsia="fr-FR"/>
              </w:rPr>
              <w:t xml:space="preserve"> </w:t>
            </w:r>
            <w:r>
              <w:rPr>
                <w:rFonts w:ascii="Times New Roman" w:hAnsi="Times New Roman" w:eastAsia="Calibri" w:cs="Times New Roman"/>
                <w:sz w:val="24"/>
                <w:szCs w:val="24"/>
                <w:lang w:val="fr-FR" w:eastAsia="fr-FR"/>
              </w:rPr>
              <w:t xml:space="preserve">Déchets solides provenant d’emballage non recyclable </w:t>
            </w:r>
          </w:p>
        </w:tc>
      </w:tr>
    </w:tbl>
    <w:p>
      <w:p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L'analyse des impacts environnementaux révèle que la contamination des eaux par les dérivés de phosphate et les dommages potentiels à la biodiversité locale, Contribution aux changements climatiques (émissions dérivées de carbone), Émissions atmosphériques de dioxyde de soufre, Pression sur les ressources en eau locales. Constituent les impacts les plus préoccupants.</w:t>
      </w:r>
    </w:p>
    <w:p>
      <w:pPr>
        <w:spacing w:before="100" w:beforeAutospacing="1" w:after="100" w:afterAutospacing="1" w:line="360" w:lineRule="auto"/>
        <w:jc w:val="center"/>
        <w:rPr>
          <w:rFonts w:ascii="Times New Roman" w:hAnsi="Times New Roman" w:eastAsia="Calibri" w:cs="Times New Roman"/>
          <w:sz w:val="24"/>
          <w:szCs w:val="24"/>
          <w:lang w:val="fr-FR" w:eastAsia="fr-FR"/>
        </w:rPr>
      </w:pPr>
      <w:r>
        <w:rPr>
          <w:lang w:val="fr-FR" w:eastAsia="fr-FR"/>
        </w:rPr>
        <w:drawing>
          <wp:inline distT="0" distB="0" distL="0" distR="0">
            <wp:extent cx="3151505" cy="2377440"/>
            <wp:effectExtent l="0" t="0" r="0" b="3810"/>
            <wp:docPr id="18151026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02647" name="Imag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151505" cy="2377440"/>
                    </a:xfrm>
                    <a:prstGeom prst="rect">
                      <a:avLst/>
                    </a:prstGeom>
                    <a:noFill/>
                    <a:ln>
                      <a:noFill/>
                    </a:ln>
                  </pic:spPr>
                </pic:pic>
              </a:graphicData>
            </a:graphic>
          </wp:inline>
        </w:drawing>
      </w:r>
    </w:p>
    <w:p>
      <w:p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C’est pour cela l’OCP possède plusieurs certifications ISO témoigne de son engagement en matière de gestion environnementale. La mise en place d'une comptabilité environnementale permet de surveiller et de réguler efficacement les impacts environnementaux de ses activités, conformément aux normes et exigences des certifications ISO. Cela renforce la transparence et la responsabilité de l'entreprise envers ses parties prenantes et contribue à une gestion plus durable de ses opérations.</w:t>
      </w:r>
    </w:p>
    <w:p>
      <w:p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Et pour réduire les impacts de ses activités l’OCP a fait ses actions suivantes :</w:t>
      </w:r>
    </w:p>
    <w:tbl>
      <w:tblPr>
        <w:tblStyle w:val="17"/>
        <w:tblW w:w="10198" w:type="dxa"/>
        <w:tblInd w:w="0" w:type="dxa"/>
        <w:tblLayout w:type="autofit"/>
        <w:tblCellMar>
          <w:top w:w="15" w:type="dxa"/>
          <w:left w:w="15" w:type="dxa"/>
          <w:bottom w:w="15" w:type="dxa"/>
          <w:right w:w="15" w:type="dxa"/>
        </w:tblCellMar>
      </w:tblPr>
      <w:tblGrid>
        <w:gridCol w:w="3394"/>
        <w:gridCol w:w="1560"/>
        <w:gridCol w:w="5244"/>
      </w:tblGrid>
      <w:tr>
        <w:tblPrEx>
          <w:tblCellMar>
            <w:top w:w="15" w:type="dxa"/>
            <w:left w:w="15" w:type="dxa"/>
            <w:bottom w:w="15" w:type="dxa"/>
            <w:right w:w="15" w:type="dxa"/>
          </w:tblCellMar>
        </w:tblPrEx>
        <w:tc>
          <w:tcPr>
            <w:tcW w:w="3394" w:type="dxa"/>
            <w:tcBorders>
              <w:top w:val="outset" w:color="auto" w:sz="6" w:space="0"/>
              <w:left w:val="outset" w:color="auto" w:sz="6" w:space="0"/>
              <w:bottom w:val="outset" w:color="auto" w:sz="6" w:space="0"/>
              <w:right w:val="outset" w:color="auto" w:sz="6" w:space="0"/>
            </w:tcBorders>
            <w:shd w:val="clear" w:color="auto" w:fill="FBE4D5" w:themeFill="accent2" w:themeFillTint="33"/>
          </w:tcPr>
          <w:p>
            <w:pPr>
              <w:spacing w:before="100" w:beforeAutospacing="1" w:after="100" w:afterAutospacing="1" w:line="360" w:lineRule="auto"/>
              <w:jc w:val="both"/>
              <w:rPr>
                <w:rFonts w:ascii="Times New Roman" w:hAnsi="Times New Roman" w:eastAsia="Calibri" w:cs="Times New Roman"/>
                <w:b/>
                <w:bCs/>
                <w:color w:val="002060"/>
                <w:sz w:val="28"/>
                <w:szCs w:val="28"/>
                <w:lang w:val="fr-FR" w:eastAsia="fr-FR"/>
              </w:rPr>
            </w:pPr>
            <w:r>
              <w:rPr>
                <w:rFonts w:ascii="Times New Roman" w:hAnsi="Times New Roman" w:eastAsia="Calibri" w:cs="Times New Roman"/>
                <w:b/>
                <w:bCs/>
                <w:color w:val="002060"/>
                <w:sz w:val="28"/>
                <w:szCs w:val="28"/>
                <w:lang w:val="fr-FR" w:eastAsia="fr-FR"/>
              </w:rPr>
              <w:t>Impact</w:t>
            </w:r>
          </w:p>
        </w:tc>
        <w:tc>
          <w:tcPr>
            <w:tcW w:w="1560" w:type="dxa"/>
            <w:tcBorders>
              <w:top w:val="outset" w:color="auto" w:sz="6" w:space="0"/>
              <w:left w:val="outset" w:color="auto" w:sz="6" w:space="0"/>
              <w:bottom w:val="outset" w:color="auto" w:sz="6" w:space="0"/>
              <w:right w:val="outset" w:color="auto" w:sz="6" w:space="0"/>
            </w:tcBorders>
            <w:shd w:val="clear" w:color="auto" w:fill="FBE4D5" w:themeFill="accent2" w:themeFillTint="33"/>
          </w:tcPr>
          <w:p>
            <w:pPr>
              <w:spacing w:before="100" w:beforeAutospacing="1" w:after="100" w:afterAutospacing="1" w:line="360" w:lineRule="auto"/>
              <w:jc w:val="both"/>
              <w:rPr>
                <w:rFonts w:ascii="Times New Roman" w:hAnsi="Times New Roman" w:eastAsia="Calibri" w:cs="Times New Roman"/>
                <w:b/>
                <w:bCs/>
                <w:color w:val="002060"/>
                <w:sz w:val="28"/>
                <w:szCs w:val="28"/>
                <w:lang w:val="fr-FR" w:eastAsia="fr-FR"/>
              </w:rPr>
            </w:pPr>
            <w:r>
              <w:rPr>
                <w:rFonts w:ascii="Times New Roman" w:hAnsi="Times New Roman" w:eastAsia="Calibri" w:cs="Times New Roman"/>
                <w:b/>
                <w:bCs/>
                <w:color w:val="002060"/>
                <w:sz w:val="28"/>
                <w:szCs w:val="28"/>
                <w:lang w:val="fr-FR" w:eastAsia="fr-FR"/>
              </w:rPr>
              <w:t>Milieu</w:t>
            </w:r>
          </w:p>
        </w:tc>
        <w:tc>
          <w:tcPr>
            <w:tcW w:w="5244" w:type="dxa"/>
            <w:tcBorders>
              <w:top w:val="outset" w:color="auto" w:sz="6" w:space="0"/>
              <w:left w:val="outset" w:color="auto" w:sz="6" w:space="0"/>
              <w:bottom w:val="outset" w:color="auto" w:sz="6" w:space="0"/>
              <w:right w:val="outset" w:color="auto" w:sz="6" w:space="0"/>
            </w:tcBorders>
            <w:shd w:val="clear" w:color="auto" w:fill="FBE4D5" w:themeFill="accent2" w:themeFillTint="33"/>
          </w:tcPr>
          <w:p>
            <w:pPr>
              <w:spacing w:before="100" w:beforeAutospacing="1" w:after="100" w:afterAutospacing="1" w:line="360" w:lineRule="auto"/>
              <w:jc w:val="both"/>
              <w:rPr>
                <w:rFonts w:ascii="Times New Roman" w:hAnsi="Times New Roman" w:eastAsia="Calibri" w:cs="Times New Roman"/>
                <w:b/>
                <w:bCs/>
                <w:color w:val="002060"/>
                <w:sz w:val="28"/>
                <w:szCs w:val="28"/>
                <w:lang w:val="fr-FR" w:eastAsia="fr-FR"/>
              </w:rPr>
            </w:pPr>
            <w:r>
              <w:rPr>
                <w:rFonts w:ascii="Times New Roman" w:hAnsi="Times New Roman" w:eastAsia="Calibri" w:cs="Times New Roman"/>
                <w:b/>
                <w:bCs/>
                <w:color w:val="002060"/>
                <w:sz w:val="28"/>
                <w:szCs w:val="28"/>
                <w:lang w:val="fr-FR" w:eastAsia="fr-FR"/>
              </w:rPr>
              <w:t>Stratégie de l’OCP</w:t>
            </w:r>
          </w:p>
        </w:tc>
      </w:tr>
      <w:tr>
        <w:tblPrEx>
          <w:tblCellMar>
            <w:top w:w="15" w:type="dxa"/>
            <w:left w:w="15" w:type="dxa"/>
            <w:bottom w:w="15" w:type="dxa"/>
            <w:right w:w="15" w:type="dxa"/>
          </w:tblCellMar>
        </w:tblPrEx>
        <w:tc>
          <w:tcPr>
            <w:tcW w:w="3394" w:type="dxa"/>
            <w:tcBorders>
              <w:top w:val="nil"/>
              <w:left w:val="outset" w:color="auto" w:sz="6" w:space="0"/>
              <w:bottom w:val="outset" w:color="auto" w:sz="6" w:space="0"/>
              <w:right w:val="outset" w:color="auto" w:sz="6" w:space="0"/>
            </w:tcBorders>
          </w:tcPr>
          <w:p>
            <w:pPr>
              <w:spacing w:before="100" w:beforeAutospacing="1" w:after="100" w:afterAutospacing="1" w:line="360" w:lineRule="auto"/>
              <w:jc w:val="center"/>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Pollution des eaux par les dérivés de phosphate</w:t>
            </w:r>
          </w:p>
        </w:tc>
        <w:tc>
          <w:tcPr>
            <w:tcW w:w="1560" w:type="dxa"/>
            <w:tcBorders>
              <w:top w:val="nil"/>
              <w:left w:val="outset" w:color="auto" w:sz="6" w:space="0"/>
              <w:bottom w:val="outset" w:color="auto" w:sz="6" w:space="0"/>
              <w:right w:val="outset" w:color="auto" w:sz="6" w:space="0"/>
            </w:tcBorders>
          </w:tcPr>
          <w:p>
            <w:pPr>
              <w:spacing w:before="100" w:beforeAutospacing="1" w:after="100" w:afterAutospacing="1" w:line="360" w:lineRule="auto"/>
              <w:jc w:val="center"/>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Eau</w:t>
            </w:r>
          </w:p>
        </w:tc>
        <w:tc>
          <w:tcPr>
            <w:tcW w:w="5244" w:type="dxa"/>
            <w:tcBorders>
              <w:top w:val="nil"/>
              <w:left w:val="outset" w:color="auto" w:sz="6" w:space="0"/>
              <w:bottom w:val="outset" w:color="auto" w:sz="6" w:space="0"/>
              <w:right w:val="outset" w:color="auto" w:sz="6" w:space="0"/>
            </w:tcBorders>
          </w:tcPr>
          <w:p>
            <w:pPr>
              <w:pStyle w:val="16"/>
              <w:numPr>
                <w:ilvl w:val="0"/>
                <w:numId w:val="16"/>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Constructions des stations d'épuration des eaux usées (plus de 4 STEP)</w:t>
            </w:r>
          </w:p>
        </w:tc>
      </w:tr>
      <w:tr>
        <w:tblPrEx>
          <w:tblCellMar>
            <w:top w:w="15" w:type="dxa"/>
            <w:left w:w="15" w:type="dxa"/>
            <w:bottom w:w="15" w:type="dxa"/>
            <w:right w:w="15" w:type="dxa"/>
          </w:tblCellMar>
        </w:tblPrEx>
        <w:tc>
          <w:tcPr>
            <w:tcW w:w="3394" w:type="dxa"/>
            <w:tcBorders>
              <w:top w:val="nil"/>
              <w:left w:val="outset" w:color="auto" w:sz="6" w:space="0"/>
              <w:bottom w:val="outset" w:color="auto" w:sz="6" w:space="0"/>
              <w:right w:val="outset" w:color="auto" w:sz="6" w:space="0"/>
            </w:tcBorders>
          </w:tcPr>
          <w:p>
            <w:pPr>
              <w:spacing w:before="100" w:beforeAutospacing="1" w:after="100" w:afterAutospacing="1" w:line="360" w:lineRule="auto"/>
              <w:jc w:val="center"/>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Dommages potentiels à la biodiversité locale (effets directs et indirects sur la faune et la flore)</w:t>
            </w:r>
          </w:p>
        </w:tc>
        <w:tc>
          <w:tcPr>
            <w:tcW w:w="1560" w:type="dxa"/>
            <w:tcBorders>
              <w:top w:val="nil"/>
              <w:left w:val="outset" w:color="auto" w:sz="6" w:space="0"/>
              <w:bottom w:val="outset" w:color="auto" w:sz="6" w:space="0"/>
              <w:right w:val="outset" w:color="auto" w:sz="6" w:space="0"/>
            </w:tcBorders>
          </w:tcPr>
          <w:p>
            <w:pPr>
              <w:spacing w:before="100" w:beforeAutospacing="1" w:after="100" w:afterAutospacing="1" w:line="360" w:lineRule="auto"/>
              <w:jc w:val="center"/>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Faune et flore</w:t>
            </w:r>
          </w:p>
        </w:tc>
        <w:tc>
          <w:tcPr>
            <w:tcW w:w="5244" w:type="dxa"/>
            <w:tcBorders>
              <w:top w:val="nil"/>
              <w:left w:val="outset" w:color="auto" w:sz="6" w:space="0"/>
              <w:bottom w:val="outset" w:color="auto" w:sz="6" w:space="0"/>
              <w:right w:val="outset" w:color="auto" w:sz="6" w:space="0"/>
            </w:tcBorders>
          </w:tcPr>
          <w:p>
            <w:pPr>
              <w:pStyle w:val="16"/>
              <w:numPr>
                <w:ilvl w:val="0"/>
                <w:numId w:val="16"/>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Programme de développement agricole intégré (utilisation raisonable des engrais)</w:t>
            </w:r>
          </w:p>
        </w:tc>
      </w:tr>
      <w:tr>
        <w:tblPrEx>
          <w:tblCellMar>
            <w:top w:w="15" w:type="dxa"/>
            <w:left w:w="15" w:type="dxa"/>
            <w:bottom w:w="15" w:type="dxa"/>
            <w:right w:w="15" w:type="dxa"/>
          </w:tblCellMar>
        </w:tblPrEx>
        <w:tc>
          <w:tcPr>
            <w:tcW w:w="3394" w:type="dxa"/>
            <w:tcBorders>
              <w:top w:val="nil"/>
              <w:left w:val="outset" w:color="auto" w:sz="6" w:space="0"/>
              <w:bottom w:val="outset" w:color="auto" w:sz="6" w:space="0"/>
              <w:right w:val="outset" w:color="auto" w:sz="6" w:space="0"/>
            </w:tcBorders>
          </w:tcPr>
          <w:p>
            <w:pPr>
              <w:spacing w:before="100" w:beforeAutospacing="1" w:after="100" w:afterAutospacing="1" w:line="360" w:lineRule="auto"/>
              <w:jc w:val="center"/>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Contribution aux changements climatiques (émissions dérivées de carbone)</w:t>
            </w:r>
          </w:p>
        </w:tc>
        <w:tc>
          <w:tcPr>
            <w:tcW w:w="1560" w:type="dxa"/>
            <w:tcBorders>
              <w:top w:val="nil"/>
              <w:left w:val="outset" w:color="auto" w:sz="6" w:space="0"/>
              <w:bottom w:val="outset" w:color="auto" w:sz="6" w:space="0"/>
              <w:right w:val="outset" w:color="auto" w:sz="6" w:space="0"/>
            </w:tcBorders>
          </w:tcPr>
          <w:p>
            <w:pPr>
              <w:spacing w:before="100" w:beforeAutospacing="1" w:after="100" w:afterAutospacing="1" w:line="360" w:lineRule="auto"/>
              <w:jc w:val="center"/>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Air</w:t>
            </w:r>
          </w:p>
        </w:tc>
        <w:tc>
          <w:tcPr>
            <w:tcW w:w="5244" w:type="dxa"/>
            <w:tcBorders>
              <w:top w:val="nil"/>
              <w:left w:val="outset" w:color="auto" w:sz="6" w:space="0"/>
              <w:bottom w:val="outset" w:color="auto" w:sz="6" w:space="0"/>
              <w:right w:val="outset" w:color="auto" w:sz="6" w:space="0"/>
            </w:tcBorders>
          </w:tcPr>
          <w:p>
            <w:pPr>
              <w:pStyle w:val="16"/>
              <w:numPr>
                <w:ilvl w:val="0"/>
                <w:numId w:val="16"/>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Ligne double absorption (PS4)</w:t>
            </w:r>
          </w:p>
          <w:p>
            <w:pPr>
              <w:spacing w:before="100" w:beforeAutospacing="1" w:after="100" w:afterAutospacing="1" w:line="360" w:lineRule="auto"/>
              <w:jc w:val="both"/>
              <w:rPr>
                <w:rFonts w:ascii="Times New Roman" w:hAnsi="Times New Roman" w:eastAsia="Calibri" w:cs="Times New Roman"/>
                <w:sz w:val="24"/>
                <w:szCs w:val="24"/>
                <w:lang w:val="fr-FR" w:eastAsia="fr-FR"/>
              </w:rPr>
            </w:pPr>
          </w:p>
        </w:tc>
      </w:tr>
      <w:tr>
        <w:tblPrEx>
          <w:tblCellMar>
            <w:top w:w="15" w:type="dxa"/>
            <w:left w:w="15" w:type="dxa"/>
            <w:bottom w:w="15" w:type="dxa"/>
            <w:right w:w="15" w:type="dxa"/>
          </w:tblCellMar>
        </w:tblPrEx>
        <w:tc>
          <w:tcPr>
            <w:tcW w:w="3394" w:type="dxa"/>
            <w:tcBorders>
              <w:top w:val="nil"/>
              <w:left w:val="outset" w:color="auto" w:sz="6" w:space="0"/>
              <w:bottom w:val="outset" w:color="auto" w:sz="6" w:space="0"/>
              <w:right w:val="outset" w:color="auto" w:sz="6" w:space="0"/>
            </w:tcBorders>
          </w:tcPr>
          <w:p>
            <w:pPr>
              <w:spacing w:before="100" w:beforeAutospacing="1" w:after="100" w:afterAutospacing="1" w:line="360" w:lineRule="auto"/>
              <w:jc w:val="center"/>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Émissions atmosphériques de dioxyde de soufre</w:t>
            </w:r>
          </w:p>
        </w:tc>
        <w:tc>
          <w:tcPr>
            <w:tcW w:w="1560" w:type="dxa"/>
            <w:tcBorders>
              <w:top w:val="nil"/>
              <w:left w:val="outset" w:color="auto" w:sz="6" w:space="0"/>
              <w:bottom w:val="outset" w:color="auto" w:sz="6" w:space="0"/>
              <w:right w:val="outset" w:color="auto" w:sz="6" w:space="0"/>
            </w:tcBorders>
          </w:tcPr>
          <w:p>
            <w:pPr>
              <w:spacing w:before="100" w:beforeAutospacing="1" w:after="100" w:afterAutospacing="1" w:line="360" w:lineRule="auto"/>
              <w:jc w:val="center"/>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Air</w:t>
            </w:r>
          </w:p>
        </w:tc>
        <w:tc>
          <w:tcPr>
            <w:tcW w:w="5244" w:type="dxa"/>
            <w:tcBorders>
              <w:top w:val="nil"/>
              <w:left w:val="outset" w:color="auto" w:sz="6" w:space="0"/>
              <w:bottom w:val="outset" w:color="auto" w:sz="6" w:space="0"/>
              <w:right w:val="outset" w:color="auto" w:sz="6" w:space="0"/>
            </w:tcBorders>
          </w:tcPr>
          <w:p>
            <w:pPr>
              <w:pStyle w:val="16"/>
              <w:numPr>
                <w:ilvl w:val="0"/>
                <w:numId w:val="16"/>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Généralisation de la technologie SULFACID (ou équivalente) sur 4 autres lignes SAP à Jorf Lasfar (SO2 &lt; 15 ppm), à l’horizon 2025.</w:t>
            </w:r>
          </w:p>
        </w:tc>
      </w:tr>
      <w:tr>
        <w:tblPrEx>
          <w:tblCellMar>
            <w:top w:w="15" w:type="dxa"/>
            <w:left w:w="15" w:type="dxa"/>
            <w:bottom w:w="15" w:type="dxa"/>
            <w:right w:w="15" w:type="dxa"/>
          </w:tblCellMar>
        </w:tblPrEx>
        <w:tc>
          <w:tcPr>
            <w:tcW w:w="3394" w:type="dxa"/>
            <w:tcBorders>
              <w:top w:val="nil"/>
              <w:left w:val="outset" w:color="auto" w:sz="6" w:space="0"/>
              <w:bottom w:val="outset" w:color="auto" w:sz="6" w:space="0"/>
              <w:right w:val="outset" w:color="auto" w:sz="6" w:space="0"/>
            </w:tcBorders>
          </w:tcPr>
          <w:p>
            <w:pPr>
              <w:spacing w:before="100" w:beforeAutospacing="1" w:after="100" w:afterAutospacing="1" w:line="360" w:lineRule="auto"/>
              <w:jc w:val="center"/>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Pression sur les ressources en eau   locales</w:t>
            </w:r>
          </w:p>
        </w:tc>
        <w:tc>
          <w:tcPr>
            <w:tcW w:w="1560" w:type="dxa"/>
            <w:tcBorders>
              <w:top w:val="nil"/>
              <w:left w:val="outset" w:color="auto" w:sz="6" w:space="0"/>
              <w:bottom w:val="outset" w:color="auto" w:sz="6" w:space="0"/>
              <w:right w:val="outset" w:color="auto" w:sz="6" w:space="0"/>
            </w:tcBorders>
          </w:tcPr>
          <w:p>
            <w:pPr>
              <w:spacing w:before="100" w:beforeAutospacing="1" w:after="100" w:afterAutospacing="1" w:line="360" w:lineRule="auto"/>
              <w:jc w:val="center"/>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Eau</w:t>
            </w:r>
          </w:p>
        </w:tc>
        <w:tc>
          <w:tcPr>
            <w:tcW w:w="5244" w:type="dxa"/>
            <w:tcBorders>
              <w:top w:val="nil"/>
              <w:left w:val="outset" w:color="auto" w:sz="6" w:space="0"/>
              <w:bottom w:val="outset" w:color="auto" w:sz="6" w:space="0"/>
              <w:right w:val="outset" w:color="auto" w:sz="6" w:space="0"/>
            </w:tcBorders>
          </w:tcPr>
          <w:p>
            <w:pPr>
              <w:pStyle w:val="16"/>
              <w:numPr>
                <w:ilvl w:val="0"/>
                <w:numId w:val="16"/>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80% des eaux utilisées dans le traitement du phosphate sont recyclées.</w:t>
            </w:r>
          </w:p>
          <w:p>
            <w:pPr>
              <w:pStyle w:val="16"/>
              <w:numPr>
                <w:ilvl w:val="0"/>
                <w:numId w:val="16"/>
              </w:num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 xml:space="preserve">Dessalement ses eaux de mer </w:t>
            </w:r>
          </w:p>
        </w:tc>
      </w:tr>
    </w:tbl>
    <w:p>
      <w:pPr>
        <w:spacing w:before="100" w:beforeAutospacing="1" w:after="100" w:afterAutospacing="1" w:line="360" w:lineRule="auto"/>
        <w:jc w:val="both"/>
        <w:rPr>
          <w:rFonts w:ascii="Times New Roman" w:hAnsi="Times New Roman" w:eastAsia="Calibri" w:cs="Times New Roman"/>
          <w:b/>
          <w:bCs/>
          <w:sz w:val="24"/>
          <w:szCs w:val="24"/>
          <w:lang w:val="fr-FR" w:eastAsia="fr-FR"/>
        </w:rPr>
      </w:pPr>
    </w:p>
    <w:p>
      <w:pPr>
        <w:pStyle w:val="2"/>
        <w:rPr>
          <w:rFonts w:eastAsia="Calibri"/>
          <w:lang w:val="fr-FR" w:eastAsia="fr-FR"/>
        </w:rPr>
      </w:pPr>
      <w:bookmarkStart w:id="29" w:name="_Toc161190480"/>
      <w:r>
        <w:rPr>
          <w:rFonts w:eastAsia="Calibri"/>
          <w:lang w:val="fr-FR" w:eastAsia="fr-FR"/>
        </w:rPr>
        <w:t>Autres actions :</w:t>
      </w:r>
      <w:bookmarkEnd w:id="29"/>
    </w:p>
    <w:p>
      <w:pPr>
        <w:pStyle w:val="3"/>
        <w:numPr>
          <w:ilvl w:val="0"/>
          <w:numId w:val="17"/>
        </w:numPr>
        <w:rPr>
          <w:rFonts w:eastAsia="Calibri"/>
          <w:lang w:val="fr-FR" w:eastAsia="fr-FR"/>
        </w:rPr>
      </w:pPr>
      <w:bookmarkStart w:id="30" w:name="_Toc161190481"/>
      <w:r>
        <w:rPr>
          <w:rFonts w:eastAsia="Calibri"/>
          <w:lang w:val="fr-FR" w:eastAsia="fr-FR"/>
        </w:rPr>
        <w:t xml:space="preserve">Gestion de </w:t>
      </w:r>
      <w:bookmarkEnd w:id="30"/>
      <w:r>
        <w:rPr>
          <w:rFonts w:eastAsia="Calibri"/>
          <w:lang w:val="fr-FR" w:eastAsia="fr-FR"/>
        </w:rPr>
        <w:t xml:space="preserve">déchets : </w:t>
      </w:r>
    </w:p>
    <w:p>
      <w:p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OCP utilise des systèmes de comptabilité environnementale pour suivre et quantifier les différents types de déchets générés par ses activités minières et de transformation du phosphate. Ces déchets peuvent inclure des stériles miniers, des boues de traitement, des résidus chimiques, etc.</w:t>
      </w:r>
    </w:p>
    <w:p>
      <w:p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La comptabilité environnementale permet à OCP d'identifier les sources principales de déchets et de mettre en place des mesures pour réduire, réutiliser, recycler ou éliminer ces déchets de manière responsable. Par exemple, l'entreprise peut investir dans des technologies de traitement des déchets ou mettre en place des programmes de recyclage.</w:t>
      </w:r>
    </w:p>
    <w:p>
      <w:pPr>
        <w:pStyle w:val="3"/>
        <w:rPr>
          <w:rFonts w:eastAsia="Calibri"/>
          <w:lang w:val="fr-FR" w:eastAsia="fr-FR"/>
        </w:rPr>
      </w:pPr>
      <w:bookmarkStart w:id="31" w:name="_Toc161190482"/>
      <w:r>
        <w:rPr>
          <w:rFonts w:eastAsia="Calibri"/>
          <w:lang w:val="fr-FR" w:eastAsia="fr-FR"/>
        </w:rPr>
        <w:t>Consommation d'eau et d'énergie :</w:t>
      </w:r>
      <w:bookmarkEnd w:id="31"/>
    </w:p>
    <w:p>
      <w:p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L'extraction et la transformation du phosphate nécessitent des quantités importantes d'eau et d'énergie. OCP utilise la comptabilité environnementale pour surveiller et évaluer sa consommation d'eau et d'énergie à travers ses sites d'exploitation.</w:t>
      </w:r>
    </w:p>
    <w:p>
      <w:p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En identifiant les zones de consommation excessive ou de gaspillage, OCP peut mettre en œuvre des mesures d'efficacité énergétique et de conservation de l'eau pour réduire son empreinte environnementale. Cela peut inclure l'installation de technologies plus économes en énergie, la réutilisation des eaux usées, ou la mise en place de pratiques de gestion de l'eau plus efficaces.</w:t>
      </w:r>
    </w:p>
    <w:p>
      <w:pPr>
        <w:pStyle w:val="3"/>
        <w:rPr>
          <w:rFonts w:eastAsia="Calibri"/>
          <w:lang w:val="fr-FR" w:eastAsia="fr-FR"/>
        </w:rPr>
      </w:pPr>
      <w:bookmarkStart w:id="32" w:name="_Toc161190483"/>
      <w:r>
        <w:rPr>
          <w:rFonts w:eastAsia="Calibri"/>
          <w:lang w:val="fr-FR" w:eastAsia="fr-FR"/>
        </w:rPr>
        <w:t>Réduction des émissions :</w:t>
      </w:r>
      <w:bookmarkEnd w:id="32"/>
    </w:p>
    <w:p>
      <w:p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OCP surveille et quantifie ses émissions de gaz à effet de serre (GES), ainsi que d'autres polluants atmosphériques tels que les oxydes de soufre et d'azote, générés par ses activités industrielles. En utilisant la comptabilité environnementale, l'entreprise évalue l'impact de ses émissions sur l'environnement et la santé publique, et met en œuvre des initiatives pour réduire ces émissions. Cela peut impliquer l'adoption de technologies plus propres, la mise en place de procédés de combustion plus efficaces, ou la capture et le stockage du CO2.</w:t>
      </w:r>
    </w:p>
    <w:p>
      <w:pPr>
        <w:pStyle w:val="3"/>
        <w:rPr>
          <w:rFonts w:eastAsia="Calibri"/>
          <w:lang w:val="fr-FR" w:eastAsia="fr-FR"/>
        </w:rPr>
      </w:pPr>
      <w:bookmarkStart w:id="33" w:name="_Toc161190484"/>
      <w:r>
        <w:rPr>
          <w:rFonts w:eastAsia="Calibri"/>
          <w:lang w:val="fr-FR" w:eastAsia="fr-FR"/>
        </w:rPr>
        <w:t>Restauration environnementale :</w:t>
      </w:r>
      <w:bookmarkEnd w:id="33"/>
    </w:p>
    <w:p>
      <w:p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L'exploitation minière peut entraîner des dommages environnementaux tels que la dégradation des sols, la contamination de l'eau et la perte de biodiversité. OCP utilise la comptabilité environnementale pour évaluer les coûts associés à la restauration et à la réhabilitation des sites miniers après leur exploitation.</w:t>
      </w:r>
    </w:p>
    <w:p>
      <w:pPr>
        <w:spacing w:before="100" w:beforeAutospacing="1" w:after="100" w:afterAutospacing="1" w:line="360" w:lineRule="auto"/>
        <w:jc w:val="both"/>
        <w:rPr>
          <w:rFonts w:ascii="Times New Roman" w:hAnsi="Times New Roman" w:eastAsia="Calibri" w:cs="Times New Roman"/>
          <w:sz w:val="24"/>
          <w:szCs w:val="24"/>
          <w:lang w:val="fr-FR" w:eastAsia="fr-FR"/>
        </w:rPr>
      </w:pPr>
      <w:r>
        <w:rPr>
          <w:rFonts w:ascii="Times New Roman" w:hAnsi="Times New Roman" w:eastAsia="Calibri" w:cs="Times New Roman"/>
          <w:sz w:val="24"/>
          <w:szCs w:val="24"/>
          <w:lang w:val="fr-FR" w:eastAsia="fr-FR"/>
        </w:rPr>
        <w:t>En intégrant ces coûts dans ses opérations, OCP planifie et met en œuvre des programmes de restauration environnementale pour réhabiliter les sites miniers abandonnés, restaurer les écosystèmes endommagés, et minimiser l'impact à long terme de ses activités sur l'environnement local.</w:t>
      </w:r>
    </w:p>
    <w:p>
      <w:pPr>
        <w:spacing w:before="100" w:beforeAutospacing="1" w:after="100" w:afterAutospacing="1" w:line="360" w:lineRule="auto"/>
        <w:jc w:val="both"/>
        <w:rPr>
          <w:rFonts w:asciiTheme="majorBidi" w:hAnsiTheme="majorBidi" w:cstheme="majorBidi"/>
          <w:sz w:val="24"/>
          <w:szCs w:val="24"/>
          <w:lang w:val="fr-FR"/>
        </w:rPr>
      </w:pPr>
      <w:r>
        <w:rPr>
          <w:rFonts w:ascii="Times New Roman" w:hAnsi="Times New Roman" w:eastAsia="Calibri" w:cs="Times New Roman"/>
          <w:sz w:val="24"/>
          <w:szCs w:val="24"/>
          <w:lang w:val="fr-FR" w:eastAsia="fr-FR"/>
        </w:rPr>
        <w:t>En résumé, OCP utilise la comptabilité environnementale comme un outil de gestion pour surveiller, évaluer et réduire son impact sur l'environnement, tout en s'engageant à opérer de manière durable et responsable dans les communautés où elle opère.</w:t>
      </w:r>
    </w:p>
    <w:sectPr>
      <w:footerReference r:id="rId13" w:type="default"/>
      <w:pgSz w:w="11906" w:h="16838"/>
      <w:pgMar w:top="1417" w:right="1417" w:bottom="1417" w:left="1417"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AMGDT">
    <w:panose1 w:val="02000400000000000000"/>
    <w:charset w:val="00"/>
    <w:family w:val="auto"/>
    <w:pitch w:val="default"/>
    <w:sig w:usb0="80000003"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MOr&#10;RrEnAgAAZwQAAA4AAAAAAAAAAQAgAAAAHwEAAGRycy9lMm9Eb2MueG1sUEsFBgAAAAAGAAYAWQEA&#10;ALg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0</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Cz&#10;SVju0AAAAAUBAAAPAAAAAAAAAAEAIAAAACIAAABkcnMvZG93bnJldi54bWxQSwECFAAUAAAACACH&#10;TuJAKalpVdcCAAAqBgAADgAAAAAAAAABACAAAAAfAQAAZHJzL2Uyb0RvYy54bWxQSwUGAAAAAAYA&#10;BgBZAQAAaAY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LNJ&#10;WO7QAAAABQEAAA8AAAAAAAAAAQAgAAAAIgAAAGRycy9kb3ducmV2LnhtbFBLAQIUABQAAAAIAIdO&#10;4kAUca1L1gIAACoGAAAOAAAAAAAAAAEAIAAAAB8BAABkcnMvZTJvRG9jLnhtbFBLBQYAAAAABgAG&#10;AFkBAABnBg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Cz&#10;SVju0AAAAAUBAAAPAAAAAAAAAAEAIAAAACIAAABkcnMvZG93bnJldi54bWxQSwECFAAUAAAACACH&#10;TuJA3lFmwdcCAAAqBgAADgAAAAAAAAABACAAAAAfAQAAZHJzL2Uyb0RvYy54bWxQSwUGAAAAAAYA&#10;BgBZAQAAaAY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B663F4"/>
    <w:multiLevelType w:val="multilevel"/>
    <w:tmpl w:val="0BB663F4"/>
    <w:lvl w:ilvl="0" w:tentative="0">
      <w:start w:val="1"/>
      <w:numFmt w:val="decimal"/>
      <w:pStyle w:val="3"/>
      <w:lvlText w:val="%1."/>
      <w:lvlJc w:val="left"/>
      <w:pPr>
        <w:ind w:left="1428" w:hanging="360"/>
      </w:p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1">
    <w:nsid w:val="15EA6F44"/>
    <w:multiLevelType w:val="multilevel"/>
    <w:tmpl w:val="15EA6F44"/>
    <w:lvl w:ilvl="0" w:tentative="0">
      <w:start w:val="1"/>
      <w:numFmt w:val="lowerRoman"/>
      <w:pStyle w:val="4"/>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88B413E"/>
    <w:multiLevelType w:val="multilevel"/>
    <w:tmpl w:val="188B413E"/>
    <w:lvl w:ilvl="0" w:tentative="0">
      <w:start w:val="1"/>
      <w:numFmt w:val="upperRoman"/>
      <w:pStyle w:val="2"/>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19F6A29"/>
    <w:multiLevelType w:val="multilevel"/>
    <w:tmpl w:val="319F6A29"/>
    <w:lvl w:ilvl="0" w:tentative="0">
      <w:start w:val="1"/>
      <w:numFmt w:val="bullet"/>
      <w:lvlText w:val=""/>
      <w:lvlJc w:val="left"/>
      <w:pPr>
        <w:ind w:left="501"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79800B3"/>
    <w:multiLevelType w:val="multilevel"/>
    <w:tmpl w:val="379800B3"/>
    <w:lvl w:ilvl="0" w:tentative="0">
      <w:start w:val="1"/>
      <w:numFmt w:val="bullet"/>
      <w:lvlText w:val=""/>
      <w:lvlJc w:val="left"/>
      <w:pPr>
        <w:ind w:left="501"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579687F"/>
    <w:multiLevelType w:val="multilevel"/>
    <w:tmpl w:val="4579687F"/>
    <w:lvl w:ilvl="0" w:tentative="0">
      <w:start w:val="1"/>
      <w:numFmt w:val="bullet"/>
      <w:lvlText w:val=""/>
      <w:lvlJc w:val="left"/>
      <w:pPr>
        <w:ind w:left="501"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AFE2FE1"/>
    <w:multiLevelType w:val="multilevel"/>
    <w:tmpl w:val="4AFE2FE1"/>
    <w:lvl w:ilvl="0" w:tentative="0">
      <w:start w:val="1"/>
      <w:numFmt w:val="bullet"/>
      <w:lvlText w:val=""/>
      <w:lvlJc w:val="left"/>
      <w:pPr>
        <w:ind w:left="720" w:hanging="360"/>
      </w:pPr>
      <w:rPr>
        <w:rFonts w:hint="default" w:ascii="Wingdings" w:hAnsi="Wingdings"/>
        <w:b/>
        <w:bCs/>
        <w:color w:val="00206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9803C93"/>
    <w:multiLevelType w:val="multilevel"/>
    <w:tmpl w:val="59803C93"/>
    <w:lvl w:ilvl="0" w:tentative="0">
      <w:start w:val="1"/>
      <w:numFmt w:val="bullet"/>
      <w:lvlText w:val=""/>
      <w:lvlJc w:val="left"/>
      <w:pPr>
        <w:ind w:left="643"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F5A482C"/>
    <w:multiLevelType w:val="multilevel"/>
    <w:tmpl w:val="5F5A482C"/>
    <w:lvl w:ilvl="0" w:tentative="0">
      <w:start w:val="1"/>
      <w:numFmt w:val="bullet"/>
      <w:lvlText w:val=""/>
      <w:lvlJc w:val="left"/>
      <w:pPr>
        <w:ind w:left="501"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4E877E5"/>
    <w:multiLevelType w:val="multilevel"/>
    <w:tmpl w:val="64E877E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7D22DF4"/>
    <w:multiLevelType w:val="multilevel"/>
    <w:tmpl w:val="67D22DF4"/>
    <w:lvl w:ilvl="0" w:tentative="0">
      <w:start w:val="1"/>
      <w:numFmt w:val="bullet"/>
      <w:lvlText w:val=""/>
      <w:lvlJc w:val="left"/>
      <w:pPr>
        <w:ind w:left="501"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BD26BC5"/>
    <w:multiLevelType w:val="multilevel"/>
    <w:tmpl w:val="7BD26BC5"/>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298" w:hanging="360"/>
      </w:pPr>
      <w:rPr>
        <w:rFonts w:hint="default" w:ascii="Courier New" w:hAnsi="Courier New" w:cs="Courier New"/>
      </w:rPr>
    </w:lvl>
    <w:lvl w:ilvl="2" w:tentative="0">
      <w:start w:val="1"/>
      <w:numFmt w:val="bullet"/>
      <w:lvlText w:val=""/>
      <w:lvlJc w:val="left"/>
      <w:pPr>
        <w:ind w:left="2018" w:hanging="360"/>
      </w:pPr>
      <w:rPr>
        <w:rFonts w:hint="default" w:ascii="Wingdings" w:hAnsi="Wingdings"/>
      </w:rPr>
    </w:lvl>
    <w:lvl w:ilvl="3" w:tentative="0">
      <w:start w:val="1"/>
      <w:numFmt w:val="bullet"/>
      <w:lvlText w:val=""/>
      <w:lvlJc w:val="left"/>
      <w:pPr>
        <w:ind w:left="2738" w:hanging="360"/>
      </w:pPr>
      <w:rPr>
        <w:rFonts w:hint="default" w:ascii="Symbol" w:hAnsi="Symbol"/>
      </w:rPr>
    </w:lvl>
    <w:lvl w:ilvl="4" w:tentative="0">
      <w:start w:val="1"/>
      <w:numFmt w:val="bullet"/>
      <w:lvlText w:val="o"/>
      <w:lvlJc w:val="left"/>
      <w:pPr>
        <w:ind w:left="3458" w:hanging="360"/>
      </w:pPr>
      <w:rPr>
        <w:rFonts w:hint="default" w:ascii="Courier New" w:hAnsi="Courier New" w:cs="Courier New"/>
      </w:rPr>
    </w:lvl>
    <w:lvl w:ilvl="5" w:tentative="0">
      <w:start w:val="1"/>
      <w:numFmt w:val="bullet"/>
      <w:lvlText w:val=""/>
      <w:lvlJc w:val="left"/>
      <w:pPr>
        <w:ind w:left="4178" w:hanging="360"/>
      </w:pPr>
      <w:rPr>
        <w:rFonts w:hint="default" w:ascii="Wingdings" w:hAnsi="Wingdings"/>
      </w:rPr>
    </w:lvl>
    <w:lvl w:ilvl="6" w:tentative="0">
      <w:start w:val="1"/>
      <w:numFmt w:val="bullet"/>
      <w:lvlText w:val=""/>
      <w:lvlJc w:val="left"/>
      <w:pPr>
        <w:ind w:left="4898" w:hanging="360"/>
      </w:pPr>
      <w:rPr>
        <w:rFonts w:hint="default" w:ascii="Symbol" w:hAnsi="Symbol"/>
      </w:rPr>
    </w:lvl>
    <w:lvl w:ilvl="7" w:tentative="0">
      <w:start w:val="1"/>
      <w:numFmt w:val="bullet"/>
      <w:lvlText w:val="o"/>
      <w:lvlJc w:val="left"/>
      <w:pPr>
        <w:ind w:left="5618" w:hanging="360"/>
      </w:pPr>
      <w:rPr>
        <w:rFonts w:hint="default" w:ascii="Courier New" w:hAnsi="Courier New" w:cs="Courier New"/>
      </w:rPr>
    </w:lvl>
    <w:lvl w:ilvl="8" w:tentative="0">
      <w:start w:val="1"/>
      <w:numFmt w:val="bullet"/>
      <w:lvlText w:val=""/>
      <w:lvlJc w:val="left"/>
      <w:pPr>
        <w:ind w:left="6338" w:hanging="360"/>
      </w:pPr>
      <w:rPr>
        <w:rFonts w:hint="default" w:ascii="Wingdings" w:hAnsi="Wingdings"/>
      </w:rPr>
    </w:lvl>
  </w:abstractNum>
  <w:num w:numId="1">
    <w:abstractNumId w:val="2"/>
  </w:num>
  <w:num w:numId="2">
    <w:abstractNumId w:val="0"/>
  </w:num>
  <w:num w:numId="3">
    <w:abstractNumId w:val="1"/>
  </w:num>
  <w:num w:numId="4">
    <w:abstractNumId w:val="1"/>
    <w:lvlOverride w:ilvl="0">
      <w:startOverride w:val="1"/>
    </w:lvlOverride>
  </w:num>
  <w:num w:numId="5">
    <w:abstractNumId w:val="0"/>
    <w:lvlOverride w:ilvl="0">
      <w:startOverride w:val="1"/>
    </w:lvlOverride>
  </w:num>
  <w:num w:numId="6">
    <w:abstractNumId w:val="6"/>
  </w:num>
  <w:num w:numId="7">
    <w:abstractNumId w:val="2"/>
    <w:lvlOverride w:ilvl="0">
      <w:startOverride w:val="1"/>
    </w:lvlOverride>
  </w:num>
  <w:num w:numId="8">
    <w:abstractNumId w:val="0"/>
    <w:lvlOverride w:ilvl="0">
      <w:startOverride w:val="1"/>
    </w:lvlOverride>
  </w:num>
  <w:num w:numId="9">
    <w:abstractNumId w:val="11"/>
  </w:num>
  <w:num w:numId="10">
    <w:abstractNumId w:val="5"/>
  </w:num>
  <w:num w:numId="11">
    <w:abstractNumId w:val="8"/>
  </w:num>
  <w:num w:numId="12">
    <w:abstractNumId w:val="10"/>
  </w:num>
  <w:num w:numId="13">
    <w:abstractNumId w:val="3"/>
  </w:num>
  <w:num w:numId="14">
    <w:abstractNumId w:val="9"/>
  </w:num>
  <w:num w:numId="15">
    <w:abstractNumId w:val="4"/>
  </w:num>
  <w:num w:numId="16">
    <w:abstractNumId w:val="7"/>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1D9"/>
    <w:rsid w:val="0001119E"/>
    <w:rsid w:val="000249FE"/>
    <w:rsid w:val="00053A5E"/>
    <w:rsid w:val="000B29D9"/>
    <w:rsid w:val="00124FDF"/>
    <w:rsid w:val="00162120"/>
    <w:rsid w:val="00262874"/>
    <w:rsid w:val="00277CD7"/>
    <w:rsid w:val="00361FF9"/>
    <w:rsid w:val="00396611"/>
    <w:rsid w:val="003B6EE0"/>
    <w:rsid w:val="00494CA6"/>
    <w:rsid w:val="005D28D7"/>
    <w:rsid w:val="006A296E"/>
    <w:rsid w:val="006B65E4"/>
    <w:rsid w:val="006C5410"/>
    <w:rsid w:val="008101D9"/>
    <w:rsid w:val="008313C7"/>
    <w:rsid w:val="00971F37"/>
    <w:rsid w:val="00AB5D56"/>
    <w:rsid w:val="00B44835"/>
    <w:rsid w:val="00B93B25"/>
    <w:rsid w:val="00C356DB"/>
    <w:rsid w:val="00C831E2"/>
    <w:rsid w:val="00CB631E"/>
    <w:rsid w:val="00D236B9"/>
    <w:rsid w:val="00D80E37"/>
    <w:rsid w:val="00DE0954"/>
    <w:rsid w:val="00EC14E3"/>
    <w:rsid w:val="00F517B2"/>
    <w:rsid w:val="39764CDA"/>
    <w:rsid w:val="52B15F25"/>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39" w:semiHidden="0" w:name="Table Grid"/>
    <w:lsdException w:qFormat="1" w:unhideWhenUsed="0" w:uiPriority="1" w:semiHidden="0" w:name="No Spacing"/>
    <w:lsdException w:qFormat="1" w:unhideWhenUsed="0" w:uiPriority="34" w:semiHidden="0" w:name="List Paragraph"/>
    <w:lsdException w:qFormat="1" w:unhideWhenUsed="0" w:uiPriority="29" w:semiHidden="0" w:name="Quot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basedOn w:val="1"/>
    <w:next w:val="1"/>
    <w:link w:val="25"/>
    <w:qFormat/>
    <w:uiPriority w:val="9"/>
    <w:pPr>
      <w:keepNext/>
      <w:keepLines/>
      <w:numPr>
        <w:ilvl w:val="0"/>
        <w:numId w:val="1"/>
      </w:numPr>
      <w:spacing w:before="240" w:after="0"/>
      <w:outlineLvl w:val="0"/>
    </w:pPr>
    <w:rPr>
      <w:rFonts w:ascii="Times New Roman" w:hAnsi="Times New Roman" w:eastAsiaTheme="majorEastAsia" w:cstheme="majorBidi"/>
      <w:b/>
      <w:color w:val="2E75B6" w:themeColor="accent1" w:themeShade="BF"/>
      <w:sz w:val="28"/>
      <w:szCs w:val="32"/>
    </w:rPr>
  </w:style>
  <w:style w:type="paragraph" w:styleId="3">
    <w:name w:val="heading 2"/>
    <w:basedOn w:val="1"/>
    <w:next w:val="1"/>
    <w:link w:val="26"/>
    <w:unhideWhenUsed/>
    <w:qFormat/>
    <w:uiPriority w:val="9"/>
    <w:pPr>
      <w:keepNext/>
      <w:keepLines/>
      <w:numPr>
        <w:ilvl w:val="0"/>
        <w:numId w:val="2"/>
      </w:numPr>
      <w:spacing w:before="240" w:after="240" w:line="360" w:lineRule="auto"/>
      <w:outlineLvl w:val="1"/>
    </w:pPr>
    <w:rPr>
      <w:rFonts w:ascii="Times New Roman" w:hAnsi="Times New Roman" w:eastAsiaTheme="majorEastAsia" w:cstheme="majorBidi"/>
      <w:b/>
      <w:color w:val="4472C4" w:themeColor="accent5"/>
      <w:sz w:val="26"/>
      <w:szCs w:val="26"/>
      <w14:textFill>
        <w14:solidFill>
          <w14:schemeClr w14:val="accent5"/>
        </w14:solidFill>
      </w14:textFill>
    </w:rPr>
  </w:style>
  <w:style w:type="paragraph" w:styleId="4">
    <w:name w:val="heading 3"/>
    <w:basedOn w:val="1"/>
    <w:next w:val="1"/>
    <w:link w:val="27"/>
    <w:unhideWhenUsed/>
    <w:qFormat/>
    <w:uiPriority w:val="9"/>
    <w:pPr>
      <w:keepNext/>
      <w:keepLines/>
      <w:numPr>
        <w:ilvl w:val="0"/>
        <w:numId w:val="3"/>
      </w:numPr>
      <w:spacing w:before="40" w:after="0"/>
      <w:outlineLvl w:val="2"/>
    </w:pPr>
    <w:rPr>
      <w:rFonts w:ascii="Times New Roman" w:hAnsi="Times New Roman" w:eastAsiaTheme="majorEastAsia" w:cstheme="majorBidi"/>
      <w:b/>
      <w:color w:val="002060"/>
      <w:sz w:val="24"/>
      <w:szCs w:val="24"/>
    </w:rPr>
  </w:style>
  <w:style w:type="character" w:default="1" w:styleId="5">
    <w:name w:val="Default Paragraph Font"/>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8">
    <w:name w:val="toc 3"/>
    <w:basedOn w:val="1"/>
    <w:next w:val="1"/>
    <w:unhideWhenUsed/>
    <w:qFormat/>
    <w:uiPriority w:val="39"/>
    <w:pPr>
      <w:spacing w:after="100"/>
      <w:ind w:left="440"/>
    </w:pPr>
  </w:style>
  <w:style w:type="paragraph" w:styleId="9">
    <w:name w:val="footer"/>
    <w:basedOn w:val="1"/>
    <w:link w:val="22"/>
    <w:unhideWhenUsed/>
    <w:qFormat/>
    <w:uiPriority w:val="99"/>
    <w:pPr>
      <w:tabs>
        <w:tab w:val="center" w:pos="4536"/>
        <w:tab w:val="right" w:pos="9072"/>
      </w:tabs>
      <w:spacing w:after="0" w:line="240" w:lineRule="auto"/>
    </w:pPr>
  </w:style>
  <w:style w:type="paragraph" w:styleId="10">
    <w:name w:val="header"/>
    <w:basedOn w:val="1"/>
    <w:link w:val="21"/>
    <w:unhideWhenUsed/>
    <w:qFormat/>
    <w:uiPriority w:val="99"/>
    <w:pPr>
      <w:tabs>
        <w:tab w:val="center" w:pos="4536"/>
        <w:tab w:val="right" w:pos="9072"/>
      </w:tabs>
      <w:spacing w:after="0" w:line="240" w:lineRule="auto"/>
    </w:pPr>
  </w:style>
  <w:style w:type="paragraph" w:styleId="11">
    <w:name w:val="toc 2"/>
    <w:basedOn w:val="1"/>
    <w:next w:val="1"/>
    <w:unhideWhenUsed/>
    <w:qFormat/>
    <w:uiPriority w:val="39"/>
    <w:pPr>
      <w:spacing w:after="100"/>
      <w:ind w:left="220"/>
    </w:pPr>
  </w:style>
  <w:style w:type="paragraph" w:styleId="12">
    <w:name w:val="table of figures"/>
    <w:basedOn w:val="1"/>
    <w:next w:val="1"/>
    <w:unhideWhenUsed/>
    <w:qFormat/>
    <w:uiPriority w:val="99"/>
    <w:pPr>
      <w:spacing w:after="0"/>
    </w:pPr>
  </w:style>
  <w:style w:type="paragraph" w:styleId="13">
    <w:name w:val="toc 1"/>
    <w:basedOn w:val="1"/>
    <w:next w:val="1"/>
    <w:unhideWhenUsed/>
    <w:qFormat/>
    <w:uiPriority w:val="39"/>
    <w:pPr>
      <w:spacing w:after="100"/>
    </w:p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left="720"/>
      <w:contextualSpacing/>
    </w:pPr>
  </w:style>
  <w:style w:type="table" w:customStyle="1" w:styleId="17">
    <w:name w:val="Table Grid1"/>
    <w:basedOn w:val="14"/>
    <w:qFormat/>
    <w:uiPriority w:val="0"/>
    <w:pPr>
      <w:spacing w:after="0" w:line="240" w:lineRule="auto"/>
    </w:pPr>
    <w:rPr>
      <w:rFonts w:ascii="Times New Roman" w:hAnsi="Times New Roman" w:eastAsia="Times New Roman" w:cs="Times New Roman"/>
      <w:sz w:val="20"/>
      <w:szCs w:val="20"/>
      <w:lang w:eastAsia="fr-FR"/>
    </w:rPr>
    <w:tblPr>
      <w:tblCellMar>
        <w:left w:w="0" w:type="dxa"/>
        <w:right w:w="0" w:type="dxa"/>
      </w:tblCellMar>
    </w:tblPr>
  </w:style>
  <w:style w:type="table" w:customStyle="1" w:styleId="18">
    <w:name w:val="Grid Table Light"/>
    <w:basedOn w:val="14"/>
    <w:uiPriority w:val="0"/>
    <w:pPr>
      <w:spacing w:after="0" w:line="240" w:lineRule="auto"/>
    </w:pPr>
    <w:rPr>
      <w:rFonts w:ascii="Times New Roman" w:hAnsi="Times New Roman" w:eastAsia="Times New Roman" w:cs="Times New Roman"/>
      <w:sz w:val="20"/>
      <w:szCs w:val="20"/>
      <w:lang w:eastAsia="fr-FR"/>
    </w:rPr>
    <w:tblPr>
      <w:tblCellMar>
        <w:left w:w="0" w:type="dxa"/>
        <w:right w:w="0" w:type="dxa"/>
      </w:tblCellMar>
    </w:tblPr>
  </w:style>
  <w:style w:type="paragraph" w:styleId="19">
    <w:name w:val="No Spacing"/>
    <w:link w:val="20"/>
    <w:qFormat/>
    <w:uiPriority w:val="1"/>
    <w:pPr>
      <w:spacing w:after="0" w:line="240" w:lineRule="auto"/>
      <w:jc w:val="center"/>
    </w:pPr>
    <w:rPr>
      <w:rFonts w:ascii="Times New Roman" w:hAnsi="Times New Roman" w:eastAsiaTheme="minorEastAsia" w:cstheme="minorBidi"/>
      <w:color w:val="FF0000"/>
      <w:sz w:val="32"/>
      <w:szCs w:val="22"/>
      <w:lang w:val="fr-FR" w:eastAsia="fr-FR" w:bidi="ar-SA"/>
    </w:rPr>
  </w:style>
  <w:style w:type="character" w:customStyle="1" w:styleId="20">
    <w:name w:val="Sans interligne Car"/>
    <w:basedOn w:val="5"/>
    <w:link w:val="19"/>
    <w:qFormat/>
    <w:uiPriority w:val="1"/>
    <w:rPr>
      <w:rFonts w:ascii="Times New Roman" w:hAnsi="Times New Roman" w:eastAsiaTheme="minorEastAsia"/>
      <w:color w:val="FF0000"/>
      <w:sz w:val="32"/>
      <w:lang w:eastAsia="fr-FR"/>
    </w:rPr>
  </w:style>
  <w:style w:type="character" w:customStyle="1" w:styleId="21">
    <w:name w:val="En-tête Car"/>
    <w:basedOn w:val="5"/>
    <w:link w:val="10"/>
    <w:qFormat/>
    <w:uiPriority w:val="99"/>
    <w:rPr>
      <w:lang w:val="zh-CN"/>
    </w:rPr>
  </w:style>
  <w:style w:type="character" w:customStyle="1" w:styleId="22">
    <w:name w:val="Pied de page Car"/>
    <w:basedOn w:val="5"/>
    <w:link w:val="9"/>
    <w:qFormat/>
    <w:uiPriority w:val="99"/>
    <w:rPr>
      <w:lang w:val="zh-CN"/>
    </w:rPr>
  </w:style>
  <w:style w:type="paragraph" w:styleId="23">
    <w:name w:val="Quote"/>
    <w:basedOn w:val="1"/>
    <w:next w:val="1"/>
    <w:link w:val="24"/>
    <w:qFormat/>
    <w:uiPriority w:val="29"/>
    <w:pPr>
      <w:spacing w:before="200" w:line="240" w:lineRule="auto"/>
      <w:ind w:right="864"/>
    </w:pPr>
    <w:rPr>
      <w:rFonts w:ascii="Times New Roman" w:hAnsi="Times New Roman"/>
      <w:b/>
      <w:bCs/>
      <w:color w:val="000000" w:themeColor="text1"/>
      <w:sz w:val="28"/>
      <w14:textFill>
        <w14:solidFill>
          <w14:schemeClr w14:val="tx1"/>
        </w14:solidFill>
      </w14:textFill>
    </w:rPr>
  </w:style>
  <w:style w:type="character" w:customStyle="1" w:styleId="24">
    <w:name w:val="Citation Car"/>
    <w:basedOn w:val="5"/>
    <w:link w:val="23"/>
    <w:qFormat/>
    <w:uiPriority w:val="29"/>
    <w:rPr>
      <w:rFonts w:ascii="Times New Roman" w:hAnsi="Times New Roman"/>
      <w:b/>
      <w:bCs/>
      <w:color w:val="000000" w:themeColor="text1"/>
      <w:sz w:val="28"/>
      <w:lang w:val="zh-CN"/>
      <w14:textFill>
        <w14:solidFill>
          <w14:schemeClr w14:val="tx1"/>
        </w14:solidFill>
      </w14:textFill>
    </w:rPr>
  </w:style>
  <w:style w:type="character" w:customStyle="1" w:styleId="25">
    <w:name w:val="Titre 1 Car"/>
    <w:basedOn w:val="5"/>
    <w:link w:val="2"/>
    <w:qFormat/>
    <w:uiPriority w:val="9"/>
    <w:rPr>
      <w:rFonts w:ascii="Times New Roman" w:hAnsi="Times New Roman" w:eastAsiaTheme="majorEastAsia" w:cstheme="majorBidi"/>
      <w:b/>
      <w:color w:val="2E75B6" w:themeColor="accent1" w:themeShade="BF"/>
      <w:sz w:val="28"/>
      <w:szCs w:val="32"/>
      <w:lang w:val="zh-CN"/>
    </w:rPr>
  </w:style>
  <w:style w:type="character" w:customStyle="1" w:styleId="26">
    <w:name w:val="Titre 2 Car"/>
    <w:basedOn w:val="5"/>
    <w:link w:val="3"/>
    <w:qFormat/>
    <w:uiPriority w:val="9"/>
    <w:rPr>
      <w:rFonts w:ascii="Times New Roman" w:hAnsi="Times New Roman" w:eastAsiaTheme="majorEastAsia" w:cstheme="majorBidi"/>
      <w:b/>
      <w:color w:val="4472C4" w:themeColor="accent5"/>
      <w:sz w:val="26"/>
      <w:szCs w:val="26"/>
      <w:lang w:val="zh-CN"/>
      <w14:textFill>
        <w14:solidFill>
          <w14:schemeClr w14:val="accent5"/>
        </w14:solidFill>
      </w14:textFill>
    </w:rPr>
  </w:style>
  <w:style w:type="character" w:customStyle="1" w:styleId="27">
    <w:name w:val="Titre 3 Car"/>
    <w:basedOn w:val="5"/>
    <w:link w:val="4"/>
    <w:qFormat/>
    <w:uiPriority w:val="9"/>
    <w:rPr>
      <w:rFonts w:ascii="Times New Roman" w:hAnsi="Times New Roman" w:eastAsiaTheme="majorEastAsia" w:cstheme="majorBidi"/>
      <w:b/>
      <w:color w:val="002060"/>
      <w:sz w:val="24"/>
      <w:szCs w:val="24"/>
      <w:lang w:val="zh-CN"/>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7.jpe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jpeg"/><Relationship Id="rId18" Type="http://schemas.openxmlformats.org/officeDocument/2006/relationships/image" Target="media/image4.jpe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DCDE25-CD63-4619-AB66-829B5C721EAB}">
  <ds:schemaRefs/>
</ds:datastoreItem>
</file>

<file path=docProps/app.xml><?xml version="1.0" encoding="utf-8"?>
<Properties xmlns="http://schemas.openxmlformats.org/officeDocument/2006/extended-properties" xmlns:vt="http://schemas.openxmlformats.org/officeDocument/2006/docPropsVTypes">
  <Template>Normal</Template>
  <Pages>17</Pages>
  <Words>4064</Words>
  <Characters>22352</Characters>
  <Lines>186</Lines>
  <Paragraphs>52</Paragraphs>
  <TotalTime>5</TotalTime>
  <ScaleCrop>false</ScaleCrop>
  <LinksUpToDate>false</LinksUpToDate>
  <CharactersWithSpaces>26364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2024-03-11T13:04:00Z</dcterms:created>
  <dc:creator>2023/2024</dc:creator>
  <cp:lastModifiedBy>Uer Uer</cp:lastModifiedBy>
  <dcterms:modified xsi:type="dcterms:W3CDTF">2024-03-13T02:21:14Z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1036-12.2.0.13489</vt:lpwstr>
  </property>
  <property fmtid="{D5CDD505-2E9C-101B-9397-08002B2CF9AE}" pid="3" name="ICV">
    <vt:lpwstr>8E8F0C3D15BE486CB4E9B46E28B40F9E_12</vt:lpwstr>
  </property>
</Properties>
</file>