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00" w:after="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44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44"/>
          <w:shd w:fill="auto" w:val="clear"/>
        </w:rPr>
        <w:t xml:space="preserve">GUARDIAN PUBLICATIONS</w:t>
      </w:r>
    </w:p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8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8"/>
          <w:shd w:fill="auto" w:val="clear"/>
        </w:rPr>
        <w:t xml:space="preserve">SEO Audit, Competitive Analysis &amp; Developer Action Report</w:t>
      </w:r>
    </w:p>
    <w:p>
      <w:pPr>
        <w:spacing w:before="0" w:after="4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22"/>
          <w:shd w:fill="auto" w:val="clear"/>
        </w:rPr>
        <w:t xml:space="preserve">Week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22"/>
          <w:shd w:fill="auto" w:val="clear"/>
        </w:rPr>
        <w:t xml:space="preserve">1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22"/>
          <w:shd w:fill="auto" w:val="clear"/>
        </w:rPr>
        <w:t xml:space="preserve">Implementation Cycle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22"/>
          <w:shd w:fill="auto" w:val="clear"/>
        </w:rPr>
        <w:t xml:space="preserve">—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22"/>
          <w:shd w:fill="auto" w:val="clear"/>
        </w:rPr>
        <w:t xml:space="preserve">Day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22"/>
          <w:shd w:fill="auto" w:val="clear"/>
        </w:rPr>
        <w:t xml:space="preserve">2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22"/>
          <w:shd w:fill="auto" w:val="clear"/>
        </w:rPr>
        <w:t xml:space="preserve">to Day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22"/>
          <w:shd w:fill="auto" w:val="clear"/>
        </w:rPr>
        <w:t xml:space="preserve">6</w:t>
      </w:r>
    </w:p>
    <w:tbl>
      <w:tblPr/>
      <w:tblGrid>
        <w:gridCol w:w="3000"/>
        <w:gridCol w:w="635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efe9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Prepared for</w:t>
            </w:r>
          </w:p>
        </w:tc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Guardian Publications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Development Team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efe9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Prepared by</w:t>
            </w:r>
          </w:p>
        </w:tc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Abid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SEO Strategy &amp; Digital Marketing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efe9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Scope</w:t>
            </w:r>
          </w:p>
        </w:tc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guardianpubs.com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Full-site technical &amp; content SEO, competitive benchmarking, dev handoff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efe9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Report date</w:t>
            </w:r>
          </w:p>
        </w:tc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July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2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2026</w:t>
            </w:r>
          </w:p>
        </w:tc>
      </w:tr>
    </w:tbl>
    <w:p>
      <w:pPr>
        <w:spacing w:before="500" w:after="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This report consolidates the site audit, competitor benchmarking, and the five-day SEO workstream (Day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–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6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) into a single developer-facing document. Each section states what was found, why it matters for rankings/CTR, and exactly what needs to be built or fixed. Use the Master Developer Checklist (Section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) as the working sprint backlog, sorted by severity.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400" w:after="20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1</w:t>
      </w: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. Executive Summary</w:t>
      </w: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Guardian Publications is a legitimate, well-established Bangladeshi Islamic and general-interest book publisher with real commercial strengths: a physical Dhaka address, working policy pages, bilingual UI, an active special-packages program, and organic social proof. However, the website is significantly under-optimized relative to direct competitors (Wafilife) and the category leader (Rokomari), which is costing it non-branded search visibility, click-through rate, and topical authority.</w:t>
      </w:r>
    </w:p>
    <w:p>
      <w:pPr>
        <w:spacing w:before="20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22"/>
          <w:shd w:fill="auto" w:val="clear"/>
        </w:rPr>
        <w:t xml:space="preserve">Top-line findings</w:t>
      </w:r>
    </w:p>
    <w:p>
      <w:pPr>
        <w:numPr>
          <w:ilvl w:val="0"/>
          <w:numId w:val="20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Homepage, and every category page, currently share one generic title tag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Guardian Publications | Quality Books for Quality Readers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verified still live as of this report.</w:t>
      </w:r>
    </w:p>
    <w:p>
      <w:pPr>
        <w:numPr>
          <w:ilvl w:val="0"/>
          <w:numId w:val="20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The author section (/author-list and individual author pages) is the single biggest E-E-A-T gap on the site: no photos, no schema, incomplete bibliographies, and at least one factual error (a deceased author shown as alive).</w:t>
      </w:r>
    </w:p>
    <w:p>
      <w:pPr>
        <w:numPr>
          <w:ilvl w:val="0"/>
          <w:numId w:val="20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Untranslated template strings (nav.home, nav.sign_in, CATEGORRIES typo) are rendering in production, which harms both UX and Google's ability to parse navigation.</w:t>
      </w:r>
    </w:p>
    <w:p>
      <w:pPr>
        <w:numPr>
          <w:ilvl w:val="0"/>
          <w:numId w:val="20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URLs are query-parameter and database-ID driven with duplicate category IDs for the same category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 canonicalization risk.</w:t>
      </w:r>
    </w:p>
    <w:p>
      <w:pPr>
        <w:numPr>
          <w:ilvl w:val="0"/>
          <w:numId w:val="20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Competitors are already exploiting the gaps Guardian is leaving on the table: Wafilife runs transactional, keyword-led titles (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Buy Islamic Books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–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Online Book Shop in Bangladesh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) and author-based browsing; Rokomari (~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75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% category market share per e-CAB data) wins on structured non-fiction/self-development taxonomy and inventory depth.</w:t>
      </w:r>
    </w:p>
    <w:p>
      <w:pPr>
        <w:spacing w:before="20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22"/>
          <w:shd w:fill="auto" w:val="clear"/>
        </w:rPr>
        <w:t xml:space="preserve">What this report contains</w:t>
      </w:r>
    </w:p>
    <w:p>
      <w:pPr>
        <w:numPr>
          <w:ilvl w:val="0"/>
          <w:numId w:val="2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Section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Site technical &amp; content audit (current state, verified live)</w:t>
      </w:r>
    </w:p>
    <w:p>
      <w:pPr>
        <w:numPr>
          <w:ilvl w:val="0"/>
          <w:numId w:val="2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Section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3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Competitive analysis: Rokomari, Wafilife, Boitoi/Daraz</w:t>
      </w:r>
    </w:p>
    <w:p>
      <w:pPr>
        <w:numPr>
          <w:ilvl w:val="0"/>
          <w:numId w:val="2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Section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4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Day-by-day developer task report (Day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–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6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), each with rationale + build spec</w:t>
      </w:r>
    </w:p>
    <w:p>
      <w:pPr>
        <w:numPr>
          <w:ilvl w:val="0"/>
          <w:numId w:val="2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Section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Master developer checklist, sorted by severity, for sprint planning</w:t>
      </w:r>
    </w:p>
    <w:p>
      <w:pPr>
        <w:numPr>
          <w:ilvl w:val="0"/>
          <w:numId w:val="2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Section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6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Monitoring &amp; success criteria</w:t>
      </w:r>
    </w:p>
    <w:p>
      <w:pPr>
        <w:spacing w:before="400" w:after="20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2</w:t>
      </w: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. Website Technical &amp; Content SEO Audit </w:t>
      </w: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guardianpubs.com</w:t>
      </w: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Findings below were verified directly against the live site and cross-checked against the audit notes collected during the week's work.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2.1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Title, Meta &amp; Open Graph</w:t>
      </w:r>
    </w:p>
    <w:tbl>
      <w:tblPr/>
      <w:tblGrid>
        <w:gridCol w:w="2200"/>
        <w:gridCol w:w="3575"/>
        <w:gridCol w:w="3575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Element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Current (live)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Issue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Title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Guardian Publications | Quality Books for Quality Readers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Generic, branded-only, no purchase intent or category keyword; duplicated across homepage and category pages.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Meta description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“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Guardian Publications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”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21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characters)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Far below the ~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150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-character opportunity window; no category, no CTA, no delivery benefit.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OG title/description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Same as title/meta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No differentiation for social share previews.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robots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index, follow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Correct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no blocking issue found.</w:t>
            </w:r>
          </w:p>
        </w:tc>
      </w:tr>
    </w:tbl>
    <w:p>
      <w:pPr>
        <w:spacing w:before="150" w:after="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Approved replacement copy (Day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deliverable) is specified in Section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4.1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and is ready for implementation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it has not yet been deployed.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2.2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Site Structure &amp; Navigation</w:t>
      </w:r>
    </w:p>
    <w:p>
      <w:pPr>
        <w:numPr>
          <w:ilvl w:val="0"/>
          <w:numId w:val="41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Untranslated i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18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n keys are live in the header/footer: nav.home, nav.sign_in, nav.about_us, nav.author, nav.blog, nav.offer, nav.contact_us, and a bare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nav.categories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placeholder with no rendered label.</w:t>
      </w:r>
    </w:p>
    <w:p>
      <w:pPr>
        <w:numPr>
          <w:ilvl w:val="0"/>
          <w:numId w:val="41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CATEGORRIES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(misspelled) and generic heading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আমাদের প্রকাশিত বইসমূহ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appear inconsistently against category-specific H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 in some rendered versions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indicating inconsistent SSR/caching output between template variants.</w:t>
      </w:r>
    </w:p>
    <w:p>
      <w:pPr>
        <w:numPr>
          <w:ilvl w:val="0"/>
          <w:numId w:val="41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Category and product URLs are query-string + Mongo-style ObjectId based (e.g. /product-list?categories=...&amp;categoryId=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67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d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93317921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e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6380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fd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9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7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ce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9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), which is crawlable but not descriptive, not stable, and not link-equity efficient.</w:t>
      </w:r>
    </w:p>
    <w:p>
      <w:pPr>
        <w:numPr>
          <w:ilvl w:val="0"/>
          <w:numId w:val="41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At least one category (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ইতিহাস ও সভ্যতা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) resolves under two different categoryId values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 duplicate-URL / split-signal risk that needs a canonical decision +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301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map (see Section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4.2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).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2.3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Author Pages (E-E-A-T)</w:t>
      </w:r>
    </w:p>
    <w:p>
      <w:pPr>
        <w:numPr>
          <w:ilvl w:val="0"/>
          <w:numId w:val="43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/author-list is an unstyled text list of ~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30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names: no photos, bios, book counts, search, filter, or sort.</w:t>
      </w:r>
    </w:p>
    <w:p>
      <w:pPr>
        <w:numPr>
          <w:ilvl w:val="0"/>
          <w:numId w:val="43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Individual author pages carry thin, repetitive boilerplate bios, list only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book per author regardless of actual output, and have zero Person schema anywhere on the site.</w:t>
      </w:r>
    </w:p>
    <w:p>
      <w:pPr>
        <w:numPr>
          <w:ilvl w:val="0"/>
          <w:numId w:val="43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 live factual/EEAT error was found on the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আসাদ বিন হাফিজ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page: shown in present tense with an incorrect birth year, despite public sources confirming he passed away in mid-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2024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. This is the highest-severity content-trust issue on the site and should be fixed ahead of any other author-page work.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2.4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Known Technical Issues (carried from earlier audit cycles)</w:t>
      </w:r>
    </w:p>
    <w:p>
      <w:pPr>
        <w:numPr>
          <w:ilvl w:val="0"/>
          <w:numId w:val="4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Angular client-side rendering (CSR/SSR) inconsistency affecting what Googlebot sees vs. what users see.</w:t>
      </w:r>
    </w:p>
    <w:p>
      <w:pPr>
        <w:numPr>
          <w:ilvl w:val="0"/>
          <w:numId w:val="4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Broken / orphaned sitemap URLs.</w:t>
      </w:r>
    </w:p>
    <w:p>
      <w:pPr>
        <w:numPr>
          <w:ilvl w:val="0"/>
          <w:numId w:val="4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Bengali-language slug handling issues (encoding, duplicate slugs).</w:t>
      </w:r>
    </w:p>
    <w:p>
      <w:pPr>
        <w:numPr>
          <w:ilvl w:val="0"/>
          <w:numId w:val="4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Core Web Vitals: mobile PageSpeed and CLS both flagged below target.</w:t>
      </w:r>
    </w:p>
    <w:p>
      <w:pPr>
        <w:numPr>
          <w:ilvl w:val="0"/>
          <w:numId w:val="4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Schema markup gaps across Product, Breadcrumb, Person, and Organization types.</w:t>
      </w: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19"/>
          <w:shd w:fill="auto" w:val="clear"/>
        </w:rPr>
      </w:pP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19"/>
          <w:shd w:fill="auto" w:val="clear"/>
        </w:rPr>
        <w:t xml:space="preserve">These remain open from prior audit cycles and should stay on the backlog in parallel with the Day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19"/>
          <w:shd w:fill="auto" w:val="clear"/>
        </w:rPr>
        <w:t xml:space="preserve">2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19"/>
          <w:shd w:fill="auto" w:val="clear"/>
        </w:rPr>
        <w:t xml:space="preserve">–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19"/>
          <w:shd w:fill="auto" w:val="clear"/>
        </w:rPr>
        <w:t xml:space="preserve">6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19"/>
          <w:shd w:fill="auto" w:val="clear"/>
        </w:rPr>
        <w:t xml:space="preserve">content work below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19"/>
          <w:shd w:fill="auto" w:val="clear"/>
        </w:rPr>
        <w:t xml:space="preserve">—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19"/>
          <w:shd w:fill="auto" w:val="clear"/>
        </w:rPr>
        <w:t xml:space="preserve">see Section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19"/>
          <w:shd w:fill="auto" w:val="clear"/>
        </w:rPr>
        <w:t xml:space="preserve">5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19"/>
          <w:shd w:fill="auto" w:val="clear"/>
        </w:rPr>
        <w:t xml:space="preserve">.</w:t>
      </w:r>
    </w:p>
    <w:p>
      <w:pPr>
        <w:spacing w:before="400" w:after="20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3</w:t>
      </w: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. Competitive Analysis</w:t>
      </w: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Three tiers of competitor were benchmarked: the category-dominant marketplace (Rokomari), the closest direct-model competitor (Wafilife, an Islamic-book-first storefront), and secondary marketplace listings (Daraz, Boitoi) where Guardian's own catalog already appears.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3.1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Rokomari.com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category leader</w:t>
      </w:r>
    </w:p>
    <w:p>
      <w:pPr>
        <w:numPr>
          <w:ilvl w:val="0"/>
          <w:numId w:val="50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Bangladesh's largest online bookshop; independent industry reporting (e-CAB) puts its share of the online book market at roughly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75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%, with a catalog spanning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200,000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+ titles across marketplace publishers.</w:t>
      </w:r>
    </w:p>
    <w:p>
      <w:pPr>
        <w:numPr>
          <w:ilvl w:val="0"/>
          <w:numId w:val="50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Title/meta strategy is explicit and transactional at every level: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Buy Book Online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–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Best Online Book Shop in Bangladesh,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with dedicated templates for eBooks, lists, and brand/publisher pages.</w:t>
      </w:r>
    </w:p>
    <w:p>
      <w:pPr>
        <w:numPr>
          <w:ilvl w:val="0"/>
          <w:numId w:val="50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Runs a structured non-fiction taxonomy (business &amp; investment, history &amp; politics, biography, science &amp; technology, self-development, essays &amp; media, lifestyle) with dedicated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today / all-time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bestseller modules per category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exactly the kind of category depth Guardian's 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3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work is now building.</w:t>
      </w:r>
    </w:p>
    <w:p>
      <w:pPr>
        <w:numPr>
          <w:ilvl w:val="0"/>
          <w:numId w:val="50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Strategic implication for Guardian: Guardian cannot out-inventory Rokomari, so it should compete on topical authority and depth within its actual strengths (Islamic life, Seerah, history, self-development) rather than breadth.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3.2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Wafilife.com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closest direct competitor</w:t>
      </w:r>
    </w:p>
    <w:p>
      <w:pPr>
        <w:numPr>
          <w:ilvl w:val="0"/>
          <w:numId w:val="5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Positions itself explicitly as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 leading book shop in Bangladesh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for Islamic, Bangla and English books at discounted prices, with nationwide delivery and a Play Store / App Store presence.</w:t>
      </w:r>
    </w:p>
    <w:p>
      <w:pPr>
        <w:numPr>
          <w:ilvl w:val="0"/>
          <w:numId w:val="5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Homepage and category titles are consistently transactional and keyword-front-loaded: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Buy Islamic Books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–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Online Book Shop in Bangladesh,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English &amp; Bangla Islamic Books by Subjects,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English &amp; Bangla Islamic Books by Authors.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This is the pattern the 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homepage title (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Buy Islamic &amp; Bengali Books Online | Guardian Publications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) was deliberately modeled against.</w:t>
      </w:r>
    </w:p>
    <w:p>
      <w:pPr>
        <w:numPr>
          <w:ilvl w:val="0"/>
          <w:numId w:val="5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Has a dedicated, browsable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Books by Author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index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the exact feature Guardian's /author-list currently lacks entirely.</w:t>
      </w:r>
    </w:p>
    <w:p>
      <w:pPr>
        <w:numPr>
          <w:ilvl w:val="0"/>
          <w:numId w:val="5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Ships a native mobile app with active feature development (recent releases added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Customers Also Bought,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author-based browsing from product pages, and cart-to-wishlist), reflecting a more mature product/UX investment than Guardian's site currently shows.</w:t>
      </w:r>
    </w:p>
    <w:p>
      <w:pPr>
        <w:numPr>
          <w:ilvl w:val="0"/>
          <w:numId w:val="5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User sentiment is mixed on fulfilment (stock-out and refund-delay complaints appear in app reviews), which is a service gap Guardian's stronger policy pages could be positioned against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not an SEO lever directly, but relevant messaging context for the About/Trust content.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3.3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Marketplace listings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Daraz, Boitoi, Rokomari-hosted Guardian pages</w:t>
      </w:r>
    </w:p>
    <w:p>
      <w:pPr>
        <w:numPr>
          <w:ilvl w:val="0"/>
          <w:numId w:val="54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Guardian's own catalog is already listed on Rokomari, Daraz, and Boitoi under templated publisher pages. These third-party listings currently outrank guardianpubs.com for some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Guardian Publications + [book title]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queries because they carry more domain authority than the improvements guardianpubs.com has live today.</w:t>
      </w:r>
    </w:p>
    <w:p>
      <w:pPr>
        <w:numPr>
          <w:ilvl w:val="0"/>
          <w:numId w:val="54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Once 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–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6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fixes are deployed, the objective is for guardianpubs.com's own product and category pages to out-rank these marketplace listings for branded + long-tail queries, since only the primary site can convert at full margin.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3.4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Competitive summary table</w:t>
      </w:r>
    </w:p>
    <w:tbl>
      <w:tblPr/>
      <w:tblGrid>
        <w:gridCol w:w="2000"/>
        <w:gridCol w:w="2450"/>
        <w:gridCol w:w="2450"/>
        <w:gridCol w:w="245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Factor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Guardian (current)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Wafilife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Rokomari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Title strategy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B3261E"/>
                <w:spacing w:val="0"/>
                <w:position w:val="0"/>
                <w:sz w:val="20"/>
                <w:shd w:fill="auto" w:val="clear"/>
              </w:rPr>
              <w:t xml:space="preserve">Generic, branded-only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E6B3E"/>
                <w:spacing w:val="0"/>
                <w:position w:val="0"/>
                <w:sz w:val="20"/>
                <w:shd w:fill="auto" w:val="clear"/>
              </w:rPr>
              <w:t xml:space="preserve">Transactional + keyword-led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E6B3E"/>
                <w:spacing w:val="0"/>
                <w:position w:val="0"/>
                <w:sz w:val="20"/>
                <w:shd w:fill="auto" w:val="clear"/>
              </w:rPr>
              <w:t xml:space="preserve">Transactional + keyword-led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Author browsing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B3261E"/>
                <w:spacing w:val="0"/>
                <w:position w:val="0"/>
                <w:sz w:val="20"/>
                <w:shd w:fill="auto" w:val="clear"/>
              </w:rPr>
              <w:t xml:space="preserve">Unstyled text dump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E6B3E"/>
                <w:spacing w:val="0"/>
                <w:position w:val="0"/>
                <w:sz w:val="20"/>
                <w:shd w:fill="auto" w:val="clear"/>
              </w:rPr>
              <w:t xml:space="preserve">Dedicated author index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E6B3E"/>
                <w:spacing w:val="0"/>
                <w:position w:val="0"/>
                <w:sz w:val="20"/>
                <w:shd w:fill="auto" w:val="clear"/>
              </w:rPr>
              <w:t xml:space="preserve">Author + brand pages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Category depth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B3261E"/>
                <w:spacing w:val="0"/>
                <w:position w:val="0"/>
                <w:sz w:val="20"/>
                <w:shd w:fill="auto" w:val="clear"/>
              </w:rPr>
              <w:t xml:space="preserve">Grid links only, no intro/FAQ (pre-Day </w:t>
            </w:r>
            <w:r>
              <w:rPr>
                <w:rFonts w:ascii="Nirmala UI" w:hAnsi="Nirmala UI" w:cs="Nirmala UI" w:eastAsia="Nirmala UI"/>
                <w:color w:val="B3261E"/>
                <w:spacing w:val="0"/>
                <w:position w:val="0"/>
                <w:sz w:val="20"/>
                <w:shd w:fill="auto" w:val="clear"/>
              </w:rPr>
              <w:t xml:space="preserve">3</w:t>
            </w:r>
            <w:r>
              <w:rPr>
                <w:rFonts w:ascii="Nirmala UI" w:hAnsi="Nirmala UI" w:cs="Nirmala UI" w:eastAsia="Nirmala UI"/>
                <w:color w:val="B3261E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B8862E"/>
                <w:spacing w:val="0"/>
                <w:position w:val="0"/>
                <w:sz w:val="20"/>
                <w:shd w:fill="auto" w:val="clear"/>
              </w:rPr>
              <w:t xml:space="preserve">Subject-based subcategories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E6B3E"/>
                <w:spacing w:val="0"/>
                <w:position w:val="0"/>
                <w:sz w:val="20"/>
                <w:shd w:fill="auto" w:val="clear"/>
              </w:rPr>
              <w:t xml:space="preserve">Deep multi-level taxonomy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Schema (Person/Product)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B3261E"/>
                <w:spacing w:val="0"/>
                <w:position w:val="0"/>
                <w:sz w:val="20"/>
                <w:shd w:fill="auto" w:val="clear"/>
              </w:rPr>
              <w:t xml:space="preserve">None found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B8862E"/>
                <w:spacing w:val="0"/>
                <w:position w:val="0"/>
                <w:sz w:val="20"/>
                <w:shd w:fill="auto" w:val="clear"/>
              </w:rPr>
              <w:t xml:space="preserve">Partial (product-level)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E6B3E"/>
                <w:spacing w:val="0"/>
                <w:position w:val="0"/>
                <w:sz w:val="20"/>
                <w:shd w:fill="auto" w:val="clear"/>
              </w:rPr>
              <w:t xml:space="preserve">Mature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URL structure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B3261E"/>
                <w:spacing w:val="0"/>
                <w:position w:val="0"/>
                <w:sz w:val="20"/>
                <w:shd w:fill="auto" w:val="clear"/>
              </w:rPr>
              <w:t xml:space="preserve">Query-string + ObjectId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E6B3E"/>
                <w:spacing w:val="0"/>
                <w:position w:val="0"/>
                <w:sz w:val="20"/>
                <w:shd w:fill="auto" w:val="clear"/>
              </w:rPr>
              <w:t xml:space="preserve">Clean category slugs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E6B3E"/>
                <w:spacing w:val="0"/>
                <w:position w:val="0"/>
                <w:sz w:val="20"/>
                <w:shd w:fill="auto" w:val="clear"/>
              </w:rPr>
              <w:t xml:space="preserve">Clean category/product slugs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Native app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B8862E"/>
                <w:spacing w:val="0"/>
                <w:position w:val="0"/>
                <w:sz w:val="20"/>
                <w:shd w:fill="auto" w:val="clear"/>
              </w:rPr>
              <w:t xml:space="preserve">“</w:t>
            </w:r>
            <w:r>
              <w:rPr>
                <w:rFonts w:ascii="Nirmala UI" w:hAnsi="Nirmala UI" w:cs="Nirmala UI" w:eastAsia="Nirmala UI"/>
                <w:color w:val="B8862E"/>
                <w:spacing w:val="0"/>
                <w:position w:val="0"/>
                <w:sz w:val="20"/>
                <w:shd w:fill="auto" w:val="clear"/>
              </w:rPr>
              <w:t xml:space="preserve">Coming soon</w:t>
            </w:r>
            <w:r>
              <w:rPr>
                <w:rFonts w:ascii="Nirmala UI" w:hAnsi="Nirmala UI" w:cs="Nirmala UI" w:eastAsia="Nirmala UI"/>
                <w:color w:val="B8862E"/>
                <w:spacing w:val="0"/>
                <w:position w:val="0"/>
                <w:sz w:val="20"/>
                <w:shd w:fill="auto" w:val="clear"/>
              </w:rPr>
              <w:t xml:space="preserve">”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E6B3E"/>
                <w:spacing w:val="0"/>
                <w:position w:val="0"/>
                <w:sz w:val="20"/>
                <w:shd w:fill="auto" w:val="clear"/>
              </w:rPr>
              <w:t xml:space="preserve">Live, actively updated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E6B3E"/>
                <w:spacing w:val="0"/>
                <w:position w:val="0"/>
                <w:sz w:val="20"/>
                <w:shd w:fill="auto" w:val="clear"/>
              </w:rPr>
              <w:t xml:space="preserve">Live, actively updated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Core differentiator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Deepest Islamic-life/Seerah/history catalog + real Dhaka storefront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Discount pricing + fast Islamic-niche delivery</w:t>
            </w:r>
          </w:p>
        </w:tc>
        <w:tc>
          <w:tcPr>
            <w:tcW w:w="2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Scale, inventory, brand trust</w:t>
            </w:r>
          </w:p>
        </w:tc>
      </w:tr>
    </w:tbl>
    <w:p>
      <w:pPr>
        <w:spacing w:before="150" w:after="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i/>
          <w:color w:val="222222"/>
          <w:spacing w:val="0"/>
          <w:position w:val="0"/>
          <w:sz w:val="21"/>
          <w:shd w:fill="auto" w:val="clear"/>
        </w:rPr>
        <w:t xml:space="preserve">Guardian's realistic path to ranking gains is not competing on catalog size but on being the most authoritative, best-structured source specifically for Islamic life, Seerah, history &amp; civilization, and self-development content </w:t>
      </w:r>
      <w:r>
        <w:rPr>
          <w:rFonts w:ascii="Nirmala UI" w:hAnsi="Nirmala UI" w:cs="Nirmala UI" w:eastAsia="Nirmala UI"/>
          <w:i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i/>
          <w:color w:val="222222"/>
          <w:spacing w:val="0"/>
          <w:position w:val="0"/>
          <w:sz w:val="21"/>
          <w:shd w:fill="auto" w:val="clear"/>
        </w:rPr>
        <w:t xml:space="preserve">categories where its own catalog is genuinely deep. That is the throughline connecting Day </w:t>
      </w:r>
      <w:r>
        <w:rPr>
          <w:rFonts w:ascii="Nirmala UI" w:hAnsi="Nirmala UI" w:cs="Nirmala UI" w:eastAsia="Nirmala UI"/>
          <w:i/>
          <w:color w:val="222222"/>
          <w:spacing w:val="0"/>
          <w:position w:val="0"/>
          <w:sz w:val="21"/>
          <w:shd w:fill="auto" w:val="clear"/>
        </w:rPr>
        <w:t xml:space="preserve">2 </w:t>
      </w:r>
      <w:r>
        <w:rPr>
          <w:rFonts w:ascii="Nirmala UI" w:hAnsi="Nirmala UI" w:cs="Nirmala UI" w:eastAsia="Nirmala UI"/>
          <w:i/>
          <w:color w:val="222222"/>
          <w:spacing w:val="0"/>
          <w:position w:val="0"/>
          <w:sz w:val="21"/>
          <w:shd w:fill="auto" w:val="clear"/>
        </w:rPr>
        <w:t xml:space="preserve">through Day </w:t>
      </w:r>
      <w:r>
        <w:rPr>
          <w:rFonts w:ascii="Nirmala UI" w:hAnsi="Nirmala UI" w:cs="Nirmala UI" w:eastAsia="Nirmala UI"/>
          <w:i/>
          <w:color w:val="222222"/>
          <w:spacing w:val="0"/>
          <w:position w:val="0"/>
          <w:sz w:val="21"/>
          <w:shd w:fill="auto" w:val="clear"/>
        </w:rPr>
        <w:t xml:space="preserve">6 </w:t>
      </w:r>
      <w:r>
        <w:rPr>
          <w:rFonts w:ascii="Nirmala UI" w:hAnsi="Nirmala UI" w:cs="Nirmala UI" w:eastAsia="Nirmala UI"/>
          <w:i/>
          <w:color w:val="222222"/>
          <w:spacing w:val="0"/>
          <w:position w:val="0"/>
          <w:sz w:val="21"/>
          <w:shd w:fill="auto" w:val="clear"/>
        </w:rPr>
        <w:t xml:space="preserve">below.</w:t>
      </w:r>
    </w:p>
    <w:p>
      <w:pPr>
        <w:spacing w:before="400" w:after="20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4</w:t>
      </w: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. Day-by-Day Developer Task Report</w:t>
      </w: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1"/>
          <w:shd w:fill="auto" w:val="clear"/>
        </w:rPr>
        <w:t xml:space="preserve">Status legend: </w:t>
      </w:r>
    </w:p>
    <w:p>
      <w:pPr>
        <w:spacing w:before="0" w:after="15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B8862E"/>
          <w:spacing w:val="0"/>
          <w:position w:val="0"/>
          <w:sz w:val="20"/>
          <w:shd w:fill="auto" w:val="clear"/>
        </w:rPr>
        <w:t xml:space="preserve">●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0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0"/>
          <w:shd w:fill="auto" w:val="clear"/>
        </w:rPr>
        <w:t xml:space="preserve">Content/strategy complete, awaiting dev deployment   </w:t>
      </w:r>
      <w:r>
        <w:rPr>
          <w:rFonts w:ascii="Segoe UI Symbol" w:hAnsi="Segoe UI Symbol" w:cs="Segoe UI Symbol" w:eastAsia="Segoe UI Symbol"/>
          <w:b/>
          <w:color w:val="2E6B3E"/>
          <w:spacing w:val="0"/>
          <w:position w:val="0"/>
          <w:sz w:val="20"/>
          <w:shd w:fill="auto" w:val="clear"/>
        </w:rPr>
        <w:t xml:space="preserve">●</w:t>
      </w:r>
      <w:r>
        <w:rPr>
          <w:rFonts w:ascii="Nirmala UI" w:hAnsi="Nirmala UI" w:cs="Nirmala UI" w:eastAsia="Nirmala UI"/>
          <w:b/>
          <w:color w:val="2E6B3E"/>
          <w:spacing w:val="0"/>
          <w:position w:val="0"/>
          <w:sz w:val="20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2E6B3E"/>
          <w:spacing w:val="0"/>
          <w:position w:val="0"/>
          <w:sz w:val="20"/>
          <w:shd w:fill="auto" w:val="clear"/>
        </w:rPr>
        <w:t xml:space="preserve">Deployed &amp; verified live   </w:t>
      </w:r>
      <w:r>
        <w:rPr>
          <w:rFonts w:ascii="Segoe UI Symbol" w:hAnsi="Segoe UI Symbol" w:cs="Segoe UI Symbol" w:eastAsia="Segoe UI Symbol"/>
          <w:b/>
          <w:color w:val="B3261E"/>
          <w:spacing w:val="0"/>
          <w:position w:val="0"/>
          <w:sz w:val="20"/>
          <w:shd w:fill="auto" w:val="clear"/>
        </w:rPr>
        <w:t xml:space="preserve">●</w:t>
      </w:r>
      <w:r>
        <w:rPr>
          <w:rFonts w:ascii="Nirmala UI" w:hAnsi="Nirmala UI" w:cs="Nirmala UI" w:eastAsia="Nirmala UI"/>
          <w:b/>
          <w:color w:val="B3261E"/>
          <w:spacing w:val="0"/>
          <w:position w:val="0"/>
          <w:sz w:val="20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B3261E"/>
          <w:spacing w:val="0"/>
          <w:position w:val="0"/>
          <w:sz w:val="20"/>
          <w:shd w:fill="auto" w:val="clear"/>
        </w:rPr>
        <w:t xml:space="preserve">Blocked / needs input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4.1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Day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2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Homepage CTR Fix</w:t>
      </w: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1"/>
          <w:shd w:fill="auto" w:val="clear"/>
        </w:rPr>
        <w:t xml:space="preserve">Status: </w:t>
      </w:r>
    </w:p>
    <w:p>
      <w:pPr>
        <w:spacing w:before="0" w:after="15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1"/>
          <w:shd w:fill="auto" w:val="clear"/>
        </w:rPr>
        <w:t xml:space="preserve">Content approved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1"/>
          <w:shd w:fill="auto" w:val="clear"/>
        </w:rPr>
        <w:t xml:space="preserve">NOT yet deployed (verified: live site still shows old title as of this report)</w:t>
      </w:r>
    </w:p>
    <w:p>
      <w:pPr>
        <w:spacing w:before="20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22"/>
          <w:shd w:fill="auto" w:val="clear"/>
        </w:rPr>
        <w:t xml:space="preserve">What was delivered</w:t>
      </w:r>
    </w:p>
    <w:p>
      <w:pPr>
        <w:numPr>
          <w:ilvl w:val="0"/>
          <w:numId w:val="83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Corrected audit assumptions (actual live title is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57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characters, not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49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; meta description is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21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characters, not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22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;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Free shipping over Tk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999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is not a real Guardian policy and was dropped).</w:t>
      </w:r>
    </w:p>
    <w:p>
      <w:pPr>
        <w:numPr>
          <w:ilvl w:val="0"/>
          <w:numId w:val="83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New homepage title: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Buy Islamic &amp; Bengali Books Online | Guardian Publications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(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58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chars).</w:t>
      </w:r>
    </w:p>
    <w:p>
      <w:pPr>
        <w:numPr>
          <w:ilvl w:val="0"/>
          <w:numId w:val="83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New meta description (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154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chars) covering real categories (Islamic, history, self-development, children's), bestsellers, and nationwide delivery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no unverified claims.</w:t>
      </w:r>
    </w:p>
    <w:p>
      <w:pPr>
        <w:numPr>
          <w:ilvl w:val="0"/>
          <w:numId w:val="83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Matching OG title/description for consistent social previews.</w:t>
      </w:r>
    </w:p>
    <w:p>
      <w:pPr>
        <w:numPr>
          <w:ilvl w:val="0"/>
          <w:numId w:val="83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H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alignment recommendation and a before/after title-meta comparison sheet for QA.</w:t>
      </w:r>
    </w:p>
    <w:p>
      <w:pPr>
        <w:spacing w:before="20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22"/>
          <w:shd w:fill="auto" w:val="clear"/>
        </w:rPr>
        <w:t xml:space="preserve">Developer build spec</w:t>
      </w:r>
    </w:p>
    <w:p>
      <w:pPr>
        <w:numPr>
          <w:ilvl w:val="0"/>
          <w:numId w:val="8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Replace &lt;title&gt; and meta description exactly as specified (copy is exact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do not paraphrase, character counts are already validated).</w:t>
      </w:r>
    </w:p>
    <w:p>
      <w:pPr>
        <w:numPr>
          <w:ilvl w:val="0"/>
          <w:numId w:val="8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Update og:title, og:description, and twitter:title/description to match.</w:t>
      </w:r>
    </w:p>
    <w:p>
      <w:pPr>
        <w:numPr>
          <w:ilvl w:val="0"/>
          <w:numId w:val="8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Update visible H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from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Guardian Publication - Quality Books and Publications in Bangladesh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to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Islamic and Bengali Books from Guardian Publications.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</w:t>
      </w:r>
    </w:p>
    <w:p>
      <w:pPr>
        <w:numPr>
          <w:ilvl w:val="0"/>
          <w:numId w:val="8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Confirm canonical tag and og:url remain </w:t>
      </w:r>
      <w:hyperlink xmlns:r="http://schemas.openxmlformats.org/officeDocument/2006/relationships" r:id="docRId0">
        <w:r>
          <w:rPr>
            <w:rFonts w:ascii="Nirmala UI" w:hAnsi="Nirmala UI" w:cs="Nirmala UI" w:eastAsia="Nirmala UI"/>
            <w:color w:val="222222"/>
            <w:spacing w:val="0"/>
            <w:position w:val="0"/>
            <w:sz w:val="21"/>
            <w:u w:val="single"/>
            <w:shd w:fill="auto" w:val="clear"/>
          </w:rPr>
          <w:t xml:space="preserve">https://www.guardianpubs.com/</w:t>
        </w:r>
      </w:hyperlink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 (no change needed).</w:t>
      </w:r>
    </w:p>
    <w:p>
      <w:pPr>
        <w:numPr>
          <w:ilvl w:val="0"/>
          <w:numId w:val="8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After deploy: request re-indexing in GSC and start the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28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-day before/after CTR baseline (Section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6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).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4.2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Day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3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Category Page Optimization</w:t>
      </w: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1"/>
          <w:shd w:fill="auto" w:val="clear"/>
        </w:rPr>
        <w:t xml:space="preserve">Status: </w:t>
      </w:r>
    </w:p>
    <w:p>
      <w:pPr>
        <w:spacing w:before="0" w:after="15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1"/>
          <w:shd w:fill="auto" w:val="clear"/>
        </w:rPr>
        <w:t xml:space="preserve">Content complete for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1"/>
          <w:shd w:fill="auto" w:val="clear"/>
        </w:rPr>
        <w:t xml:space="preserve">5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1"/>
          <w:shd w:fill="auto" w:val="clear"/>
        </w:rPr>
        <w:t xml:space="preserve">categories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1"/>
          <w:shd w:fill="auto" w:val="clear"/>
        </w:rPr>
        <w:t xml:space="preserve">NOT yet deployed</w:t>
      </w:r>
    </w:p>
    <w:p>
      <w:pPr>
        <w:spacing w:before="20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22"/>
          <w:shd w:fill="auto" w:val="clear"/>
        </w:rPr>
        <w:t xml:space="preserve">What was delivered</w:t>
      </w:r>
    </w:p>
    <w:p>
      <w:pPr>
        <w:numPr>
          <w:ilvl w:val="0"/>
          <w:numId w:val="90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Unique H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80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–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120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word intro copy, breadcrumb path,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3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FAQs, and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internal links for each of: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ইতিহাস ও সভ্যতা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ইসলামি জীবন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আত্মোন্নয়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঩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ও মোটিভেশন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সিরাতে রাসূল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শিশুতোষ বই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.</w:t>
      </w:r>
    </w:p>
    <w:p>
      <w:pPr>
        <w:numPr>
          <w:ilvl w:val="0"/>
          <w:numId w:val="90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Clean canonical URL targets for all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categories (e.g. /books/history-civilization, /books/islamic-life, /books/seerah) plus a full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301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redirect map from the existing query-string/ObjectId URLs, including the duplicate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ইতিহাস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-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ও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-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সভ্যতা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categoryId collision.</w:t>
      </w:r>
    </w:p>
    <w:p>
      <w:pPr>
        <w:numPr>
          <w:ilvl w:val="0"/>
          <w:numId w:val="90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Breadcrumb HTML + BreadcrumbList JSON-LD, provided ready to paste.</w:t>
      </w:r>
    </w:p>
    <w:p>
      <w:pPr>
        <w:numPr>
          <w:ilvl w:val="0"/>
          <w:numId w:val="90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 technical implementation checklist (H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uniqueness, crawlable subcategory links, canonical tags, sitemap hygiene, filter/sort URLs excluded from indexing).</w:t>
      </w:r>
    </w:p>
    <w:p>
      <w:pPr>
        <w:spacing w:before="20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22"/>
          <w:shd w:fill="auto" w:val="clear"/>
        </w:rPr>
        <w:t xml:space="preserve">Developer build spec</w:t>
      </w:r>
    </w:p>
    <w:p>
      <w:pPr>
        <w:numPr>
          <w:ilvl w:val="0"/>
          <w:numId w:val="9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Migrate the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category URLs to the clean slugs specified;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301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-redirect all existing query-string/ID variants (including duplicates) to the single canonical URL per category.</w:t>
      </w:r>
    </w:p>
    <w:p>
      <w:pPr>
        <w:numPr>
          <w:ilvl w:val="0"/>
          <w:numId w:val="9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Deploy the provided breadcrumb markup (visible nav + JSON-LD) on all category and subcategory templates.</w:t>
      </w:r>
    </w:p>
    <w:p>
      <w:pPr>
        <w:numPr>
          <w:ilvl w:val="0"/>
          <w:numId w:val="9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Insert the unique H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+ intro + FAQ content per category template; FAQ content must render in initial HTML/DOM (accordion UI is fine, but do not lazy-load the text)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FAQPage schema is optional, not required, since Google restricts FAQ rich results mostly to gov/health sites.</w:t>
      </w:r>
    </w:p>
    <w:p>
      <w:pPr>
        <w:numPr>
          <w:ilvl w:val="0"/>
          <w:numId w:val="9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Fix the untranslated i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18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n keys found sitewide: nav.home, nav.sign_in, and the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CATEGORRIES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typo.</w:t>
      </w:r>
    </w:p>
    <w:p>
      <w:pPr>
        <w:numPr>
          <w:ilvl w:val="0"/>
          <w:numId w:val="9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Resolve the SSR/caching inconsistency causing different H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/heading output between page-load variants.</w:t>
      </w:r>
    </w:p>
    <w:p>
      <w:pPr>
        <w:numPr>
          <w:ilvl w:val="0"/>
          <w:numId w:val="92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Add the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finished category URLs (and only the canonical, non-filtered versions) to the XML sitemap.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4.3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Day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4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Author EEAT Upgrade</w:t>
      </w: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1"/>
          <w:shd w:fill="auto" w:val="clear"/>
        </w:rPr>
        <w:t xml:space="preserve">Status: </w:t>
      </w:r>
    </w:p>
    <w:p>
      <w:pPr>
        <w:spacing w:before="0" w:after="15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b/>
          <w:color w:val="B3261E"/>
          <w:spacing w:val="0"/>
          <w:position w:val="0"/>
          <w:sz w:val="21"/>
          <w:shd w:fill="auto" w:val="clear"/>
        </w:rPr>
        <w:t xml:space="preserve">Template &amp; priority author content specified </w:t>
      </w:r>
      <w:r>
        <w:rPr>
          <w:rFonts w:ascii="Nirmala UI" w:hAnsi="Nirmala UI" w:cs="Nirmala UI" w:eastAsia="Nirmala UI"/>
          <w:b/>
          <w:color w:val="B3261E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B3261E"/>
          <w:spacing w:val="0"/>
          <w:position w:val="0"/>
          <w:sz w:val="21"/>
          <w:shd w:fill="auto" w:val="clear"/>
        </w:rPr>
        <w:t xml:space="preserve">NOT yet deployed. Contains the highest-priority fix on the whole backlog (factual/EEAT error).</w:t>
      </w:r>
    </w:p>
    <w:p>
      <w:pPr>
        <w:spacing w:before="20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22"/>
          <w:shd w:fill="auto" w:val="clear"/>
        </w:rPr>
        <w:t xml:space="preserve">What was delivered</w:t>
      </w:r>
    </w:p>
    <w:p>
      <w:pPr>
        <w:numPr>
          <w:ilvl w:val="0"/>
          <w:numId w:val="97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Full audit of /author-list and individual author pages, with the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আসাদ বিন হাফিজ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page flagged as a critical trust error: shown alive/present-tense with the wrong birth year, when public sources confirm he passed away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30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June/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July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2024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(correct birth year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1958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not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1941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).</w:t>
      </w:r>
    </w:p>
    <w:p>
      <w:pPr>
        <w:numPr>
          <w:ilvl w:val="0"/>
          <w:numId w:val="97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Rewritten legacy-toned bio copy for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আসাদ বিন হাফিজ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using corrected dates, ready to paste.</w:t>
      </w:r>
    </w:p>
    <w:p>
      <w:pPr>
        <w:numPr>
          <w:ilvl w:val="0"/>
          <w:numId w:val="97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Full Person schema (JSON-LD) template with birthDate/deathDate, sameAs, knowsAbout, and works fields.</w:t>
      </w:r>
    </w:p>
    <w:p>
      <w:pPr>
        <w:numPr>
          <w:ilvl w:val="0"/>
          <w:numId w:val="97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 prioritized author-page rebuild plan: fix /author-list as a visual card grid first (photo, tagline, book-count badge, search/filter/sort), then roll the full template (photo, breadcrumb,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400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–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700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word bio, stats bar, full book grid, schema, related authors) to the top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–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10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authors.</w:t>
      </w:r>
    </w:p>
    <w:p>
      <w:pPr>
        <w:spacing w:before="20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22"/>
          <w:shd w:fill="auto" w:val="clear"/>
        </w:rPr>
        <w:t xml:space="preserve">Developer build spec</w:t>
      </w:r>
    </w:p>
    <w:p>
      <w:pPr>
        <w:numPr>
          <w:ilvl w:val="0"/>
          <w:numId w:val="99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Priority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(ship immediately, independent of everything else): correct the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আসাদ বিন হাফিজ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page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update birth/death dates and change all present-tense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living author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language to past-tense/legacy framing using the provided bio.</w:t>
      </w:r>
    </w:p>
    <w:p>
      <w:pPr>
        <w:numPr>
          <w:ilvl w:val="0"/>
          <w:numId w:val="99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Rebuild /author-list as a responsive card grid: photo, name,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-line tagline,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X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বই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badge,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View Profile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CTA, name search, category filter, and A-Z / most-books / popular sort.</w:t>
      </w:r>
    </w:p>
    <w:p>
      <w:pPr>
        <w:numPr>
          <w:ilvl w:val="0"/>
          <w:numId w:val="99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Build the standard author-page template (breadcrumb, corrected bio, stats bar, full book grid with covers/prices/buy buttons, testimonials block, related authors) and deploy to the top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–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10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authors by catalog size first.</w:t>
      </w:r>
    </w:p>
    <w:p>
      <w:pPr>
        <w:numPr>
          <w:ilvl w:val="0"/>
          <w:numId w:val="99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Add Person schema (JSON-LD, template provided) to every author page as it's rebuilt; validate each with Google's Rich Results Test before marking done.</w:t>
      </w:r>
    </w:p>
    <w:p>
      <w:pPr>
        <w:numPr>
          <w:ilvl w:val="0"/>
          <w:numId w:val="99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Add an author filter to /product-list (or a dynamic /books-by-author/[slug] route) and a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লেখক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: [Name]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View full profile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link with Book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author schema on every product page.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4.4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Day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5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Product Page Optimization</w:t>
      </w: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1"/>
          <w:shd w:fill="auto" w:val="clear"/>
        </w:rPr>
        <w:t xml:space="preserve">Status: </w:t>
      </w:r>
    </w:p>
    <w:p>
      <w:pPr>
        <w:spacing w:before="0" w:after="15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1"/>
          <w:shd w:fill="auto" w:val="clear"/>
        </w:rPr>
        <w:t xml:space="preserve">Content plan complete for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1"/>
          <w:shd w:fill="auto" w:val="clear"/>
        </w:rPr>
        <w:t xml:space="preserve">10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1"/>
          <w:shd w:fill="auto" w:val="clear"/>
        </w:rPr>
        <w:t xml:space="preserve">books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1"/>
          <w:shd w:fill="auto" w:val="clear"/>
        </w:rPr>
        <w:t xml:space="preserve">awaiting copywriting delivery + dev implementation</w:t>
      </w:r>
    </w:p>
    <w:p>
      <w:pPr>
        <w:spacing w:before="20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22"/>
          <w:shd w:fill="auto" w:val="clear"/>
        </w:rPr>
        <w:t xml:space="preserve">What was delivered</w:t>
      </w:r>
    </w:p>
    <w:p>
      <w:pPr>
        <w:numPr>
          <w:ilvl w:val="0"/>
          <w:numId w:val="104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Top-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10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product selection: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4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client-nominated titles plus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6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selected by popularity/author strength across Seerah, Thriller, Islamic, and History categories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সাইমুম সমগ্র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আর রাহীকুল মাখতুম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প্যারাডক্সিক্যাল সাজিদ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হক ও বাতিল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ভারতীয় আগ্রাসন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কালো পঁচিশের আগে পরে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আশারায়ে মুবাশশারা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দাম্পত্য রসায়ন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ইতিহাসের ছিন্নপত্র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মুসলিম চরিত্র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.</w:t>
      </w:r>
    </w:p>
    <w:p>
      <w:pPr>
        <w:numPr>
          <w:ilvl w:val="0"/>
          <w:numId w:val="104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7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-step build spec: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400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-word keyword-optimized descriptions with bullets + CTA;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7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FAQs per page with schema; author snippet + Person schema link-through;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related-book internal links; clean slug +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≤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150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-char meta per product; rich-snippet QA; go-live + GSC monitoring.</w:t>
      </w:r>
    </w:p>
    <w:p>
      <w:pPr>
        <w:spacing w:before="20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22"/>
          <w:shd w:fill="auto" w:val="clear"/>
        </w:rPr>
        <w:t xml:space="preserve">Developer build spec</w:t>
      </w:r>
    </w:p>
    <w:p>
      <w:pPr>
        <w:numPr>
          <w:ilvl w:val="0"/>
          <w:numId w:val="106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Implement clean, descriptive slugs for all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10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product URLs (replace any ID-based product URLs) and cap meta descriptions at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150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characters.</w:t>
      </w:r>
    </w:p>
    <w:p>
      <w:pPr>
        <w:numPr>
          <w:ilvl w:val="0"/>
          <w:numId w:val="106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Render the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400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-word description, bullet list, and CTA block in the product template's crawlable HTML (not behind a JS-only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read more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toggle that hides content from initial render).</w:t>
      </w:r>
    </w:p>
    <w:p>
      <w:pPr>
        <w:numPr>
          <w:ilvl w:val="0"/>
          <w:numId w:val="106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Add a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7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-question FAQ block per product with FAQPage schema, plus Product schema (name, author, price, availability) if not already present.</w:t>
      </w:r>
    </w:p>
    <w:p>
      <w:pPr>
        <w:numPr>
          <w:ilvl w:val="0"/>
          <w:numId w:val="106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Add an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about the author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snippet component on the product page, linking to the (Day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4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) author page and carrying Person schema reference.</w:t>
      </w:r>
    </w:p>
    <w:p>
      <w:pPr>
        <w:numPr>
          <w:ilvl w:val="0"/>
          <w:numId w:val="106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Build a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“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related books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”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module showing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internal links per product page, prioritizing same-category and same-author titles.</w:t>
      </w:r>
    </w:p>
    <w:p>
      <w:pPr>
        <w:numPr>
          <w:ilvl w:val="0"/>
          <w:numId w:val="106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After copy is implemented, run Google Rich Results Test on all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10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pages, then push live and add to the GSC coverage/performance watch list.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4.5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Day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6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Internal Linking Fix (Blog </w:t>
      </w:r>
      <w:r>
        <w:rPr>
          <w:rFonts w:ascii="Cambria Math" w:hAnsi="Cambria Math" w:cs="Cambria Math" w:eastAsia="Cambria Math"/>
          <w:b/>
          <w:color w:val="B8862E"/>
          <w:spacing w:val="0"/>
          <w:position w:val="0"/>
          <w:sz w:val="24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Category </w:t>
      </w:r>
      <w:r>
        <w:rPr>
          <w:rFonts w:ascii="Cambria Math" w:hAnsi="Cambria Math" w:cs="Cambria Math" w:eastAsia="Cambria Math"/>
          <w:b/>
          <w:color w:val="B8862E"/>
          <w:spacing w:val="0"/>
          <w:position w:val="0"/>
          <w:sz w:val="24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Product)</w:t>
      </w: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1"/>
          <w:shd w:fill="auto" w:val="clear"/>
        </w:rPr>
        <w:t xml:space="preserve">Status: </w:t>
      </w:r>
    </w:p>
    <w:p>
      <w:pPr>
        <w:spacing w:before="0" w:after="15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b/>
          <w:color w:val="B3261E"/>
          <w:spacing w:val="0"/>
          <w:position w:val="0"/>
          <w:sz w:val="21"/>
          <w:shd w:fill="auto" w:val="clear"/>
        </w:rPr>
        <w:t xml:space="preserve">In progress </w:t>
      </w:r>
      <w:r>
        <w:rPr>
          <w:rFonts w:ascii="Nirmala UI" w:hAnsi="Nirmala UI" w:cs="Nirmala UI" w:eastAsia="Nirmala UI"/>
          <w:b/>
          <w:color w:val="B3261E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B3261E"/>
          <w:spacing w:val="0"/>
          <w:position w:val="0"/>
          <w:sz w:val="21"/>
          <w:shd w:fill="auto" w:val="clear"/>
        </w:rPr>
        <w:t xml:space="preserve">link-mapping workbook referenced but not received with this report; recommended structure below is built from the categories and products already finalized in Day </w:t>
      </w:r>
      <w:r>
        <w:rPr>
          <w:rFonts w:ascii="Nirmala UI" w:hAnsi="Nirmala UI" w:cs="Nirmala UI" w:eastAsia="Nirmala UI"/>
          <w:b/>
          <w:color w:val="B3261E"/>
          <w:spacing w:val="0"/>
          <w:position w:val="0"/>
          <w:sz w:val="21"/>
          <w:shd w:fill="auto" w:val="clear"/>
        </w:rPr>
        <w:t xml:space="preserve">3 </w:t>
      </w:r>
      <w:r>
        <w:rPr>
          <w:rFonts w:ascii="Nirmala UI" w:hAnsi="Nirmala UI" w:cs="Nirmala UI" w:eastAsia="Nirmala UI"/>
          <w:b/>
          <w:color w:val="B3261E"/>
          <w:spacing w:val="0"/>
          <w:position w:val="0"/>
          <w:sz w:val="21"/>
          <w:shd w:fill="auto" w:val="clear"/>
        </w:rPr>
        <w:t xml:space="preserve">and Day </w:t>
      </w:r>
      <w:r>
        <w:rPr>
          <w:rFonts w:ascii="Nirmala UI" w:hAnsi="Nirmala UI" w:cs="Nirmala UI" w:eastAsia="Nirmala UI"/>
          <w:b/>
          <w:color w:val="B3261E"/>
          <w:spacing w:val="0"/>
          <w:position w:val="0"/>
          <w:sz w:val="21"/>
          <w:shd w:fill="auto" w:val="clear"/>
        </w:rPr>
        <w:t xml:space="preserve">5 </w:t>
      </w:r>
      <w:r>
        <w:rPr>
          <w:rFonts w:ascii="Nirmala UI" w:hAnsi="Nirmala UI" w:cs="Nirmala UI" w:eastAsia="Nirmala UI"/>
          <w:b/>
          <w:color w:val="B3261E"/>
          <w:spacing w:val="0"/>
          <w:position w:val="0"/>
          <w:sz w:val="21"/>
          <w:shd w:fill="auto" w:val="clear"/>
        </w:rPr>
        <w:t xml:space="preserve">and should be reconciled against the actual mapping sheet once shared</w:t>
      </w:r>
    </w:p>
    <w:p>
      <w:pPr>
        <w:spacing w:before="20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22"/>
          <w:shd w:fill="auto" w:val="clear"/>
        </w:rPr>
        <w:t xml:space="preserve">Objective</w:t>
      </w: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Internal linking is the last mile of the week's work: it routes authority from high-traffic blog content down into category pages and from category pages into individual product pages, so the 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3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category rebuilds and 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product rebuilds actually receive the link equity they need to rank.</w:t>
      </w:r>
    </w:p>
    <w:p>
      <w:pPr>
        <w:spacing w:before="20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22"/>
          <w:shd w:fill="auto" w:val="clear"/>
        </w:rPr>
        <w:t xml:space="preserve">Recommended link-flow structure</w:t>
      </w:r>
    </w:p>
    <w:tbl>
      <w:tblPr/>
      <w:tblGrid>
        <w:gridCol w:w="2200"/>
        <w:gridCol w:w="3575"/>
        <w:gridCol w:w="3575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Layer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Links out to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Rule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Blog posts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Relevant category page(s) +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2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3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specific product pages mentioned in the post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Every blog post must contain at least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1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contextual link to its parent category and to any book it discusses by name.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Category pages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Subcategories,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related categories, top products in-grid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Use the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“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single category, single H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, crawlable &lt;a href&gt;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”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structure already specified in 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3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Product pages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related products (Day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5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), author page (Day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4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), parent category breadcrumb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Related-products module + author snippet link-through, both already specified in 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5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.</w:t>
            </w:r>
          </w:p>
        </w:tc>
      </w:tr>
    </w:tbl>
    <w:p>
      <w:pPr>
        <w:spacing w:before="150" w:after="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22"/>
          <w:shd w:fill="auto" w:val="clear"/>
        </w:rPr>
        <w:t xml:space="preserve">Developer build spec</w:t>
      </w:r>
    </w:p>
    <w:p>
      <w:pPr>
        <w:numPr>
          <w:ilvl w:val="0"/>
          <w:numId w:val="12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Audit existing /blogs posts for orphaned pages (no inbound or outbound internal links) and add category + product links where topically relevant.</w:t>
      </w:r>
    </w:p>
    <w:p>
      <w:pPr>
        <w:numPr>
          <w:ilvl w:val="0"/>
          <w:numId w:val="12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Ensure every category page (starting with the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from 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3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) links out to its logical subcategories and to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related categories, using real &lt;a href&gt; tags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not JS-only click handlers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so link equity is crawlable.</w:t>
      </w:r>
    </w:p>
    <w:p>
      <w:pPr>
        <w:numPr>
          <w:ilvl w:val="0"/>
          <w:numId w:val="12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Ensure every product page (starting with the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10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from 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) carries the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5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-related-book module and the author link-through, both pointing to real, indexable URLs (post 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3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/Day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4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slug migration, not the old ID-based URLs).</w:t>
      </w:r>
    </w:p>
    <w:p>
      <w:pPr>
        <w:numPr>
          <w:ilvl w:val="0"/>
          <w:numId w:val="12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Deliver a link-mapping sheet (blog URL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category URL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product URLs) so the dev team has a single checklist to implement against; once the actual workbook is available, cross-check it against the structure above and flag any conflicts.</w:t>
      </w:r>
    </w:p>
    <w:p>
      <w:pPr>
        <w:numPr>
          <w:ilvl w:val="0"/>
          <w:numId w:val="125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After implementation, re-crawl with a site-audit tool (Screaming Frog or equivalent) to confirm no orphan pages remain and that click-depth from homepage to any product page is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3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or fewer.</w:t>
      </w:r>
    </w:p>
    <w:p>
      <w:pPr>
        <w:spacing w:before="400" w:after="20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5</w:t>
      </w: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. Master Developer Checklist (Sprint Backlog)</w:t>
      </w: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Sorted by severity. Items marked Critical should be actioned independent of the day-by-day rollout sequence.</w:t>
      </w: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Critical</w:t>
      </w:r>
    </w:p>
    <w:tbl>
      <w:tblPr/>
      <w:tblGrid>
        <w:gridCol w:w="6350"/>
        <w:gridCol w:w="1500"/>
        <w:gridCol w:w="1500"/>
      </w:tblGrid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Task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Source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Owner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Fix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আসাদ বিন হাফিজ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page: correct birth/death dates, remove present-tense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“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still living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”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language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 + content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Deploy homepage title/meta/OG/H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1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(copy is final, ready to paste)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Resolve duplicate categoryId for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ইতিহাস ও সভ্যতা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with a single canonical +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301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s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Fix untranslated i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18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n keys sitewide (nav.home, nav.sign_in, CATEGORRIES)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</w:tr>
    </w:tbl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High</w:t>
      </w:r>
    </w:p>
    <w:tbl>
      <w:tblPr/>
      <w:tblGrid>
        <w:gridCol w:w="6350"/>
        <w:gridCol w:w="1500"/>
        <w:gridCol w:w="1500"/>
      </w:tblGrid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Task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Source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Owner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Migrate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category URLs to clean slugs + full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301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redirect map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Deploy breadcrumb HTML + JSON-LD on category/subcategory templates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Rebuild /author-list as searchable/filterable card grid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 + design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Deploy standard author template + Person schema to top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5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10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authors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 + content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Implement clean slugs +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150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-char meta for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10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priority product pages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Add FAQ + FAQPage schema and Product schema to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10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priority product pages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Build related-products (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5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-link) module and author snippet link-through on product pages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/ 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6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Blog</w:t>
            </w:r>
            <w:r>
              <w:rPr>
                <w:rFonts w:ascii="Cambria Math" w:hAnsi="Cambria Math" w:cs="Cambria Math" w:eastAsia="Cambria Math"/>
                <w:color w:val="22222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category</w:t>
            </w:r>
            <w:r>
              <w:rPr>
                <w:rFonts w:ascii="Cambria Math" w:hAnsi="Cambria Math" w:cs="Cambria Math" w:eastAsia="Cambria Math"/>
                <w:color w:val="22222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product internal linking pass + orphan-page audit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Day </w:t>
            </w: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6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 + content</w:t>
            </w:r>
          </w:p>
        </w:tc>
      </w:tr>
    </w:tbl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B8862E"/>
          <w:spacing w:val="0"/>
          <w:position w:val="0"/>
          <w:sz w:val="24"/>
          <w:shd w:fill="auto" w:val="clear"/>
        </w:rPr>
        <w:t xml:space="preserve">Medium (carried from prior audit cycles)</w:t>
      </w:r>
    </w:p>
    <w:tbl>
      <w:tblPr/>
      <w:tblGrid>
        <w:gridCol w:w="6350"/>
        <w:gridCol w:w="1500"/>
        <w:gridCol w:w="1500"/>
      </w:tblGrid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Task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Source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a5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Owner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Resolve Angular CSR/SSR rendering inconsistency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Prior audit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Fix broken/orphaned sitemap URLs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Prior audit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Fix Bengali-language slug encoding/duplication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Prior audit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Improve mobile PageSpeed and CLS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Prior audit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</w:tr>
      <w:tr>
        <w:trPr>
          <w:trHeight w:val="1" w:hRule="atLeast"/>
          <w:jc w:val="left"/>
        </w:trPr>
        <w:tc>
          <w:tcPr>
            <w:tcW w:w="6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Close remaining schema markup gaps (Organization, sitewide Breadcrumb)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Prior audit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Nirmala UI" w:hAnsi="Nirmala UI" w:cs="Nirmala UI" w:eastAsia="Nirmala UI"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color w:val="222222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</w:tr>
    </w:tbl>
    <w:p>
      <w:pPr>
        <w:spacing w:before="400" w:after="200" w:line="240"/>
        <w:ind w:right="0" w:left="0" w:firstLine="0"/>
        <w:jc w:val="left"/>
        <w:rPr>
          <w:rFonts w:ascii="Nirmala UI" w:hAnsi="Nirmala UI" w:cs="Nirmala UI" w:eastAsia="Nirmala UI"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6</w:t>
      </w:r>
      <w:r>
        <w:rPr>
          <w:rFonts w:ascii="Nirmala UI" w:hAnsi="Nirmala UI" w:cs="Nirmala UI" w:eastAsia="Nirmala UI"/>
          <w:b/>
          <w:color w:val="1F3A5F"/>
          <w:spacing w:val="0"/>
          <w:position w:val="0"/>
          <w:sz w:val="30"/>
          <w:shd w:fill="auto" w:val="clear"/>
        </w:rPr>
        <w:t xml:space="preserve">. Monitoring &amp; Success Criteria</w:t>
      </w:r>
    </w:p>
    <w:p>
      <w:pPr>
        <w:spacing w:before="0" w:after="120" w:line="276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Once each deployment goes live, use Google Search Console with a consistent methodology so improvements can be attributed correctly:</w:t>
      </w:r>
    </w:p>
    <w:p>
      <w:pPr>
        <w:numPr>
          <w:ilvl w:val="0"/>
          <w:numId w:val="179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Export a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28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-day baseline (Clicks, Impressions, CTR, Average position) filtered to Web search, Bangladesh, split by branded vs. non-branded queries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before each change goes live.</w:t>
      </w:r>
    </w:p>
    <w:p>
      <w:pPr>
        <w:numPr>
          <w:ilvl w:val="0"/>
          <w:numId w:val="179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After Google re-crawls the updated page (allow several days to a few weeks), pull the same filtered report for the next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28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days and compare.</w:t>
      </w:r>
    </w:p>
    <w:p>
      <w:pPr>
        <w:numPr>
          <w:ilvl w:val="0"/>
          <w:numId w:val="179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Treat a change as successful when: CTR increases, average position holds roughly steady or improves, branded clicks do not drop, non-branded category/author/book queries gain clicks, and downstream organic sessions/conversions improve.</w:t>
      </w:r>
    </w:p>
    <w:p>
      <w:pPr>
        <w:numPr>
          <w:ilvl w:val="0"/>
          <w:numId w:val="179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Re-run Screaming Frog (or equivalent) post-Day-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6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to confirm click-depth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≤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3 </w:t>
      </w: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from homepage to any product page and zero orphaned blog/category/product pages.</w:t>
      </w:r>
    </w:p>
    <w:p>
      <w:pPr>
        <w:numPr>
          <w:ilvl w:val="0"/>
          <w:numId w:val="179"/>
        </w:numPr>
        <w:spacing w:before="0" w:after="60" w:line="240"/>
        <w:ind w:right="0" w:left="360" w:hanging="26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1"/>
          <w:shd w:fill="auto" w:val="clear"/>
        </w:rPr>
      </w:pPr>
      <w:r>
        <w:rPr>
          <w:rFonts w:ascii="Nirmala UI" w:hAnsi="Nirmala UI" w:cs="Nirmala UI" w:eastAsia="Nirmala UI"/>
          <w:color w:val="222222"/>
          <w:spacing w:val="0"/>
          <w:position w:val="0"/>
          <w:sz w:val="21"/>
          <w:shd w:fill="auto" w:val="clear"/>
        </w:rPr>
        <w:t xml:space="preserve">Validate all new schema (Breadcrumb, Person, Product, FAQPage) with Google's Rich Results Test after each deployment, not just at the end of the sprint.</w:t>
      </w:r>
    </w:p>
    <w:p>
      <w:pPr>
        <w:spacing w:before="300" w:after="0" w:line="240"/>
        <w:ind w:right="0" w:left="0" w:firstLine="0"/>
        <w:jc w:val="left"/>
        <w:rPr>
          <w:rFonts w:ascii="Nirmala UI" w:hAnsi="Nirmala UI" w:cs="Nirmala UI" w:eastAsia="Nirmala UI"/>
          <w:color w:val="auto"/>
          <w:spacing w:val="0"/>
          <w:position w:val="0"/>
          <w:sz w:val="20"/>
          <w:shd w:fill="auto" w:val="clear"/>
        </w:rPr>
      </w:pP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20"/>
          <w:shd w:fill="auto" w:val="clear"/>
        </w:rPr>
        <w:t xml:space="preserve">—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20"/>
          <w:shd w:fill="auto" w:val="clear"/>
        </w:rPr>
        <w:t xml:space="preserve">End of report </w:t>
      </w:r>
      <w:r>
        <w:rPr>
          <w:rFonts w:ascii="Nirmala UI" w:hAnsi="Nirmala UI" w:cs="Nirmala UI" w:eastAsia="Nirmala UI"/>
          <w:i/>
          <w:color w:val="6B6B6B"/>
          <w:spacing w:val="0"/>
          <w:position w:val="0"/>
          <w:sz w:val="20"/>
          <w:shd w:fill="auto" w:val="clear"/>
        </w:rPr>
        <w:t xml:space="preserve">—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num w:numId="20">
    <w:abstractNumId w:val="102"/>
  </w:num>
  <w:num w:numId="22">
    <w:abstractNumId w:val="96"/>
  </w:num>
  <w:num w:numId="41">
    <w:abstractNumId w:val="90"/>
  </w:num>
  <w:num w:numId="43">
    <w:abstractNumId w:val="84"/>
  </w:num>
  <w:num w:numId="45">
    <w:abstractNumId w:val="78"/>
  </w:num>
  <w:num w:numId="50">
    <w:abstractNumId w:val="72"/>
  </w:num>
  <w:num w:numId="52">
    <w:abstractNumId w:val="66"/>
  </w:num>
  <w:num w:numId="54">
    <w:abstractNumId w:val="60"/>
  </w:num>
  <w:num w:numId="83">
    <w:abstractNumId w:val="54"/>
  </w:num>
  <w:num w:numId="85">
    <w:abstractNumId w:val="48"/>
  </w:num>
  <w:num w:numId="90">
    <w:abstractNumId w:val="42"/>
  </w:num>
  <w:num w:numId="92">
    <w:abstractNumId w:val="36"/>
  </w:num>
  <w:num w:numId="97">
    <w:abstractNumId w:val="30"/>
  </w:num>
  <w:num w:numId="99">
    <w:abstractNumId w:val="24"/>
  </w:num>
  <w:num w:numId="104">
    <w:abstractNumId w:val="18"/>
  </w:num>
  <w:num w:numId="106">
    <w:abstractNumId w:val="12"/>
  </w:num>
  <w:num w:numId="125">
    <w:abstractNumId w:val="6"/>
  </w:num>
  <w:num w:numId="17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guardianpubs.com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