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99" w:rsidRPr="00F93962" w:rsidRDefault="00F93962">
      <w:pPr>
        <w:rPr>
          <w:sz w:val="24"/>
          <w:szCs w:val="24"/>
          <w:lang w:val="sr-Latn-RS"/>
        </w:rPr>
      </w:pPr>
      <w:r w:rsidRPr="00F93962">
        <w:rPr>
          <w:sz w:val="24"/>
          <w:szCs w:val="24"/>
          <w:lang w:val="sr-Latn-RS"/>
        </w:rPr>
        <w:t xml:space="preserve">Brošura verzija x </w:t>
      </w:r>
      <w:r w:rsidRPr="00F93962">
        <w:rPr>
          <w:sz w:val="24"/>
          <w:szCs w:val="24"/>
          <w:lang w:val="sr-Latn-RS"/>
        </w:rPr>
        <w:sym w:font="Wingdings" w:char="F04A"/>
      </w:r>
    </w:p>
    <w:p w:rsidR="00F93962" w:rsidRPr="00F93962" w:rsidRDefault="00F93962">
      <w:pPr>
        <w:rPr>
          <w:sz w:val="24"/>
          <w:szCs w:val="24"/>
          <w:lang w:val="sr-Latn-RS"/>
        </w:rPr>
      </w:pPr>
      <w:r w:rsidRPr="00F93962">
        <w:rPr>
          <w:sz w:val="24"/>
          <w:szCs w:val="24"/>
          <w:lang w:val="sr-Latn-RS"/>
        </w:rPr>
        <w:t>Strana IV</w:t>
      </w:r>
    </w:p>
    <w:p w:rsidR="00F93962" w:rsidRPr="00F93962" w:rsidRDefault="00F93962">
      <w:pPr>
        <w:rPr>
          <w:sz w:val="24"/>
          <w:szCs w:val="24"/>
          <w:lang w:val="sr-Latn-RS"/>
        </w:rPr>
      </w:pPr>
      <w:r w:rsidRPr="00F93962">
        <w:rPr>
          <w:sz w:val="24"/>
          <w:szCs w:val="24"/>
          <w:lang w:val="sr-Latn-RS"/>
        </w:rPr>
        <w:t>Zamen dve fotografije onima koje sam ti već poslala (sa radionica)</w:t>
      </w:r>
    </w:p>
    <w:p w:rsidR="00F93962" w:rsidRPr="00823280" w:rsidRDefault="00F93962" w:rsidP="00823280">
      <w:r w:rsidRPr="00F93962">
        <w:rPr>
          <w:lang w:val="sr-Latn-RS"/>
        </w:rPr>
        <w:t>Tekst na dnu strane, rečenica u italic formi, treba istaći (bold) i staviti okvir oko slova.</w:t>
      </w:r>
    </w:p>
    <w:p w:rsidR="00F93962" w:rsidRPr="00F93962" w:rsidRDefault="00F93962">
      <w:pPr>
        <w:rPr>
          <w:sz w:val="24"/>
          <w:szCs w:val="24"/>
          <w:lang w:val="sr-Latn-RS"/>
        </w:rPr>
      </w:pPr>
    </w:p>
    <w:p w:rsidR="00F93962" w:rsidRPr="00F93962" w:rsidRDefault="00F93962">
      <w:pPr>
        <w:rPr>
          <w:sz w:val="24"/>
          <w:szCs w:val="24"/>
          <w:lang w:val="sr-Latn-RS"/>
        </w:rPr>
      </w:pPr>
      <w:r w:rsidRPr="00F93962">
        <w:rPr>
          <w:sz w:val="24"/>
          <w:szCs w:val="24"/>
          <w:lang w:val="sr-Latn-RS"/>
        </w:rPr>
        <w:t>Strana II</w:t>
      </w:r>
    </w:p>
    <w:p w:rsidR="00F93962" w:rsidRDefault="00F9396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Grafikon sa dna strane menjamo sledećim grafikonom</w:t>
      </w:r>
    </w:p>
    <w:p w:rsidR="00F93962" w:rsidRPr="00823280" w:rsidRDefault="00F93962" w:rsidP="00823280">
      <w:pPr>
        <w:pStyle w:val="Subtitle"/>
      </w:pPr>
    </w:p>
    <w:p w:rsidR="00F93962" w:rsidRDefault="004A21FC">
      <w:pPr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1A31368D" wp14:editId="3D45F7F3">
            <wp:extent cx="3171824" cy="1919288"/>
            <wp:effectExtent l="0" t="0" r="1016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A21FC" w:rsidRDefault="004A21FC">
      <w:pPr>
        <w:rPr>
          <w:sz w:val="24"/>
          <w:szCs w:val="24"/>
          <w:lang w:val="sr-Latn-RS"/>
        </w:rPr>
      </w:pPr>
    </w:p>
    <w:p w:rsidR="004A21FC" w:rsidRDefault="004A21F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Strana III</w:t>
      </w:r>
    </w:p>
    <w:p w:rsidR="004A21FC" w:rsidRDefault="004A21F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Naslov – Botanički sastav - se briše, ostaje samo Floristički sastav kao deo celine</w:t>
      </w:r>
    </w:p>
    <w:p w:rsidR="00BA32F6" w:rsidRDefault="00BA32F6">
      <w:pPr>
        <w:rPr>
          <w:sz w:val="24"/>
          <w:szCs w:val="24"/>
          <w:lang w:val="sr-Latn-RS"/>
        </w:rPr>
      </w:pPr>
    </w:p>
    <w:p w:rsidR="0050784B" w:rsidRDefault="0050784B" w:rsidP="0050784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Briše se tekst :</w:t>
      </w:r>
    </w:p>
    <w:p w:rsidR="0050784B" w:rsidRPr="0050784B" w:rsidRDefault="0050784B" w:rsidP="0050784B">
      <w:pPr>
        <w:rPr>
          <w:color w:val="FF0000"/>
        </w:rPr>
      </w:pPr>
      <w:proofErr w:type="spellStart"/>
      <w:r w:rsidRPr="0050784B">
        <w:rPr>
          <w:color w:val="FF0000"/>
        </w:rPr>
        <w:t>Анализирани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травњаци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одликују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се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средњим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индексом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диверзитета</w:t>
      </w:r>
      <w:proofErr w:type="spellEnd"/>
      <w:r w:rsidRPr="0050784B">
        <w:rPr>
          <w:color w:val="FF0000"/>
        </w:rPr>
        <w:t>.</w:t>
      </w:r>
    </w:p>
    <w:p w:rsidR="0050784B" w:rsidRPr="0050784B" w:rsidRDefault="0050784B" w:rsidP="0050784B">
      <w:pPr>
        <w:rPr>
          <w:color w:val="FF0000"/>
        </w:rPr>
      </w:pPr>
      <w:proofErr w:type="spellStart"/>
      <w:r w:rsidRPr="0050784B">
        <w:rPr>
          <w:color w:val="FF0000"/>
        </w:rPr>
        <w:t>Биомаса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са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травњака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је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раздвајана</w:t>
      </w:r>
      <w:proofErr w:type="spellEnd"/>
      <w:r w:rsidRPr="0050784B">
        <w:rPr>
          <w:color w:val="FF0000"/>
        </w:rPr>
        <w:t xml:space="preserve"> у </w:t>
      </w:r>
      <w:proofErr w:type="spellStart"/>
      <w:r w:rsidRPr="0050784B">
        <w:rPr>
          <w:color w:val="FF0000"/>
        </w:rPr>
        <w:t>три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групе</w:t>
      </w:r>
      <w:proofErr w:type="spellEnd"/>
      <w:r w:rsidRPr="0050784B">
        <w:rPr>
          <w:color w:val="FF0000"/>
        </w:rPr>
        <w:t xml:space="preserve">: 1) </w:t>
      </w:r>
      <w:proofErr w:type="spellStart"/>
      <w:r w:rsidRPr="0050784B">
        <w:rPr>
          <w:color w:val="FF0000"/>
        </w:rPr>
        <w:t>траве</w:t>
      </w:r>
      <w:proofErr w:type="spellEnd"/>
      <w:r w:rsidRPr="0050784B">
        <w:rPr>
          <w:color w:val="FF0000"/>
        </w:rPr>
        <w:t xml:space="preserve"> – </w:t>
      </w:r>
      <w:proofErr w:type="spellStart"/>
      <w:r w:rsidRPr="0050784B">
        <w:rPr>
          <w:color w:val="FF0000"/>
        </w:rPr>
        <w:t>које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су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носиоци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приноса</w:t>
      </w:r>
      <w:proofErr w:type="spellEnd"/>
      <w:r w:rsidRPr="0050784B">
        <w:rPr>
          <w:color w:val="FF0000"/>
        </w:rPr>
        <w:t xml:space="preserve">, 2) </w:t>
      </w:r>
      <w:proofErr w:type="spellStart"/>
      <w:r w:rsidRPr="0050784B">
        <w:rPr>
          <w:color w:val="FF0000"/>
        </w:rPr>
        <w:t>легуминозе</w:t>
      </w:r>
      <w:proofErr w:type="spellEnd"/>
      <w:r w:rsidRPr="0050784B">
        <w:rPr>
          <w:color w:val="FF0000"/>
        </w:rPr>
        <w:t xml:space="preserve"> – </w:t>
      </w:r>
      <w:proofErr w:type="spellStart"/>
      <w:r w:rsidRPr="0050784B">
        <w:rPr>
          <w:color w:val="FF0000"/>
        </w:rPr>
        <w:t>носиоци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квалитета</w:t>
      </w:r>
      <w:proofErr w:type="spellEnd"/>
      <w:r w:rsidRPr="0050784B">
        <w:rPr>
          <w:color w:val="FF0000"/>
        </w:rPr>
        <w:t xml:space="preserve">, и 3) </w:t>
      </w:r>
      <w:proofErr w:type="spellStart"/>
      <w:r w:rsidRPr="0050784B">
        <w:rPr>
          <w:color w:val="FF0000"/>
        </w:rPr>
        <w:t>остале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врсте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које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припадају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другим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биљним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фамилијама</w:t>
      </w:r>
      <w:proofErr w:type="spellEnd"/>
      <w:r w:rsidRPr="0050784B">
        <w:rPr>
          <w:color w:val="FF0000"/>
        </w:rPr>
        <w:t xml:space="preserve">, а </w:t>
      </w:r>
      <w:proofErr w:type="spellStart"/>
      <w:r w:rsidRPr="0050784B">
        <w:rPr>
          <w:color w:val="FF0000"/>
        </w:rPr>
        <w:t>затим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је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прерачунат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њихов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процентуални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удео</w:t>
      </w:r>
      <w:proofErr w:type="spellEnd"/>
      <w:r w:rsidRPr="0050784B">
        <w:rPr>
          <w:color w:val="FF0000"/>
        </w:rPr>
        <w:t>.</w:t>
      </w:r>
    </w:p>
    <w:p w:rsidR="0050784B" w:rsidRDefault="0050784B" w:rsidP="0050784B">
      <w:pPr>
        <w:rPr>
          <w:color w:val="FF0000"/>
        </w:rPr>
      </w:pPr>
      <w:proofErr w:type="spellStart"/>
      <w:r w:rsidRPr="0050784B">
        <w:rPr>
          <w:color w:val="FF0000"/>
        </w:rPr>
        <w:t>Велики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број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узорака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је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имао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низак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проценат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легуминоза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или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био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потпуно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без</w:t>
      </w:r>
      <w:proofErr w:type="spellEnd"/>
      <w:r w:rsidRPr="0050784B">
        <w:rPr>
          <w:color w:val="FF0000"/>
        </w:rPr>
        <w:t xml:space="preserve"> </w:t>
      </w:r>
      <w:proofErr w:type="spellStart"/>
      <w:r w:rsidRPr="0050784B">
        <w:rPr>
          <w:color w:val="FF0000"/>
        </w:rPr>
        <w:t>њих</w:t>
      </w:r>
      <w:proofErr w:type="spellEnd"/>
      <w:r w:rsidRPr="0050784B">
        <w:rPr>
          <w:color w:val="FF0000"/>
        </w:rPr>
        <w:t>.</w:t>
      </w:r>
    </w:p>
    <w:p w:rsidR="0050784B" w:rsidRDefault="0050784B" w:rsidP="0050784B">
      <w:pPr>
        <w:rPr>
          <w:color w:val="FF0000"/>
        </w:rPr>
      </w:pPr>
    </w:p>
    <w:p w:rsidR="0050784B" w:rsidRDefault="0050784B" w:rsidP="0050784B">
      <w:proofErr w:type="spellStart"/>
      <w:r w:rsidRPr="0050784B">
        <w:t>Umesto</w:t>
      </w:r>
      <w:proofErr w:type="spellEnd"/>
      <w:r w:rsidRPr="0050784B">
        <w:t xml:space="preserve"> tog</w:t>
      </w:r>
      <w:r>
        <w:t>a:</w:t>
      </w:r>
    </w:p>
    <w:p w:rsidR="0050784B" w:rsidRDefault="0050784B" w:rsidP="0050784B">
      <w:pPr>
        <w:rPr>
          <w:lang w:val="sr-Cyrl-RS"/>
        </w:rPr>
      </w:pPr>
      <w:r>
        <w:rPr>
          <w:lang w:val="sr-Cyrl-RS"/>
        </w:rPr>
        <w:t xml:space="preserve">Травњаци су анализирани на терену узимањем фитоценолошких снимака по методи Браун-Бланкеа као и у лабораторији Института раздвајањем узоркованог материјала на групе (траве, </w:t>
      </w:r>
      <w:r>
        <w:rPr>
          <w:lang w:val="sr-Cyrl-RS"/>
        </w:rPr>
        <w:lastRenderedPageBreak/>
        <w:t xml:space="preserve">легуминозе и остале врсте). На основу резултата израчунат је индекс диверзитета који показује да се травњаци одликују претежно </w:t>
      </w:r>
      <w:r w:rsidR="009A3B4F">
        <w:rPr>
          <w:lang w:val="sr-Cyrl-RS"/>
        </w:rPr>
        <w:t xml:space="preserve">средњим диверзитетом. Лабораторијске анализе су показале да је висок проценат травњака имао мали удео легуминоза или да је био потпуно без њих.  </w:t>
      </w:r>
    </w:p>
    <w:p w:rsidR="00785F0F" w:rsidRDefault="00785F0F" w:rsidP="0050784B">
      <w:pPr>
        <w:rPr>
          <w:lang w:val="sr-Cyrl-RS"/>
        </w:rPr>
      </w:pPr>
      <w:r>
        <w:rPr>
          <w:lang w:val="sr-Cyrl-RS"/>
        </w:rPr>
        <w:t>У том делу додати фотографију коју шаљем, ту сам ја како радим анализу травњака.</w:t>
      </w:r>
    </w:p>
    <w:p w:rsidR="00785F0F" w:rsidRDefault="00785F0F" w:rsidP="0050784B">
      <w:pPr>
        <w:rPr>
          <w:lang w:val="sr-Cyrl-RS"/>
        </w:rPr>
      </w:pPr>
    </w:p>
    <w:p w:rsidR="00785F0F" w:rsidRDefault="00785F0F" w:rsidP="0050784B">
      <w:pPr>
        <w:rPr>
          <w:lang w:val="sr-Cyrl-RS"/>
        </w:rPr>
      </w:pPr>
      <w:r>
        <w:rPr>
          <w:lang w:val="sr-Cyrl-RS"/>
        </w:rPr>
        <w:t>У делу између квалитета сена и примењених мера треба сместити још једну фотографију. То је велика слика, а ти изрежи део и стави.</w:t>
      </w:r>
    </w:p>
    <w:p w:rsidR="00785F0F" w:rsidRDefault="00785F0F" w:rsidP="0050784B">
      <w:pPr>
        <w:rPr>
          <w:lang w:val="sr-Cyrl-RS"/>
        </w:rPr>
      </w:pPr>
      <w:r>
        <w:rPr>
          <w:lang w:val="sr-Cyrl-RS"/>
        </w:rPr>
        <w:t>Све издвојене коцкице треба обојити да не остане бела позадина</w:t>
      </w:r>
      <w:r w:rsidR="006555F6">
        <w:rPr>
          <w:lang w:val="sr-Cyrl-RS"/>
        </w:rPr>
        <w:t>. Остаје на теби да пробаш боје.</w:t>
      </w:r>
    </w:p>
    <w:p w:rsidR="006555F6" w:rsidRDefault="006555F6" w:rsidP="0050784B">
      <w:pPr>
        <w:rPr>
          <w:lang w:val="sr-Cyrl-RS"/>
        </w:rPr>
      </w:pPr>
    </w:p>
    <w:p w:rsidR="006555F6" w:rsidRPr="006555F6" w:rsidRDefault="006555F6" w:rsidP="0050784B">
      <w:pPr>
        <w:rPr>
          <w:sz w:val="24"/>
          <w:szCs w:val="24"/>
          <w:lang w:val="sr-Latn-RS"/>
        </w:rPr>
      </w:pPr>
      <w:r>
        <w:rPr>
          <w:lang w:val="sr-Cyrl-RS"/>
        </w:rPr>
        <w:t xml:space="preserve">На дну те друге стране је текст у </w:t>
      </w:r>
      <w:r>
        <w:rPr>
          <w:lang w:val="sr-Latn-RS"/>
        </w:rPr>
        <w:t>italic formi koji takođe treba istaći, povećanjem fonta, boldovanjem .... To je zaključak.</w:t>
      </w:r>
      <w:bookmarkStart w:id="0" w:name="_GoBack"/>
      <w:bookmarkEnd w:id="0"/>
    </w:p>
    <w:sectPr w:rsidR="006555F6" w:rsidRPr="0065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62"/>
    <w:rsid w:val="004A21FC"/>
    <w:rsid w:val="0050784B"/>
    <w:rsid w:val="006555F6"/>
    <w:rsid w:val="00681F0A"/>
    <w:rsid w:val="00785F0F"/>
    <w:rsid w:val="00823280"/>
    <w:rsid w:val="009A3B4F"/>
    <w:rsid w:val="00BA32F6"/>
    <w:rsid w:val="00DB201A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C3ED"/>
  <w15:chartTrackingRefBased/>
  <w15:docId w15:val="{9D358A5D-3363-4F57-8591-84D0DF51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referenca"/>
    <w:basedOn w:val="Normal"/>
    <w:next w:val="Normal"/>
    <w:link w:val="SubtitleChar"/>
    <w:uiPriority w:val="11"/>
    <w:qFormat/>
    <w:rsid w:val="008232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referenca Char"/>
    <w:basedOn w:val="DefaultParagraphFont"/>
    <w:link w:val="Subtitle"/>
    <w:uiPriority w:val="11"/>
    <w:rsid w:val="008232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Укупан број микроорганизама </a:t>
            </a:r>
          </a:p>
          <a:p>
            <a:pPr>
              <a:defRPr/>
            </a:pPr>
            <a:r>
              <a:rPr lang="sr-Latn-RS"/>
              <a:t>(</a:t>
            </a:r>
            <a:r>
              <a:rPr lang="ru-RU"/>
              <a:t>лог броја</a:t>
            </a:r>
            <a:r>
              <a:rPr lang="sr-Latn-RS"/>
              <a:t>)</a:t>
            </a:r>
            <a:endParaRPr lang="ru-RU"/>
          </a:p>
        </c:rich>
      </c:tx>
      <c:layout>
        <c:manualLayout>
          <c:xMode val="edge"/>
          <c:yMode val="edge"/>
          <c:x val="0.19979891696386684"/>
          <c:y val="3.297055991596883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7612629200107"/>
          <c:y val="0.27048832692123331"/>
          <c:w val="0.84219868441628543"/>
          <c:h val="0.56374395088178531"/>
        </c:manualLayout>
      </c:layout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Укупан број микроорганизама 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3"/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Sheet1!$B$4:$B$18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Sheet1!$C$4:$C$18</c:f>
              <c:numCache>
                <c:formatCode>General</c:formatCode>
                <c:ptCount val="15"/>
                <c:pt idx="0">
                  <c:v>7.5679999999999996</c:v>
                </c:pt>
                <c:pt idx="1">
                  <c:v>7.5439999999999996</c:v>
                </c:pt>
                <c:pt idx="2">
                  <c:v>7.5309999999999997</c:v>
                </c:pt>
                <c:pt idx="3">
                  <c:v>7.5049999999999999</c:v>
                </c:pt>
                <c:pt idx="4">
                  <c:v>7.6719999999999997</c:v>
                </c:pt>
                <c:pt idx="5">
                  <c:v>7.6429999999999998</c:v>
                </c:pt>
                <c:pt idx="6">
                  <c:v>7.5439999999999996</c:v>
                </c:pt>
                <c:pt idx="7">
                  <c:v>7.4909999999999997</c:v>
                </c:pt>
                <c:pt idx="8">
                  <c:v>7.4770000000000003</c:v>
                </c:pt>
                <c:pt idx="9">
                  <c:v>7.4619999999999997</c:v>
                </c:pt>
                <c:pt idx="10">
                  <c:v>7.431</c:v>
                </c:pt>
                <c:pt idx="11">
                  <c:v>7.3979999999999997</c:v>
                </c:pt>
                <c:pt idx="12">
                  <c:v>7.4470000000000001</c:v>
                </c:pt>
                <c:pt idx="13">
                  <c:v>7.5439999999999996</c:v>
                </c:pt>
                <c:pt idx="14">
                  <c:v>7.5679999999999996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8F-4341-910B-799014C9BB7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87099648"/>
        <c:axId val="87126016"/>
      </c:lineChart>
      <c:catAx>
        <c:axId val="8709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26016"/>
        <c:crosses val="autoZero"/>
        <c:auto val="1"/>
        <c:lblAlgn val="ctr"/>
        <c:lblOffset val="100"/>
        <c:noMultiLvlLbl val="0"/>
      </c:catAx>
      <c:valAx>
        <c:axId val="87126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9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3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2023-05-09T07:20:00Z</dcterms:created>
  <dcterms:modified xsi:type="dcterms:W3CDTF">2023-05-09T10:16:00Z</dcterms:modified>
</cp:coreProperties>
</file>