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2A1FD" w14:textId="070968C1" w:rsidR="00227D2A" w:rsidRPr="00E96977" w:rsidRDefault="00B84C86" w:rsidP="40674F70">
      <w:pPr>
        <w:rPr>
          <w:rFonts w:ascii="Aptos" w:hAnsi="Aptos"/>
          <w:color w:val="69706C" w:themeColor="text1" w:themeTint="BF"/>
        </w:rPr>
      </w:pPr>
      <w:r w:rsidRPr="00E96977">
        <w:rPr>
          <w:rFonts w:ascii="Aptos" w:hAnsi="Aptos"/>
          <w:noProof/>
          <w:color w:val="69706C" w:themeColor="text1" w:themeTint="BF"/>
        </w:rPr>
        <w:drawing>
          <wp:anchor distT="0" distB="0" distL="114300" distR="114300" simplePos="0" relativeHeight="251658240" behindDoc="0" locked="0" layoutInCell="1" allowOverlap="1" wp14:anchorId="26B90866" wp14:editId="0646493C">
            <wp:simplePos x="0" y="0"/>
            <wp:positionH relativeFrom="column">
              <wp:posOffset>-998220</wp:posOffset>
            </wp:positionH>
            <wp:positionV relativeFrom="paragraph">
              <wp:posOffset>-1631709</wp:posOffset>
            </wp:positionV>
            <wp:extent cx="7637374" cy="10807908"/>
            <wp:effectExtent l="0" t="0" r="0" b="0"/>
            <wp:wrapNone/>
            <wp:docPr id="2115429212" name="Picture 6" descr="A close-up of a blue glass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9212" name="Picture 6" descr="A close-up of a blue glass objec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637374" cy="10807908"/>
                    </a:xfrm>
                    <a:prstGeom prst="rect">
                      <a:avLst/>
                    </a:prstGeom>
                  </pic:spPr>
                </pic:pic>
              </a:graphicData>
            </a:graphic>
            <wp14:sizeRelH relativeFrom="page">
              <wp14:pctWidth>0</wp14:pctWidth>
            </wp14:sizeRelH>
            <wp14:sizeRelV relativeFrom="page">
              <wp14:pctHeight>0</wp14:pctHeight>
            </wp14:sizeRelV>
          </wp:anchor>
        </w:drawing>
      </w:r>
      <w:r w:rsidR="005D59D2" w:rsidRPr="00E96977">
        <w:rPr>
          <w:rFonts w:ascii="Aptos" w:hAnsi="Aptos"/>
          <w:noProof/>
          <w:color w:val="69706C" w:themeColor="text1" w:themeTint="BF"/>
        </w:rPr>
        <w:drawing>
          <wp:anchor distT="0" distB="0" distL="114300" distR="114300" simplePos="0" relativeHeight="251658243" behindDoc="0" locked="0" layoutInCell="1" allowOverlap="1" wp14:anchorId="5A38FC75" wp14:editId="5B892D01">
            <wp:simplePos x="0" y="0"/>
            <wp:positionH relativeFrom="column">
              <wp:posOffset>-368935</wp:posOffset>
            </wp:positionH>
            <wp:positionV relativeFrom="paragraph">
              <wp:posOffset>-888416</wp:posOffset>
            </wp:positionV>
            <wp:extent cx="2514600" cy="466090"/>
            <wp:effectExtent l="0" t="0" r="0" b="3810"/>
            <wp:wrapNone/>
            <wp:docPr id="1983359806" name="Picture 11"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59806" name="Picture 11" descr="A white text on a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14600" cy="466090"/>
                    </a:xfrm>
                    <a:prstGeom prst="rect">
                      <a:avLst/>
                    </a:prstGeom>
                  </pic:spPr>
                </pic:pic>
              </a:graphicData>
            </a:graphic>
            <wp14:sizeRelH relativeFrom="page">
              <wp14:pctWidth>0</wp14:pctWidth>
            </wp14:sizeRelH>
            <wp14:sizeRelV relativeFrom="page">
              <wp14:pctHeight>0</wp14:pctHeight>
            </wp14:sizeRelV>
          </wp:anchor>
        </w:drawing>
      </w:r>
      <w:r w:rsidR="4BFA7780" w:rsidRPr="00E96977">
        <w:rPr>
          <w:rFonts w:ascii="Aptos" w:hAnsi="Aptos"/>
          <w:color w:val="69706C" w:themeColor="text1" w:themeTint="BF"/>
        </w:rPr>
        <w:t>.</w:t>
      </w:r>
      <w:r w:rsidR="00712222" w:rsidRPr="00E96977">
        <w:rPr>
          <w:rFonts w:ascii="Aptos" w:hAnsi="Aptos"/>
          <w:color w:val="69706C" w:themeColor="text1" w:themeTint="BF"/>
        </w:rPr>
        <w:t xml:space="preserve"> </w:t>
      </w:r>
    </w:p>
    <w:sdt>
      <w:sdtPr>
        <w:rPr>
          <w:rFonts w:ascii="Aptos" w:hAnsi="Aptos"/>
          <w:color w:val="69706C" w:themeColor="text1" w:themeTint="BF"/>
        </w:rPr>
        <w:id w:val="306907540"/>
        <w:docPartObj>
          <w:docPartGallery w:val="Cover Pages"/>
          <w:docPartUnique/>
        </w:docPartObj>
      </w:sdtPr>
      <w:sdtEndPr>
        <w:rPr>
          <w:color w:val="69706C"/>
        </w:rPr>
      </w:sdtEndPr>
      <w:sdtContent>
        <w:p w14:paraId="107C7C42" w14:textId="7299EC56" w:rsidR="004F72F1" w:rsidRPr="00E96977" w:rsidRDefault="004F72F1" w:rsidP="40674F70">
          <w:pPr>
            <w:rPr>
              <w:rFonts w:ascii="Aptos" w:hAnsi="Aptos"/>
              <w:color w:val="69706C" w:themeColor="text1" w:themeTint="BF"/>
            </w:rPr>
          </w:pPr>
        </w:p>
        <w:p w14:paraId="1048E836" w14:textId="6DDA87A1" w:rsidR="00BC5E7A" w:rsidRPr="00E96977" w:rsidRDefault="00342274" w:rsidP="40674F70">
          <w:pPr>
            <w:tabs>
              <w:tab w:val="left" w:pos="7676"/>
            </w:tabs>
            <w:rPr>
              <w:rFonts w:ascii="Aptos" w:hAnsi="Aptos"/>
              <w:color w:val="69706C" w:themeColor="text1" w:themeTint="BF"/>
            </w:rPr>
          </w:pPr>
          <w:r w:rsidRPr="00E96977">
            <w:rPr>
              <w:rFonts w:ascii="Aptos" w:hAnsi="Aptos"/>
              <w:noProof/>
              <w:color w:val="69706C" w:themeColor="text1" w:themeTint="BF"/>
            </w:rPr>
            <mc:AlternateContent>
              <mc:Choice Requires="wps">
                <w:drawing>
                  <wp:anchor distT="45720" distB="45720" distL="114300" distR="114300" simplePos="0" relativeHeight="251658241" behindDoc="0" locked="0" layoutInCell="1" allowOverlap="1" wp14:anchorId="2CCF537E" wp14:editId="09E5841E">
                    <wp:simplePos x="0" y="0"/>
                    <wp:positionH relativeFrom="margin">
                      <wp:posOffset>-419735</wp:posOffset>
                    </wp:positionH>
                    <wp:positionV relativeFrom="paragraph">
                      <wp:posOffset>5328285</wp:posOffset>
                    </wp:positionV>
                    <wp:extent cx="5057775" cy="15621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57775" cy="1562100"/>
                            </a:xfrm>
                            <a:prstGeom prst="rect">
                              <a:avLst/>
                            </a:prstGeom>
                            <a:noFill/>
                            <a:ln w="9525">
                              <a:noFill/>
                              <a:miter lim="800000"/>
                              <a:headEnd/>
                              <a:tailEnd/>
                            </a:ln>
                          </wps:spPr>
                          <wps:txbx>
                            <w:txbxContent>
                              <w:p w14:paraId="3EC6863C" w14:textId="77777777" w:rsidR="003714D0" w:rsidRDefault="003714D0" w:rsidP="00D1705B">
                                <w:pPr>
                                  <w:spacing w:line="192" w:lineRule="auto"/>
                                  <w:rPr>
                                    <w:rFonts w:ascii="Bahnschrift" w:hAnsi="Bahnschrift"/>
                                    <w:b/>
                                    <w:color w:val="FFFFFF" w:themeColor="background1"/>
                                    <w:sz w:val="100"/>
                                    <w:szCs w:val="100"/>
                                  </w:rPr>
                                </w:pPr>
                                <w:r>
                                  <w:rPr>
                                    <w:rFonts w:ascii="Bahnschrift" w:hAnsi="Bahnschrift"/>
                                    <w:b/>
                                    <w:color w:val="FFFFFF" w:themeColor="background1"/>
                                    <w:sz w:val="100"/>
                                    <w:szCs w:val="100"/>
                                  </w:rPr>
                                  <w:t>Monthly Report</w:t>
                                </w:r>
                              </w:p>
                              <w:p w14:paraId="2BAC80D9" w14:textId="6FBB473B" w:rsidR="00227D2A" w:rsidRPr="003714D0" w:rsidRDefault="00D1233B" w:rsidP="00D1705B">
                                <w:pPr>
                                  <w:spacing w:line="192" w:lineRule="auto"/>
                                  <w:rPr>
                                    <w:rFonts w:ascii="Bahnschrift" w:hAnsi="Bahnschrift"/>
                                    <w:b/>
                                    <w:color w:val="FFFFFF" w:themeColor="background1"/>
                                    <w:sz w:val="100"/>
                                    <w:szCs w:val="100"/>
                                  </w:rPr>
                                </w:pPr>
                                <w:r>
                                  <w:rPr>
                                    <w:rFonts w:ascii="Bahnschrift" w:hAnsi="Bahnschrift"/>
                                    <w:b/>
                                    <w:color w:val="FFFFFF" w:themeColor="background1"/>
                                    <w:sz w:val="100"/>
                                    <w:szCs w:val="100"/>
                                  </w:rPr>
                                  <w:t>February</w:t>
                                </w:r>
                                <w:r w:rsidR="00F13AF0">
                                  <w:rPr>
                                    <w:rFonts w:ascii="Bahnschrift" w:hAnsi="Bahnschrift"/>
                                    <w:b/>
                                    <w:color w:val="FFFFFF" w:themeColor="background1"/>
                                    <w:sz w:val="100"/>
                                    <w:szCs w:val="100"/>
                                  </w:rPr>
                                  <w:t xml:space="preserve"> </w:t>
                                </w:r>
                                <w:r w:rsidR="003714D0">
                                  <w:rPr>
                                    <w:rFonts w:ascii="Bahnschrift" w:hAnsi="Bahnschrift"/>
                                    <w:b/>
                                    <w:color w:val="FFFFFF" w:themeColor="background1"/>
                                    <w:sz w:val="100"/>
                                    <w:szCs w:val="100"/>
                                  </w:rPr>
                                  <w:t>202</w:t>
                                </w:r>
                                <w:r w:rsidR="0052210D">
                                  <w:rPr>
                                    <w:rFonts w:ascii="Bahnschrift" w:hAnsi="Bahnschrift"/>
                                    <w:b/>
                                    <w:color w:val="FFFFFF" w:themeColor="background1"/>
                                    <w:sz w:val="100"/>
                                    <w:szCs w:val="100"/>
                                  </w:rPr>
                                  <w:t>6</w:t>
                                </w:r>
                                <w:r w:rsidR="00F14468" w:rsidRPr="00694750">
                                  <w:rPr>
                                    <w:rFonts w:ascii="Bahnschrift" w:hAnsi="Bahnschrift"/>
                                    <w:b/>
                                    <w:color w:val="FFFFFF" w:themeColor="background1"/>
                                    <w:sz w:val="100"/>
                                    <w:szCs w:val="100"/>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CF537E" id="_x0000_t202" coordsize="21600,21600" o:spt="202" path="m,l,21600r21600,l21600,xe">
                    <v:stroke joinstyle="miter"/>
                    <v:path gradientshapeok="t" o:connecttype="rect"/>
                  </v:shapetype>
                  <v:shape id="Text Box 2" o:spid="_x0000_s1026" type="#_x0000_t202" style="position:absolute;margin-left:-33.05pt;margin-top:419.55pt;width:398.25pt;height:123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" filled="f" stroked="f">
                    <v:textbox>
                      <w:txbxContent>
                        <w:p w14:paraId="3EC6863C" w14:textId="77777777" w:rsidR="003714D0" w:rsidRDefault="003714D0" w:rsidP="00D1705B">
                          <w:pPr>
                            <w:spacing w:line="192" w:lineRule="auto"/>
                            <w:rPr>
                              <w:rFonts w:ascii="Bahnschrift" w:hAnsi="Bahnschrift"/>
                              <w:b/>
                              <w:color w:val="FFFFFF" w:themeColor="background1"/>
                              <w:sz w:val="100"/>
                              <w:szCs w:val="100"/>
                            </w:rPr>
                          </w:pPr>
                          <w:r>
                            <w:rPr>
                              <w:rFonts w:ascii="Bahnschrift" w:hAnsi="Bahnschrift"/>
                              <w:b/>
                              <w:color w:val="FFFFFF" w:themeColor="background1"/>
                              <w:sz w:val="100"/>
                              <w:szCs w:val="100"/>
                            </w:rPr>
                            <w:t>Monthly Report</w:t>
                          </w:r>
                        </w:p>
                        <w:p w14:paraId="2BAC80D9" w14:textId="6FBB473B" w:rsidR="00227D2A" w:rsidRPr="003714D0" w:rsidRDefault="00D1233B" w:rsidP="00D1705B">
                          <w:pPr>
                            <w:spacing w:line="192" w:lineRule="auto"/>
                            <w:rPr>
                              <w:rFonts w:ascii="Bahnschrift" w:hAnsi="Bahnschrift"/>
                              <w:b/>
                              <w:color w:val="FFFFFF" w:themeColor="background1"/>
                              <w:sz w:val="100"/>
                              <w:szCs w:val="100"/>
                            </w:rPr>
                          </w:pPr>
                          <w:r>
                            <w:rPr>
                              <w:rFonts w:ascii="Bahnschrift" w:hAnsi="Bahnschrift"/>
                              <w:b/>
                              <w:color w:val="FFFFFF" w:themeColor="background1"/>
                              <w:sz w:val="100"/>
                              <w:szCs w:val="100"/>
                            </w:rPr>
                            <w:t>February</w:t>
                          </w:r>
                          <w:r w:rsidR="00F13AF0">
                            <w:rPr>
                              <w:rFonts w:ascii="Bahnschrift" w:hAnsi="Bahnschrift"/>
                              <w:b/>
                              <w:color w:val="FFFFFF" w:themeColor="background1"/>
                              <w:sz w:val="100"/>
                              <w:szCs w:val="100"/>
                            </w:rPr>
                            <w:t xml:space="preserve"> </w:t>
                          </w:r>
                          <w:r w:rsidR="003714D0">
                            <w:rPr>
                              <w:rFonts w:ascii="Bahnschrift" w:hAnsi="Bahnschrift"/>
                              <w:b/>
                              <w:color w:val="FFFFFF" w:themeColor="background1"/>
                              <w:sz w:val="100"/>
                              <w:szCs w:val="100"/>
                            </w:rPr>
                            <w:t>202</w:t>
                          </w:r>
                          <w:r w:rsidR="0052210D">
                            <w:rPr>
                              <w:rFonts w:ascii="Bahnschrift" w:hAnsi="Bahnschrift"/>
                              <w:b/>
                              <w:color w:val="FFFFFF" w:themeColor="background1"/>
                              <w:sz w:val="100"/>
                              <w:szCs w:val="100"/>
                            </w:rPr>
                            <w:t>6</w:t>
                          </w:r>
                          <w:r w:rsidR="00F14468" w:rsidRPr="00694750">
                            <w:rPr>
                              <w:rFonts w:ascii="Bahnschrift" w:hAnsi="Bahnschrift"/>
                              <w:b/>
                              <w:color w:val="FFFFFF" w:themeColor="background1"/>
                              <w:sz w:val="100"/>
                              <w:szCs w:val="100"/>
                            </w:rPr>
                            <w:t xml:space="preserve"> </w:t>
                          </w:r>
                        </w:p>
                      </w:txbxContent>
                    </v:textbox>
                    <w10:wrap type="square" anchorx="margin"/>
                  </v:shape>
                </w:pict>
              </mc:Fallback>
            </mc:AlternateContent>
          </w:r>
          <w:r w:rsidR="00F80FCB" w:rsidRPr="00E96977">
            <w:rPr>
              <w:rFonts w:ascii="Aptos" w:hAnsi="Aptos"/>
              <w:noProof/>
              <w:color w:val="69706C" w:themeColor="text1" w:themeTint="BF"/>
            </w:rPr>
            <mc:AlternateContent>
              <mc:Choice Requires="wps">
                <w:drawing>
                  <wp:anchor distT="45720" distB="45720" distL="114300" distR="114300" simplePos="0" relativeHeight="251658242" behindDoc="0" locked="0" layoutInCell="1" allowOverlap="1" wp14:anchorId="793D85EB" wp14:editId="404A915C">
                    <wp:simplePos x="0" y="0"/>
                    <wp:positionH relativeFrom="margin">
                      <wp:posOffset>-417830</wp:posOffset>
                    </wp:positionH>
                    <wp:positionV relativeFrom="paragraph">
                      <wp:posOffset>6939915</wp:posOffset>
                    </wp:positionV>
                    <wp:extent cx="3080385" cy="67437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0385" cy="674370"/>
                            </a:xfrm>
                            <a:prstGeom prst="rect">
                              <a:avLst/>
                            </a:prstGeom>
                            <a:noFill/>
                            <a:ln w="9525">
                              <a:noFill/>
                              <a:miter lim="800000"/>
                              <a:headEnd/>
                              <a:tailEnd/>
                            </a:ln>
                          </wps:spPr>
                          <wps:txbx>
                            <w:txbxContent>
                              <w:p w14:paraId="34F03119" w14:textId="2321E8AC" w:rsidR="00F31D31" w:rsidRPr="00694750" w:rsidRDefault="003714D0">
                                <w:pPr>
                                  <w:rPr>
                                    <w:rFonts w:ascii="Bahnschrift Light" w:hAnsi="Bahnschrift Light"/>
                                    <w:color w:val="FFFFFF" w:themeColor="background1"/>
                                    <w:sz w:val="56"/>
                                    <w:szCs w:val="56"/>
                                    <w:lang w:val="pl-PL"/>
                                  </w:rPr>
                                </w:pPr>
                                <w:r>
                                  <w:rPr>
                                    <w:rFonts w:ascii="Bahnschrift Light" w:hAnsi="Bahnschrift Light"/>
                                    <w:color w:val="FFFFFF" w:themeColor="background1"/>
                                    <w:sz w:val="56"/>
                                    <w:szCs w:val="56"/>
                                    <w:lang w:val="pl-PL"/>
                                  </w:rPr>
                                  <w:t>AB Bank Liberia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3D85EB" id="_x0000_s1027" type="#_x0000_t202" style="position:absolute;margin-left:-32.9pt;margin-top:546.45pt;width:242.55pt;height:53.1pt;z-index:25165824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" filled="f" stroked="f">
                    <v:textbox>
                      <w:txbxContent>
                        <w:p w14:paraId="34F03119" w14:textId="2321E8AC" w:rsidR="00F31D31" w:rsidRPr="00694750" w:rsidRDefault="003714D0">
                          <w:pPr>
                            <w:rPr>
                              <w:rFonts w:ascii="Bahnschrift Light" w:hAnsi="Bahnschrift Light"/>
                              <w:color w:val="FFFFFF" w:themeColor="background1"/>
                              <w:sz w:val="56"/>
                              <w:szCs w:val="56"/>
                              <w:lang w:val="pl-PL"/>
                            </w:rPr>
                          </w:pPr>
                          <w:r>
                            <w:rPr>
                              <w:rFonts w:ascii="Bahnschrift Light" w:hAnsi="Bahnschrift Light"/>
                              <w:color w:val="FFFFFF" w:themeColor="background1"/>
                              <w:sz w:val="56"/>
                              <w:szCs w:val="56"/>
                              <w:lang w:val="pl-PL"/>
                            </w:rPr>
                            <w:t>AB Bank Liberia</w:t>
                          </w:r>
                        </w:p>
                      </w:txbxContent>
                    </v:textbox>
                    <w10:wrap type="square" anchorx="margin"/>
                  </v:shape>
                </w:pict>
              </mc:Fallback>
            </mc:AlternateContent>
          </w:r>
          <w:r w:rsidR="004F72F1" w:rsidRPr="00E96977">
            <w:rPr>
              <w:rFonts w:ascii="Aptos" w:hAnsi="Aptos"/>
              <w:color w:val="69706C" w:themeColor="text1" w:themeTint="BF"/>
            </w:rPr>
            <w:br w:type="page"/>
          </w:r>
          <w:r w:rsidR="009648EF" w:rsidRPr="00E96977">
            <w:rPr>
              <w:rFonts w:ascii="Aptos" w:hAnsi="Aptos"/>
              <w:color w:val="69706C" w:themeColor="text1" w:themeTint="BF"/>
            </w:rPr>
            <w:lastRenderedPageBreak/>
            <w:tab/>
          </w:r>
        </w:p>
      </w:sdtContent>
    </w:sdt>
    <w:p w14:paraId="5801187D" w14:textId="7FB89C8F" w:rsidR="00BC5E7A" w:rsidRPr="00E96977" w:rsidRDefault="00BC5E7A" w:rsidP="40674F70">
      <w:pPr>
        <w:spacing w:after="0"/>
        <w:rPr>
          <w:rFonts w:ascii="Aptos" w:hAnsi="Aptos"/>
          <w:color w:val="69706C" w:themeColor="text1" w:themeTint="BF"/>
        </w:rPr>
      </w:pPr>
    </w:p>
    <w:p w14:paraId="3D155F15" w14:textId="77777777" w:rsidR="00BC5E7A" w:rsidRPr="00E96977" w:rsidRDefault="00BC5E7A" w:rsidP="40674F70">
      <w:pPr>
        <w:spacing w:after="0"/>
        <w:rPr>
          <w:rFonts w:ascii="Aptos" w:hAnsi="Aptos"/>
          <w:color w:val="69706C" w:themeColor="text1" w:themeTint="BF"/>
        </w:rPr>
      </w:pPr>
    </w:p>
    <w:p w14:paraId="77ED8324" w14:textId="77777777" w:rsidR="00BC5E7A" w:rsidRPr="00E96977" w:rsidRDefault="00BC5E7A" w:rsidP="40674F70">
      <w:pPr>
        <w:spacing w:after="0"/>
        <w:rPr>
          <w:rFonts w:ascii="Aptos" w:hAnsi="Aptos"/>
          <w:color w:val="69706C" w:themeColor="text1" w:themeTint="BF"/>
        </w:rPr>
      </w:pPr>
    </w:p>
    <w:sdt>
      <w:sdtPr>
        <w:rPr>
          <w:rFonts w:ascii="Aptos" w:eastAsia="Arial" w:hAnsi="Aptos" w:cs="Arial"/>
          <w:b w:val="0"/>
          <w:bCs/>
          <w:caps/>
          <w:color w:val="auto"/>
          <w:kern w:val="2"/>
          <w:sz w:val="22"/>
          <w:szCs w:val="22"/>
          <w14:ligatures w14:val="standardContextual"/>
        </w:rPr>
        <w:id w:val="2010245954"/>
        <w:docPartObj>
          <w:docPartGallery w:val="Table of Contents"/>
          <w:docPartUnique/>
        </w:docPartObj>
      </w:sdtPr>
      <w:sdtEndPr>
        <w:rPr>
          <w:rFonts w:eastAsiaTheme="minorEastAsia"/>
          <w:color w:val="3A3E3C" w:themeColor="text1"/>
          <w:sz w:val="21"/>
          <w:szCs w:val="21"/>
        </w:rPr>
      </w:sdtEndPr>
      <w:sdtContent>
        <w:p w14:paraId="7EFBB13B" w14:textId="18555AE0" w:rsidR="00026E68" w:rsidRPr="00E96977" w:rsidRDefault="00026E68" w:rsidP="007743E1">
          <w:pPr>
            <w:pStyle w:val="TOCHeading"/>
            <w:numPr>
              <w:ilvl w:val="0"/>
              <w:numId w:val="0"/>
            </w:numPr>
            <w:rPr>
              <w:rFonts w:ascii="Aptos" w:eastAsia="Arial" w:hAnsi="Aptos" w:cs="Arial"/>
              <w:b w:val="0"/>
              <w:color w:val="1D1F1D" w:themeColor="text1" w:themeShade="80"/>
            </w:rPr>
          </w:pPr>
          <w:r w:rsidRPr="00E96977">
            <w:rPr>
              <w:rFonts w:ascii="Aptos" w:hAnsi="Aptos" w:cs="Arial"/>
              <w:b w:val="0"/>
            </w:rPr>
            <w:t>Contents</w:t>
          </w:r>
        </w:p>
        <w:p w14:paraId="2F03967E" w14:textId="01624AFC" w:rsidR="00300D1E" w:rsidRDefault="00106091">
          <w:pPr>
            <w:pStyle w:val="TOC1"/>
            <w:tabs>
              <w:tab w:val="left" w:pos="600"/>
            </w:tabs>
            <w:rPr>
              <w:rFonts w:asciiTheme="minorHAnsi" w:eastAsiaTheme="minorEastAsia" w:hAnsiTheme="minorHAnsi" w:cstheme="minorBidi"/>
              <w:b w:val="0"/>
              <w:bCs w:val="0"/>
              <w:caps w:val="0"/>
              <w:noProof/>
              <w:color w:val="auto"/>
            </w:rPr>
          </w:pPr>
          <w:r w:rsidRPr="00E96977">
            <w:rPr>
              <w:rFonts w:ascii="Aptos" w:hAnsi="Aptos"/>
              <w:color w:val="1D1F1D" w:themeColor="text1" w:themeShade="80"/>
            </w:rPr>
            <w:fldChar w:fldCharType="begin"/>
          </w:r>
          <w:r w:rsidR="00026E68" w:rsidRPr="00E96977">
            <w:rPr>
              <w:rFonts w:ascii="Aptos" w:hAnsi="Aptos"/>
              <w:color w:val="1D1F1D" w:themeColor="text1" w:themeShade="80"/>
            </w:rPr>
            <w:instrText xml:space="preserve"> TOC \o "1-3" \h \z \u </w:instrText>
          </w:r>
          <w:r w:rsidRPr="00E96977">
            <w:rPr>
              <w:rFonts w:ascii="Aptos" w:hAnsi="Aptos"/>
              <w:color w:val="1D1F1D" w:themeColor="text1" w:themeShade="80"/>
            </w:rPr>
            <w:fldChar w:fldCharType="separate"/>
          </w:r>
          <w:hyperlink w:anchor="_Toc223538343" w:history="1">
            <w:r w:rsidR="00300D1E" w:rsidRPr="001E3CD3">
              <w:rPr>
                <w:rStyle w:val="Hyperlink"/>
                <w:rFonts w:ascii="Aptos" w:hAnsi="Aptos"/>
                <w:noProof/>
              </w:rPr>
              <w:t>1.</w:t>
            </w:r>
            <w:r w:rsidR="00300D1E">
              <w:rPr>
                <w:rFonts w:asciiTheme="minorHAnsi" w:eastAsiaTheme="minorEastAsia" w:hAnsiTheme="minorHAnsi" w:cstheme="minorBidi"/>
                <w:b w:val="0"/>
                <w:bCs w:val="0"/>
                <w:caps w:val="0"/>
                <w:noProof/>
                <w:color w:val="auto"/>
              </w:rPr>
              <w:tab/>
            </w:r>
            <w:r w:rsidR="00300D1E" w:rsidRPr="001E3CD3">
              <w:rPr>
                <w:rStyle w:val="Hyperlink"/>
                <w:rFonts w:ascii="Aptos" w:hAnsi="Aptos"/>
                <w:noProof/>
              </w:rPr>
              <w:t>Executive Summary</w:t>
            </w:r>
            <w:r w:rsidR="00300D1E">
              <w:rPr>
                <w:noProof/>
                <w:webHidden/>
              </w:rPr>
              <w:tab/>
            </w:r>
            <w:r w:rsidR="00300D1E">
              <w:rPr>
                <w:noProof/>
                <w:webHidden/>
              </w:rPr>
              <w:fldChar w:fldCharType="begin"/>
            </w:r>
            <w:r w:rsidR="00300D1E">
              <w:rPr>
                <w:noProof/>
                <w:webHidden/>
              </w:rPr>
              <w:instrText xml:space="preserve"> PAGEREF _Toc223538343 \h </w:instrText>
            </w:r>
            <w:r w:rsidR="00300D1E">
              <w:rPr>
                <w:noProof/>
                <w:webHidden/>
              </w:rPr>
            </w:r>
            <w:r w:rsidR="00300D1E">
              <w:rPr>
                <w:noProof/>
                <w:webHidden/>
              </w:rPr>
              <w:fldChar w:fldCharType="separate"/>
            </w:r>
            <w:r w:rsidR="00647260">
              <w:rPr>
                <w:noProof/>
                <w:webHidden/>
              </w:rPr>
              <w:t>2</w:t>
            </w:r>
            <w:r w:rsidR="00300D1E">
              <w:rPr>
                <w:noProof/>
                <w:webHidden/>
              </w:rPr>
              <w:fldChar w:fldCharType="end"/>
            </w:r>
          </w:hyperlink>
        </w:p>
        <w:p w14:paraId="37B12AA1" w14:textId="072C1A95" w:rsidR="00300D1E" w:rsidRDefault="00300D1E">
          <w:pPr>
            <w:pStyle w:val="TOC2"/>
            <w:tabs>
              <w:tab w:val="left" w:pos="800"/>
              <w:tab w:val="right" w:leader="underscore" w:pos="9016"/>
            </w:tabs>
            <w:rPr>
              <w:rFonts w:asciiTheme="minorHAnsi" w:eastAsiaTheme="minorEastAsia" w:hAnsiTheme="minorHAnsi" w:cstheme="minorBidi"/>
              <w:smallCaps w:val="0"/>
              <w:noProof/>
              <w:color w:val="auto"/>
            </w:rPr>
          </w:pPr>
          <w:hyperlink w:anchor="_Toc223538344" w:history="1">
            <w:r w:rsidRPr="001E3CD3">
              <w:rPr>
                <w:rStyle w:val="Hyperlink"/>
                <w:rFonts w:ascii="Aptos" w:hAnsi="Aptos"/>
                <w:noProof/>
              </w:rPr>
              <w:t>1.1.</w:t>
            </w:r>
            <w:r>
              <w:rPr>
                <w:rFonts w:asciiTheme="minorHAnsi" w:eastAsiaTheme="minorEastAsia" w:hAnsiTheme="minorHAnsi" w:cstheme="minorBidi"/>
                <w:smallCaps w:val="0"/>
                <w:noProof/>
                <w:color w:val="auto"/>
              </w:rPr>
              <w:tab/>
            </w:r>
            <w:r w:rsidRPr="001E3CD3">
              <w:rPr>
                <w:rStyle w:val="Hyperlink"/>
                <w:rFonts w:ascii="Aptos" w:hAnsi="Aptos"/>
                <w:noProof/>
              </w:rPr>
              <w:t>Key Highlights:</w:t>
            </w:r>
            <w:r>
              <w:rPr>
                <w:noProof/>
                <w:webHidden/>
              </w:rPr>
              <w:tab/>
            </w:r>
            <w:r>
              <w:rPr>
                <w:noProof/>
                <w:webHidden/>
              </w:rPr>
              <w:fldChar w:fldCharType="begin"/>
            </w:r>
            <w:r>
              <w:rPr>
                <w:noProof/>
                <w:webHidden/>
              </w:rPr>
              <w:instrText xml:space="preserve"> PAGEREF _Toc223538344 \h </w:instrText>
            </w:r>
            <w:r>
              <w:rPr>
                <w:noProof/>
                <w:webHidden/>
              </w:rPr>
            </w:r>
            <w:r>
              <w:rPr>
                <w:noProof/>
                <w:webHidden/>
              </w:rPr>
              <w:fldChar w:fldCharType="separate"/>
            </w:r>
            <w:r w:rsidR="00647260">
              <w:rPr>
                <w:noProof/>
                <w:webHidden/>
              </w:rPr>
              <w:t>2</w:t>
            </w:r>
            <w:r>
              <w:rPr>
                <w:noProof/>
                <w:webHidden/>
              </w:rPr>
              <w:fldChar w:fldCharType="end"/>
            </w:r>
          </w:hyperlink>
        </w:p>
        <w:p w14:paraId="22BD2793" w14:textId="4399DFE0" w:rsidR="00300D1E" w:rsidRDefault="00300D1E">
          <w:pPr>
            <w:pStyle w:val="TOC3"/>
            <w:tabs>
              <w:tab w:val="left" w:pos="1000"/>
              <w:tab w:val="right" w:leader="underscore" w:pos="9016"/>
            </w:tabs>
            <w:rPr>
              <w:rFonts w:asciiTheme="minorHAnsi" w:eastAsiaTheme="minorEastAsia" w:hAnsiTheme="minorHAnsi" w:cstheme="minorBidi"/>
              <w:i w:val="0"/>
              <w:iCs w:val="0"/>
              <w:noProof/>
              <w:color w:val="auto"/>
            </w:rPr>
          </w:pPr>
          <w:hyperlink w:anchor="_Toc223538345" w:history="1">
            <w:r w:rsidRPr="001E3CD3">
              <w:rPr>
                <w:rStyle w:val="Hyperlink"/>
                <w:rFonts w:ascii="Aptos" w:hAnsi="Aptos"/>
                <w:noProof/>
              </w:rPr>
              <w:t>1.1.1.</w:t>
            </w:r>
            <w:r>
              <w:rPr>
                <w:rFonts w:asciiTheme="minorHAnsi" w:eastAsiaTheme="minorEastAsia" w:hAnsiTheme="minorHAnsi" w:cstheme="minorBidi"/>
                <w:i w:val="0"/>
                <w:iCs w:val="0"/>
                <w:noProof/>
                <w:color w:val="auto"/>
              </w:rPr>
              <w:tab/>
            </w:r>
            <w:r w:rsidRPr="001E3CD3">
              <w:rPr>
                <w:rStyle w:val="Hyperlink"/>
                <w:rFonts w:ascii="Aptos" w:hAnsi="Aptos"/>
                <w:noProof/>
              </w:rPr>
              <w:t>Incident Volume &amp; Trends:</w:t>
            </w:r>
            <w:r>
              <w:rPr>
                <w:noProof/>
                <w:webHidden/>
              </w:rPr>
              <w:tab/>
            </w:r>
            <w:r>
              <w:rPr>
                <w:noProof/>
                <w:webHidden/>
              </w:rPr>
              <w:fldChar w:fldCharType="begin"/>
            </w:r>
            <w:r>
              <w:rPr>
                <w:noProof/>
                <w:webHidden/>
              </w:rPr>
              <w:instrText xml:space="preserve"> PAGEREF _Toc223538345 \h </w:instrText>
            </w:r>
            <w:r>
              <w:rPr>
                <w:noProof/>
                <w:webHidden/>
              </w:rPr>
            </w:r>
            <w:r>
              <w:rPr>
                <w:noProof/>
                <w:webHidden/>
              </w:rPr>
              <w:fldChar w:fldCharType="separate"/>
            </w:r>
            <w:r w:rsidR="00647260">
              <w:rPr>
                <w:noProof/>
                <w:webHidden/>
              </w:rPr>
              <w:t>2</w:t>
            </w:r>
            <w:r>
              <w:rPr>
                <w:noProof/>
                <w:webHidden/>
              </w:rPr>
              <w:fldChar w:fldCharType="end"/>
            </w:r>
          </w:hyperlink>
        </w:p>
        <w:p w14:paraId="4DA3F803" w14:textId="6A55E789" w:rsidR="00300D1E" w:rsidRDefault="00300D1E">
          <w:pPr>
            <w:pStyle w:val="TOC3"/>
            <w:tabs>
              <w:tab w:val="left" w:pos="1000"/>
              <w:tab w:val="right" w:leader="underscore" w:pos="9016"/>
            </w:tabs>
            <w:rPr>
              <w:rFonts w:asciiTheme="minorHAnsi" w:eastAsiaTheme="minorEastAsia" w:hAnsiTheme="minorHAnsi" w:cstheme="minorBidi"/>
              <w:i w:val="0"/>
              <w:iCs w:val="0"/>
              <w:noProof/>
              <w:color w:val="auto"/>
            </w:rPr>
          </w:pPr>
          <w:hyperlink w:anchor="_Toc223538346" w:history="1">
            <w:r w:rsidRPr="001E3CD3">
              <w:rPr>
                <w:rStyle w:val="Hyperlink"/>
                <w:rFonts w:ascii="Aptos" w:hAnsi="Aptos"/>
                <w:noProof/>
              </w:rPr>
              <w:t>1.1.2.</w:t>
            </w:r>
            <w:r>
              <w:rPr>
                <w:rFonts w:asciiTheme="minorHAnsi" w:eastAsiaTheme="minorEastAsia" w:hAnsiTheme="minorHAnsi" w:cstheme="minorBidi"/>
                <w:i w:val="0"/>
                <w:iCs w:val="0"/>
                <w:noProof/>
                <w:color w:val="auto"/>
              </w:rPr>
              <w:tab/>
            </w:r>
            <w:r w:rsidRPr="001E3CD3">
              <w:rPr>
                <w:rStyle w:val="Hyperlink"/>
                <w:rFonts w:ascii="Aptos" w:hAnsi="Aptos"/>
                <w:noProof/>
              </w:rPr>
              <w:t>Detection &amp; Response Performance:</w:t>
            </w:r>
            <w:r>
              <w:rPr>
                <w:noProof/>
                <w:webHidden/>
              </w:rPr>
              <w:tab/>
            </w:r>
            <w:r>
              <w:rPr>
                <w:noProof/>
                <w:webHidden/>
              </w:rPr>
              <w:fldChar w:fldCharType="begin"/>
            </w:r>
            <w:r>
              <w:rPr>
                <w:noProof/>
                <w:webHidden/>
              </w:rPr>
              <w:instrText xml:space="preserve"> PAGEREF _Toc223538346 \h </w:instrText>
            </w:r>
            <w:r>
              <w:rPr>
                <w:noProof/>
                <w:webHidden/>
              </w:rPr>
            </w:r>
            <w:r>
              <w:rPr>
                <w:noProof/>
                <w:webHidden/>
              </w:rPr>
              <w:fldChar w:fldCharType="separate"/>
            </w:r>
            <w:r w:rsidR="00647260">
              <w:rPr>
                <w:noProof/>
                <w:webHidden/>
              </w:rPr>
              <w:t>2</w:t>
            </w:r>
            <w:r>
              <w:rPr>
                <w:noProof/>
                <w:webHidden/>
              </w:rPr>
              <w:fldChar w:fldCharType="end"/>
            </w:r>
          </w:hyperlink>
        </w:p>
        <w:p w14:paraId="266E5B1D" w14:textId="2D6B5104" w:rsidR="00300D1E" w:rsidRDefault="00300D1E">
          <w:pPr>
            <w:pStyle w:val="TOC2"/>
            <w:tabs>
              <w:tab w:val="left" w:pos="800"/>
              <w:tab w:val="right" w:leader="underscore" w:pos="9016"/>
            </w:tabs>
            <w:rPr>
              <w:rFonts w:asciiTheme="minorHAnsi" w:eastAsiaTheme="minorEastAsia" w:hAnsiTheme="minorHAnsi" w:cstheme="minorBidi"/>
              <w:smallCaps w:val="0"/>
              <w:noProof/>
              <w:color w:val="auto"/>
            </w:rPr>
          </w:pPr>
          <w:hyperlink w:anchor="_Toc223538347" w:history="1">
            <w:r w:rsidRPr="001E3CD3">
              <w:rPr>
                <w:rStyle w:val="Hyperlink"/>
                <w:rFonts w:ascii="Aptos" w:hAnsi="Aptos"/>
                <w:noProof/>
              </w:rPr>
              <w:t>1.2.</w:t>
            </w:r>
            <w:r>
              <w:rPr>
                <w:rFonts w:asciiTheme="minorHAnsi" w:eastAsiaTheme="minorEastAsia" w:hAnsiTheme="minorHAnsi" w:cstheme="minorBidi"/>
                <w:smallCaps w:val="0"/>
                <w:noProof/>
                <w:color w:val="auto"/>
              </w:rPr>
              <w:tab/>
            </w:r>
            <w:r w:rsidRPr="001E3CD3">
              <w:rPr>
                <w:rStyle w:val="Hyperlink"/>
                <w:rFonts w:ascii="Aptos" w:hAnsi="Aptos"/>
                <w:noProof/>
              </w:rPr>
              <w:t>Incident Trends &amp; Analysis:</w:t>
            </w:r>
            <w:r>
              <w:rPr>
                <w:noProof/>
                <w:webHidden/>
              </w:rPr>
              <w:tab/>
            </w:r>
            <w:r>
              <w:rPr>
                <w:noProof/>
                <w:webHidden/>
              </w:rPr>
              <w:fldChar w:fldCharType="begin"/>
            </w:r>
            <w:r>
              <w:rPr>
                <w:noProof/>
                <w:webHidden/>
              </w:rPr>
              <w:instrText xml:space="preserve"> PAGEREF _Toc223538347 \h </w:instrText>
            </w:r>
            <w:r>
              <w:rPr>
                <w:noProof/>
                <w:webHidden/>
              </w:rPr>
            </w:r>
            <w:r>
              <w:rPr>
                <w:noProof/>
                <w:webHidden/>
              </w:rPr>
              <w:fldChar w:fldCharType="separate"/>
            </w:r>
            <w:r w:rsidR="00647260">
              <w:rPr>
                <w:noProof/>
                <w:webHidden/>
              </w:rPr>
              <w:t>3</w:t>
            </w:r>
            <w:r>
              <w:rPr>
                <w:noProof/>
                <w:webHidden/>
              </w:rPr>
              <w:fldChar w:fldCharType="end"/>
            </w:r>
          </w:hyperlink>
        </w:p>
        <w:p w14:paraId="72AA4112" w14:textId="3E1A1194" w:rsidR="00300D1E" w:rsidRDefault="00300D1E">
          <w:pPr>
            <w:pStyle w:val="TOC2"/>
            <w:tabs>
              <w:tab w:val="left" w:pos="800"/>
              <w:tab w:val="right" w:leader="underscore" w:pos="9016"/>
            </w:tabs>
            <w:rPr>
              <w:rFonts w:asciiTheme="minorHAnsi" w:eastAsiaTheme="minorEastAsia" w:hAnsiTheme="minorHAnsi" w:cstheme="minorBidi"/>
              <w:smallCaps w:val="0"/>
              <w:noProof/>
              <w:color w:val="auto"/>
            </w:rPr>
          </w:pPr>
          <w:hyperlink w:anchor="_Toc223538348" w:history="1">
            <w:r w:rsidRPr="001E3CD3">
              <w:rPr>
                <w:rStyle w:val="Hyperlink"/>
                <w:rFonts w:ascii="Aptos" w:hAnsi="Aptos"/>
                <w:noProof/>
              </w:rPr>
              <w:t>1.3.</w:t>
            </w:r>
            <w:r>
              <w:rPr>
                <w:rFonts w:asciiTheme="minorHAnsi" w:eastAsiaTheme="minorEastAsia" w:hAnsiTheme="minorHAnsi" w:cstheme="minorBidi"/>
                <w:smallCaps w:val="0"/>
                <w:noProof/>
                <w:color w:val="auto"/>
              </w:rPr>
              <w:tab/>
            </w:r>
            <w:r w:rsidRPr="001E3CD3">
              <w:rPr>
                <w:rStyle w:val="Hyperlink"/>
                <w:rFonts w:ascii="Aptos" w:hAnsi="Aptos"/>
                <w:noProof/>
              </w:rPr>
              <w:t>Medium-Severity Incidents &amp; Escalations:</w:t>
            </w:r>
            <w:r>
              <w:rPr>
                <w:noProof/>
                <w:webHidden/>
              </w:rPr>
              <w:tab/>
            </w:r>
            <w:r>
              <w:rPr>
                <w:noProof/>
                <w:webHidden/>
              </w:rPr>
              <w:fldChar w:fldCharType="begin"/>
            </w:r>
            <w:r>
              <w:rPr>
                <w:noProof/>
                <w:webHidden/>
              </w:rPr>
              <w:instrText xml:space="preserve"> PAGEREF _Toc223538348 \h </w:instrText>
            </w:r>
            <w:r>
              <w:rPr>
                <w:noProof/>
                <w:webHidden/>
              </w:rPr>
            </w:r>
            <w:r>
              <w:rPr>
                <w:noProof/>
                <w:webHidden/>
              </w:rPr>
              <w:fldChar w:fldCharType="separate"/>
            </w:r>
            <w:r w:rsidR="00647260">
              <w:rPr>
                <w:noProof/>
                <w:webHidden/>
              </w:rPr>
              <w:t>4</w:t>
            </w:r>
            <w:r>
              <w:rPr>
                <w:noProof/>
                <w:webHidden/>
              </w:rPr>
              <w:fldChar w:fldCharType="end"/>
            </w:r>
          </w:hyperlink>
        </w:p>
        <w:p w14:paraId="088F5211" w14:textId="58A43EB9" w:rsidR="00300D1E" w:rsidRDefault="00300D1E">
          <w:pPr>
            <w:pStyle w:val="TOC1"/>
            <w:tabs>
              <w:tab w:val="left" w:pos="600"/>
            </w:tabs>
            <w:rPr>
              <w:rFonts w:asciiTheme="minorHAnsi" w:eastAsiaTheme="minorEastAsia" w:hAnsiTheme="minorHAnsi" w:cstheme="minorBidi"/>
              <w:b w:val="0"/>
              <w:bCs w:val="0"/>
              <w:caps w:val="0"/>
              <w:noProof/>
              <w:color w:val="auto"/>
            </w:rPr>
          </w:pPr>
          <w:hyperlink w:anchor="_Toc223538349" w:history="1">
            <w:r w:rsidRPr="001E3CD3">
              <w:rPr>
                <w:rStyle w:val="Hyperlink"/>
                <w:rFonts w:ascii="Aptos" w:hAnsi="Aptos"/>
                <w:noProof/>
              </w:rPr>
              <w:t>2.</w:t>
            </w:r>
            <w:r>
              <w:rPr>
                <w:rFonts w:asciiTheme="minorHAnsi" w:eastAsiaTheme="minorEastAsia" w:hAnsiTheme="minorHAnsi" w:cstheme="minorBidi"/>
                <w:b w:val="0"/>
                <w:bCs w:val="0"/>
                <w:caps w:val="0"/>
                <w:noProof/>
                <w:color w:val="auto"/>
              </w:rPr>
              <w:tab/>
            </w:r>
            <w:r w:rsidRPr="001E3CD3">
              <w:rPr>
                <w:rStyle w:val="Hyperlink"/>
                <w:rFonts w:ascii="Aptos" w:hAnsi="Aptos"/>
                <w:noProof/>
              </w:rPr>
              <w:t>February Alerts &amp; Incidents Overview</w:t>
            </w:r>
            <w:r>
              <w:rPr>
                <w:noProof/>
                <w:webHidden/>
              </w:rPr>
              <w:tab/>
            </w:r>
            <w:r>
              <w:rPr>
                <w:noProof/>
                <w:webHidden/>
              </w:rPr>
              <w:fldChar w:fldCharType="begin"/>
            </w:r>
            <w:r>
              <w:rPr>
                <w:noProof/>
                <w:webHidden/>
              </w:rPr>
              <w:instrText xml:space="preserve"> PAGEREF _Toc223538349 \h </w:instrText>
            </w:r>
            <w:r>
              <w:rPr>
                <w:noProof/>
                <w:webHidden/>
              </w:rPr>
            </w:r>
            <w:r>
              <w:rPr>
                <w:noProof/>
                <w:webHidden/>
              </w:rPr>
              <w:fldChar w:fldCharType="separate"/>
            </w:r>
            <w:r w:rsidR="00647260">
              <w:rPr>
                <w:noProof/>
                <w:webHidden/>
              </w:rPr>
              <w:t>5</w:t>
            </w:r>
            <w:r>
              <w:rPr>
                <w:noProof/>
                <w:webHidden/>
              </w:rPr>
              <w:fldChar w:fldCharType="end"/>
            </w:r>
          </w:hyperlink>
        </w:p>
        <w:p w14:paraId="7D4C19D5" w14:textId="1CB1A384" w:rsidR="00300D1E" w:rsidRDefault="00300D1E">
          <w:pPr>
            <w:pStyle w:val="TOC2"/>
            <w:tabs>
              <w:tab w:val="left" w:pos="800"/>
              <w:tab w:val="right" w:leader="underscore" w:pos="9016"/>
            </w:tabs>
            <w:rPr>
              <w:rFonts w:asciiTheme="minorHAnsi" w:eastAsiaTheme="minorEastAsia" w:hAnsiTheme="minorHAnsi" w:cstheme="minorBidi"/>
              <w:smallCaps w:val="0"/>
              <w:noProof/>
              <w:color w:val="auto"/>
            </w:rPr>
          </w:pPr>
          <w:hyperlink w:anchor="_Toc223538350" w:history="1">
            <w:r w:rsidRPr="001E3CD3">
              <w:rPr>
                <w:rStyle w:val="Hyperlink"/>
                <w:rFonts w:ascii="Aptos" w:hAnsi="Aptos"/>
                <w:noProof/>
              </w:rPr>
              <w:t>2.1.</w:t>
            </w:r>
            <w:r>
              <w:rPr>
                <w:rFonts w:asciiTheme="minorHAnsi" w:eastAsiaTheme="minorEastAsia" w:hAnsiTheme="minorHAnsi" w:cstheme="minorBidi"/>
                <w:smallCaps w:val="0"/>
                <w:noProof/>
                <w:color w:val="auto"/>
              </w:rPr>
              <w:tab/>
            </w:r>
            <w:r w:rsidRPr="001E3CD3">
              <w:rPr>
                <w:rStyle w:val="Hyperlink"/>
                <w:rFonts w:ascii="Aptos" w:hAnsi="Aptos"/>
                <w:noProof/>
              </w:rPr>
              <w:t>Overall Volume</w:t>
            </w:r>
            <w:r>
              <w:rPr>
                <w:noProof/>
                <w:webHidden/>
              </w:rPr>
              <w:tab/>
            </w:r>
            <w:r>
              <w:rPr>
                <w:noProof/>
                <w:webHidden/>
              </w:rPr>
              <w:fldChar w:fldCharType="begin"/>
            </w:r>
            <w:r>
              <w:rPr>
                <w:noProof/>
                <w:webHidden/>
              </w:rPr>
              <w:instrText xml:space="preserve"> PAGEREF _Toc223538350 \h </w:instrText>
            </w:r>
            <w:r>
              <w:rPr>
                <w:noProof/>
                <w:webHidden/>
              </w:rPr>
            </w:r>
            <w:r>
              <w:rPr>
                <w:noProof/>
                <w:webHidden/>
              </w:rPr>
              <w:fldChar w:fldCharType="separate"/>
            </w:r>
            <w:r w:rsidR="00647260">
              <w:rPr>
                <w:noProof/>
                <w:webHidden/>
              </w:rPr>
              <w:t>5</w:t>
            </w:r>
            <w:r>
              <w:rPr>
                <w:noProof/>
                <w:webHidden/>
              </w:rPr>
              <w:fldChar w:fldCharType="end"/>
            </w:r>
          </w:hyperlink>
        </w:p>
        <w:p w14:paraId="6B880167" w14:textId="128BB12B" w:rsidR="00300D1E" w:rsidRDefault="00300D1E">
          <w:pPr>
            <w:pStyle w:val="TOC2"/>
            <w:tabs>
              <w:tab w:val="left" w:pos="800"/>
              <w:tab w:val="right" w:leader="underscore" w:pos="9016"/>
            </w:tabs>
            <w:rPr>
              <w:rFonts w:asciiTheme="minorHAnsi" w:eastAsiaTheme="minorEastAsia" w:hAnsiTheme="minorHAnsi" w:cstheme="minorBidi"/>
              <w:smallCaps w:val="0"/>
              <w:noProof/>
              <w:color w:val="auto"/>
            </w:rPr>
          </w:pPr>
          <w:hyperlink w:anchor="_Toc223538351" w:history="1">
            <w:r w:rsidRPr="001E3CD3">
              <w:rPr>
                <w:rStyle w:val="Hyperlink"/>
                <w:rFonts w:ascii="Aptos" w:hAnsi="Aptos"/>
                <w:noProof/>
              </w:rPr>
              <w:t>2.2.</w:t>
            </w:r>
            <w:r>
              <w:rPr>
                <w:rFonts w:asciiTheme="minorHAnsi" w:eastAsiaTheme="minorEastAsia" w:hAnsiTheme="minorHAnsi" w:cstheme="minorBidi"/>
                <w:smallCaps w:val="0"/>
                <w:noProof/>
                <w:color w:val="auto"/>
              </w:rPr>
              <w:tab/>
            </w:r>
            <w:r w:rsidRPr="001E3CD3">
              <w:rPr>
                <w:rStyle w:val="Hyperlink"/>
                <w:rFonts w:ascii="Aptos" w:hAnsi="Aptos"/>
                <w:noProof/>
              </w:rPr>
              <w:t>Incidents Processing</w:t>
            </w:r>
            <w:r>
              <w:rPr>
                <w:noProof/>
                <w:webHidden/>
              </w:rPr>
              <w:tab/>
            </w:r>
            <w:r>
              <w:rPr>
                <w:noProof/>
                <w:webHidden/>
              </w:rPr>
              <w:fldChar w:fldCharType="begin"/>
            </w:r>
            <w:r>
              <w:rPr>
                <w:noProof/>
                <w:webHidden/>
              </w:rPr>
              <w:instrText xml:space="preserve"> PAGEREF _Toc223538351 \h </w:instrText>
            </w:r>
            <w:r>
              <w:rPr>
                <w:noProof/>
                <w:webHidden/>
              </w:rPr>
            </w:r>
            <w:r>
              <w:rPr>
                <w:noProof/>
                <w:webHidden/>
              </w:rPr>
              <w:fldChar w:fldCharType="separate"/>
            </w:r>
            <w:r w:rsidR="00647260">
              <w:rPr>
                <w:noProof/>
                <w:webHidden/>
              </w:rPr>
              <w:t>5</w:t>
            </w:r>
            <w:r>
              <w:rPr>
                <w:noProof/>
                <w:webHidden/>
              </w:rPr>
              <w:fldChar w:fldCharType="end"/>
            </w:r>
          </w:hyperlink>
        </w:p>
        <w:p w14:paraId="5BAAC487" w14:textId="0C6A51E4" w:rsidR="00300D1E" w:rsidRDefault="00300D1E">
          <w:pPr>
            <w:pStyle w:val="TOC2"/>
            <w:tabs>
              <w:tab w:val="left" w:pos="800"/>
              <w:tab w:val="right" w:leader="underscore" w:pos="9016"/>
            </w:tabs>
            <w:rPr>
              <w:rFonts w:asciiTheme="minorHAnsi" w:eastAsiaTheme="minorEastAsia" w:hAnsiTheme="minorHAnsi" w:cstheme="minorBidi"/>
              <w:smallCaps w:val="0"/>
              <w:noProof/>
              <w:color w:val="auto"/>
            </w:rPr>
          </w:pPr>
          <w:hyperlink w:anchor="_Toc223538352" w:history="1">
            <w:r w:rsidRPr="001E3CD3">
              <w:rPr>
                <w:rStyle w:val="Hyperlink"/>
                <w:rFonts w:ascii="Aptos" w:hAnsi="Aptos"/>
                <w:noProof/>
              </w:rPr>
              <w:t>2.3.</w:t>
            </w:r>
            <w:r>
              <w:rPr>
                <w:rFonts w:asciiTheme="minorHAnsi" w:eastAsiaTheme="minorEastAsia" w:hAnsiTheme="minorHAnsi" w:cstheme="minorBidi"/>
                <w:smallCaps w:val="0"/>
                <w:noProof/>
                <w:color w:val="auto"/>
              </w:rPr>
              <w:tab/>
            </w:r>
            <w:r w:rsidRPr="001E3CD3">
              <w:rPr>
                <w:rStyle w:val="Hyperlink"/>
                <w:rFonts w:ascii="Aptos" w:hAnsi="Aptos"/>
                <w:noProof/>
              </w:rPr>
              <w:t>Mean Time to Detect (MTTD)</w:t>
            </w:r>
            <w:r>
              <w:rPr>
                <w:noProof/>
                <w:webHidden/>
              </w:rPr>
              <w:tab/>
            </w:r>
            <w:r>
              <w:rPr>
                <w:noProof/>
                <w:webHidden/>
              </w:rPr>
              <w:fldChar w:fldCharType="begin"/>
            </w:r>
            <w:r>
              <w:rPr>
                <w:noProof/>
                <w:webHidden/>
              </w:rPr>
              <w:instrText xml:space="preserve"> PAGEREF _Toc223538352 \h </w:instrText>
            </w:r>
            <w:r>
              <w:rPr>
                <w:noProof/>
                <w:webHidden/>
              </w:rPr>
            </w:r>
            <w:r>
              <w:rPr>
                <w:noProof/>
                <w:webHidden/>
              </w:rPr>
              <w:fldChar w:fldCharType="separate"/>
            </w:r>
            <w:r w:rsidR="00647260">
              <w:rPr>
                <w:noProof/>
                <w:webHidden/>
              </w:rPr>
              <w:t>6</w:t>
            </w:r>
            <w:r>
              <w:rPr>
                <w:noProof/>
                <w:webHidden/>
              </w:rPr>
              <w:fldChar w:fldCharType="end"/>
            </w:r>
          </w:hyperlink>
        </w:p>
        <w:p w14:paraId="41424F7A" w14:textId="1C98FE2A" w:rsidR="00300D1E" w:rsidRDefault="00300D1E">
          <w:pPr>
            <w:pStyle w:val="TOC1"/>
            <w:tabs>
              <w:tab w:val="left" w:pos="600"/>
            </w:tabs>
            <w:rPr>
              <w:rFonts w:asciiTheme="minorHAnsi" w:eastAsiaTheme="minorEastAsia" w:hAnsiTheme="minorHAnsi" w:cstheme="minorBidi"/>
              <w:b w:val="0"/>
              <w:bCs w:val="0"/>
              <w:caps w:val="0"/>
              <w:noProof/>
              <w:color w:val="auto"/>
            </w:rPr>
          </w:pPr>
          <w:hyperlink w:anchor="_Toc223538353" w:history="1">
            <w:r w:rsidRPr="001E3CD3">
              <w:rPr>
                <w:rStyle w:val="Hyperlink"/>
                <w:rFonts w:ascii="Aptos" w:hAnsi="Aptos"/>
                <w:noProof/>
              </w:rPr>
              <w:t>3.</w:t>
            </w:r>
            <w:r>
              <w:rPr>
                <w:rFonts w:asciiTheme="minorHAnsi" w:eastAsiaTheme="minorEastAsia" w:hAnsiTheme="minorHAnsi" w:cstheme="minorBidi"/>
                <w:b w:val="0"/>
                <w:bCs w:val="0"/>
                <w:caps w:val="0"/>
                <w:noProof/>
                <w:color w:val="auto"/>
              </w:rPr>
              <w:tab/>
            </w:r>
            <w:r w:rsidRPr="001E3CD3">
              <w:rPr>
                <w:rStyle w:val="Hyperlink"/>
                <w:rFonts w:ascii="Aptos" w:hAnsi="Aptos"/>
                <w:noProof/>
              </w:rPr>
              <w:t>Incidents Highlights</w:t>
            </w:r>
            <w:r>
              <w:rPr>
                <w:noProof/>
                <w:webHidden/>
              </w:rPr>
              <w:tab/>
            </w:r>
            <w:r>
              <w:rPr>
                <w:noProof/>
                <w:webHidden/>
              </w:rPr>
              <w:fldChar w:fldCharType="begin"/>
            </w:r>
            <w:r>
              <w:rPr>
                <w:noProof/>
                <w:webHidden/>
              </w:rPr>
              <w:instrText xml:space="preserve"> PAGEREF _Toc223538353 \h </w:instrText>
            </w:r>
            <w:r>
              <w:rPr>
                <w:noProof/>
                <w:webHidden/>
              </w:rPr>
            </w:r>
            <w:r>
              <w:rPr>
                <w:noProof/>
                <w:webHidden/>
              </w:rPr>
              <w:fldChar w:fldCharType="separate"/>
            </w:r>
            <w:r w:rsidR="00647260">
              <w:rPr>
                <w:noProof/>
                <w:webHidden/>
              </w:rPr>
              <w:t>6</w:t>
            </w:r>
            <w:r>
              <w:rPr>
                <w:noProof/>
                <w:webHidden/>
              </w:rPr>
              <w:fldChar w:fldCharType="end"/>
            </w:r>
          </w:hyperlink>
        </w:p>
        <w:p w14:paraId="27EFCC65" w14:textId="30008896" w:rsidR="00300D1E" w:rsidRDefault="00300D1E">
          <w:pPr>
            <w:pStyle w:val="TOC2"/>
            <w:tabs>
              <w:tab w:val="left" w:pos="800"/>
              <w:tab w:val="right" w:leader="underscore" w:pos="9016"/>
            </w:tabs>
            <w:rPr>
              <w:rFonts w:asciiTheme="minorHAnsi" w:eastAsiaTheme="minorEastAsia" w:hAnsiTheme="minorHAnsi" w:cstheme="minorBidi"/>
              <w:smallCaps w:val="0"/>
              <w:noProof/>
              <w:color w:val="auto"/>
            </w:rPr>
          </w:pPr>
          <w:hyperlink w:anchor="_Toc223538354" w:history="1">
            <w:r w:rsidRPr="001E3CD3">
              <w:rPr>
                <w:rStyle w:val="Hyperlink"/>
                <w:rFonts w:ascii="Aptos" w:hAnsi="Aptos"/>
                <w:noProof/>
              </w:rPr>
              <w:t>3.1.</w:t>
            </w:r>
            <w:r>
              <w:rPr>
                <w:rFonts w:asciiTheme="minorHAnsi" w:eastAsiaTheme="minorEastAsia" w:hAnsiTheme="minorHAnsi" w:cstheme="minorBidi"/>
                <w:smallCaps w:val="0"/>
                <w:noProof/>
                <w:color w:val="auto"/>
              </w:rPr>
              <w:tab/>
            </w:r>
            <w:r w:rsidRPr="001E3CD3">
              <w:rPr>
                <w:rStyle w:val="Hyperlink"/>
                <w:rFonts w:ascii="Aptos" w:hAnsi="Aptos"/>
                <w:noProof/>
              </w:rPr>
              <w:t>Top 10 incidents by type</w:t>
            </w:r>
            <w:r>
              <w:rPr>
                <w:noProof/>
                <w:webHidden/>
              </w:rPr>
              <w:tab/>
            </w:r>
            <w:r>
              <w:rPr>
                <w:noProof/>
                <w:webHidden/>
              </w:rPr>
              <w:fldChar w:fldCharType="begin"/>
            </w:r>
            <w:r>
              <w:rPr>
                <w:noProof/>
                <w:webHidden/>
              </w:rPr>
              <w:instrText xml:space="preserve"> PAGEREF _Toc223538354 \h </w:instrText>
            </w:r>
            <w:r>
              <w:rPr>
                <w:noProof/>
                <w:webHidden/>
              </w:rPr>
            </w:r>
            <w:r>
              <w:rPr>
                <w:noProof/>
                <w:webHidden/>
              </w:rPr>
              <w:fldChar w:fldCharType="separate"/>
            </w:r>
            <w:r w:rsidR="00647260">
              <w:rPr>
                <w:noProof/>
                <w:webHidden/>
              </w:rPr>
              <w:t>6</w:t>
            </w:r>
            <w:r>
              <w:rPr>
                <w:noProof/>
                <w:webHidden/>
              </w:rPr>
              <w:fldChar w:fldCharType="end"/>
            </w:r>
          </w:hyperlink>
        </w:p>
        <w:p w14:paraId="358106B3" w14:textId="4000B428" w:rsidR="00300D1E" w:rsidRDefault="00300D1E">
          <w:pPr>
            <w:pStyle w:val="TOC2"/>
            <w:tabs>
              <w:tab w:val="left" w:pos="800"/>
              <w:tab w:val="right" w:leader="underscore" w:pos="9016"/>
            </w:tabs>
            <w:rPr>
              <w:rFonts w:asciiTheme="minorHAnsi" w:eastAsiaTheme="minorEastAsia" w:hAnsiTheme="minorHAnsi" w:cstheme="minorBidi"/>
              <w:smallCaps w:val="0"/>
              <w:noProof/>
              <w:color w:val="auto"/>
            </w:rPr>
          </w:pPr>
          <w:hyperlink w:anchor="_Toc223538355" w:history="1">
            <w:r w:rsidRPr="001E3CD3">
              <w:rPr>
                <w:rStyle w:val="Hyperlink"/>
                <w:rFonts w:ascii="Aptos" w:hAnsi="Aptos"/>
                <w:noProof/>
              </w:rPr>
              <w:t>3.2.</w:t>
            </w:r>
            <w:r>
              <w:rPr>
                <w:rFonts w:asciiTheme="minorHAnsi" w:eastAsiaTheme="minorEastAsia" w:hAnsiTheme="minorHAnsi" w:cstheme="minorBidi"/>
                <w:smallCaps w:val="0"/>
                <w:noProof/>
                <w:color w:val="auto"/>
              </w:rPr>
              <w:tab/>
            </w:r>
            <w:r w:rsidRPr="001E3CD3">
              <w:rPr>
                <w:rStyle w:val="Hyperlink"/>
                <w:rFonts w:ascii="Aptos" w:hAnsi="Aptos"/>
                <w:noProof/>
              </w:rPr>
              <w:t>Analysis of Key Incident Trends</w:t>
            </w:r>
            <w:r>
              <w:rPr>
                <w:noProof/>
                <w:webHidden/>
              </w:rPr>
              <w:tab/>
            </w:r>
            <w:r>
              <w:rPr>
                <w:noProof/>
                <w:webHidden/>
              </w:rPr>
              <w:fldChar w:fldCharType="begin"/>
            </w:r>
            <w:r>
              <w:rPr>
                <w:noProof/>
                <w:webHidden/>
              </w:rPr>
              <w:instrText xml:space="preserve"> PAGEREF _Toc223538355 \h </w:instrText>
            </w:r>
            <w:r>
              <w:rPr>
                <w:noProof/>
                <w:webHidden/>
              </w:rPr>
            </w:r>
            <w:r>
              <w:rPr>
                <w:noProof/>
                <w:webHidden/>
              </w:rPr>
              <w:fldChar w:fldCharType="separate"/>
            </w:r>
            <w:r w:rsidR="00647260">
              <w:rPr>
                <w:noProof/>
                <w:webHidden/>
              </w:rPr>
              <w:t>7</w:t>
            </w:r>
            <w:r>
              <w:rPr>
                <w:noProof/>
                <w:webHidden/>
              </w:rPr>
              <w:fldChar w:fldCharType="end"/>
            </w:r>
          </w:hyperlink>
        </w:p>
        <w:p w14:paraId="174EC5AE" w14:textId="4FF0491D" w:rsidR="00300D1E" w:rsidRDefault="00300D1E">
          <w:pPr>
            <w:pStyle w:val="TOC2"/>
            <w:tabs>
              <w:tab w:val="left" w:pos="800"/>
              <w:tab w:val="right" w:leader="underscore" w:pos="9016"/>
            </w:tabs>
            <w:rPr>
              <w:rFonts w:asciiTheme="minorHAnsi" w:eastAsiaTheme="minorEastAsia" w:hAnsiTheme="minorHAnsi" w:cstheme="minorBidi"/>
              <w:smallCaps w:val="0"/>
              <w:noProof/>
              <w:color w:val="auto"/>
            </w:rPr>
          </w:pPr>
          <w:hyperlink w:anchor="_Toc223538357" w:history="1">
            <w:r w:rsidRPr="001E3CD3">
              <w:rPr>
                <w:rStyle w:val="Hyperlink"/>
                <w:rFonts w:ascii="Aptos" w:hAnsi="Aptos"/>
                <w:noProof/>
              </w:rPr>
              <w:t>3.3.</w:t>
            </w:r>
            <w:r>
              <w:rPr>
                <w:rFonts w:asciiTheme="minorHAnsi" w:eastAsiaTheme="minorEastAsia" w:hAnsiTheme="minorHAnsi" w:cstheme="minorBidi"/>
                <w:smallCaps w:val="0"/>
                <w:noProof/>
                <w:color w:val="auto"/>
              </w:rPr>
              <w:tab/>
            </w:r>
            <w:r w:rsidRPr="001E3CD3">
              <w:rPr>
                <w:rStyle w:val="Hyperlink"/>
                <w:rFonts w:ascii="Aptos" w:hAnsi="Aptos"/>
                <w:noProof/>
              </w:rPr>
              <w:t>High Severity</w:t>
            </w:r>
            <w:r>
              <w:rPr>
                <w:noProof/>
                <w:webHidden/>
              </w:rPr>
              <w:tab/>
            </w:r>
            <w:r>
              <w:rPr>
                <w:noProof/>
                <w:webHidden/>
              </w:rPr>
              <w:fldChar w:fldCharType="begin"/>
            </w:r>
            <w:r>
              <w:rPr>
                <w:noProof/>
                <w:webHidden/>
              </w:rPr>
              <w:instrText xml:space="preserve"> PAGEREF _Toc223538357 \h </w:instrText>
            </w:r>
            <w:r>
              <w:rPr>
                <w:noProof/>
                <w:webHidden/>
              </w:rPr>
            </w:r>
            <w:r>
              <w:rPr>
                <w:noProof/>
                <w:webHidden/>
              </w:rPr>
              <w:fldChar w:fldCharType="separate"/>
            </w:r>
            <w:r w:rsidR="00647260">
              <w:rPr>
                <w:noProof/>
                <w:webHidden/>
              </w:rPr>
              <w:t>11</w:t>
            </w:r>
            <w:r>
              <w:rPr>
                <w:noProof/>
                <w:webHidden/>
              </w:rPr>
              <w:fldChar w:fldCharType="end"/>
            </w:r>
          </w:hyperlink>
        </w:p>
        <w:p w14:paraId="44026600" w14:textId="1D40BBF7" w:rsidR="00300D1E" w:rsidRDefault="00300D1E">
          <w:pPr>
            <w:pStyle w:val="TOC1"/>
            <w:tabs>
              <w:tab w:val="left" w:pos="600"/>
            </w:tabs>
            <w:rPr>
              <w:rFonts w:asciiTheme="minorHAnsi" w:eastAsiaTheme="minorEastAsia" w:hAnsiTheme="minorHAnsi" w:cstheme="minorBidi"/>
              <w:b w:val="0"/>
              <w:bCs w:val="0"/>
              <w:caps w:val="0"/>
              <w:noProof/>
              <w:color w:val="auto"/>
            </w:rPr>
          </w:pPr>
          <w:hyperlink w:anchor="_Toc223538358" w:history="1">
            <w:r w:rsidRPr="001E3CD3">
              <w:rPr>
                <w:rStyle w:val="Hyperlink"/>
                <w:rFonts w:ascii="Aptos" w:hAnsi="Aptos"/>
                <w:noProof/>
              </w:rPr>
              <w:t>4.</w:t>
            </w:r>
            <w:r>
              <w:rPr>
                <w:rFonts w:asciiTheme="minorHAnsi" w:eastAsiaTheme="minorEastAsia" w:hAnsiTheme="minorHAnsi" w:cstheme="minorBidi"/>
                <w:b w:val="0"/>
                <w:bCs w:val="0"/>
                <w:caps w:val="0"/>
                <w:noProof/>
                <w:color w:val="auto"/>
              </w:rPr>
              <w:tab/>
            </w:r>
            <w:r w:rsidRPr="001E3CD3">
              <w:rPr>
                <w:rStyle w:val="Hyperlink"/>
                <w:rFonts w:ascii="Aptos" w:hAnsi="Aptos"/>
                <w:noProof/>
              </w:rPr>
              <w:t>Cybersecurity Trends and Threats</w:t>
            </w:r>
            <w:r>
              <w:rPr>
                <w:noProof/>
                <w:webHidden/>
              </w:rPr>
              <w:tab/>
            </w:r>
            <w:r>
              <w:rPr>
                <w:noProof/>
                <w:webHidden/>
              </w:rPr>
              <w:fldChar w:fldCharType="begin"/>
            </w:r>
            <w:r>
              <w:rPr>
                <w:noProof/>
                <w:webHidden/>
              </w:rPr>
              <w:instrText xml:space="preserve"> PAGEREF _Toc223538358 \h </w:instrText>
            </w:r>
            <w:r>
              <w:rPr>
                <w:noProof/>
                <w:webHidden/>
              </w:rPr>
            </w:r>
            <w:r>
              <w:rPr>
                <w:noProof/>
                <w:webHidden/>
              </w:rPr>
              <w:fldChar w:fldCharType="separate"/>
            </w:r>
            <w:r w:rsidR="00647260">
              <w:rPr>
                <w:noProof/>
                <w:webHidden/>
              </w:rPr>
              <w:t>12</w:t>
            </w:r>
            <w:r>
              <w:rPr>
                <w:noProof/>
                <w:webHidden/>
              </w:rPr>
              <w:fldChar w:fldCharType="end"/>
            </w:r>
          </w:hyperlink>
        </w:p>
        <w:p w14:paraId="2B0FD3E9" w14:textId="25EABD03" w:rsidR="00300D1E" w:rsidRDefault="00300D1E">
          <w:pPr>
            <w:pStyle w:val="TOC2"/>
            <w:tabs>
              <w:tab w:val="left" w:pos="800"/>
              <w:tab w:val="right" w:leader="underscore" w:pos="9016"/>
            </w:tabs>
            <w:rPr>
              <w:rFonts w:asciiTheme="minorHAnsi" w:eastAsiaTheme="minorEastAsia" w:hAnsiTheme="minorHAnsi" w:cstheme="minorBidi"/>
              <w:smallCaps w:val="0"/>
              <w:noProof/>
              <w:color w:val="auto"/>
            </w:rPr>
          </w:pPr>
          <w:hyperlink w:anchor="_Toc223538359" w:history="1">
            <w:r w:rsidRPr="001E3CD3">
              <w:rPr>
                <w:rStyle w:val="Hyperlink"/>
                <w:rFonts w:ascii="Aptos" w:hAnsi="Aptos"/>
                <w:b/>
                <w:noProof/>
                <w:lang w:val="en-GB"/>
              </w:rPr>
              <w:t>4.1.</w:t>
            </w:r>
            <w:r>
              <w:rPr>
                <w:rFonts w:asciiTheme="minorHAnsi" w:eastAsiaTheme="minorEastAsia" w:hAnsiTheme="minorHAnsi" w:cstheme="minorBidi"/>
                <w:smallCaps w:val="0"/>
                <w:noProof/>
                <w:color w:val="auto"/>
              </w:rPr>
              <w:tab/>
            </w:r>
            <w:r w:rsidRPr="001E3CD3">
              <w:rPr>
                <w:rStyle w:val="Hyperlink"/>
                <w:rFonts w:ascii="Aptos" w:eastAsiaTheme="majorEastAsia" w:hAnsi="Aptos"/>
                <w:b/>
                <w:noProof/>
                <w:lang w:val="en-GB"/>
              </w:rPr>
              <w:t>Key Threats, Incidents &amp; Legal Development</w:t>
            </w:r>
            <w:r>
              <w:rPr>
                <w:noProof/>
                <w:webHidden/>
              </w:rPr>
              <w:tab/>
            </w:r>
            <w:r>
              <w:rPr>
                <w:noProof/>
                <w:webHidden/>
              </w:rPr>
              <w:fldChar w:fldCharType="begin"/>
            </w:r>
            <w:r>
              <w:rPr>
                <w:noProof/>
                <w:webHidden/>
              </w:rPr>
              <w:instrText xml:space="preserve"> PAGEREF _Toc223538359 \h </w:instrText>
            </w:r>
            <w:r>
              <w:rPr>
                <w:noProof/>
                <w:webHidden/>
              </w:rPr>
            </w:r>
            <w:r>
              <w:rPr>
                <w:noProof/>
                <w:webHidden/>
              </w:rPr>
              <w:fldChar w:fldCharType="separate"/>
            </w:r>
            <w:r w:rsidR="00647260">
              <w:rPr>
                <w:noProof/>
                <w:webHidden/>
              </w:rPr>
              <w:t>12</w:t>
            </w:r>
            <w:r>
              <w:rPr>
                <w:noProof/>
                <w:webHidden/>
              </w:rPr>
              <w:fldChar w:fldCharType="end"/>
            </w:r>
          </w:hyperlink>
        </w:p>
        <w:p w14:paraId="1941572E" w14:textId="7AF421DC" w:rsidR="00300D1E" w:rsidRDefault="00300D1E">
          <w:pPr>
            <w:pStyle w:val="TOC2"/>
            <w:tabs>
              <w:tab w:val="left" w:pos="800"/>
              <w:tab w:val="right" w:leader="underscore" w:pos="9016"/>
            </w:tabs>
            <w:rPr>
              <w:rFonts w:asciiTheme="minorHAnsi" w:eastAsiaTheme="minorEastAsia" w:hAnsiTheme="minorHAnsi" w:cstheme="minorBidi"/>
              <w:smallCaps w:val="0"/>
              <w:noProof/>
              <w:color w:val="auto"/>
            </w:rPr>
          </w:pPr>
          <w:hyperlink w:anchor="_Toc223538360" w:history="1">
            <w:r w:rsidRPr="001E3CD3">
              <w:rPr>
                <w:rStyle w:val="Hyperlink"/>
                <w:rFonts w:ascii="Aptos" w:eastAsiaTheme="majorEastAsia" w:hAnsi="Aptos"/>
                <w:b/>
                <w:noProof/>
                <w:lang w:val="en-GB"/>
              </w:rPr>
              <w:t>4.2.</w:t>
            </w:r>
            <w:r>
              <w:rPr>
                <w:rFonts w:asciiTheme="minorHAnsi" w:eastAsiaTheme="minorEastAsia" w:hAnsiTheme="minorHAnsi" w:cstheme="minorBidi"/>
                <w:smallCaps w:val="0"/>
                <w:noProof/>
                <w:color w:val="auto"/>
              </w:rPr>
              <w:tab/>
            </w:r>
            <w:r w:rsidRPr="001E3CD3">
              <w:rPr>
                <w:rStyle w:val="Hyperlink"/>
                <w:rFonts w:ascii="Aptos" w:eastAsiaTheme="majorEastAsia" w:hAnsi="Aptos"/>
                <w:b/>
                <w:noProof/>
                <w:lang w:eastAsia="en-GB"/>
              </w:rPr>
              <w:t>Regional</w:t>
            </w:r>
            <w:r w:rsidRPr="001E3CD3">
              <w:rPr>
                <w:rStyle w:val="Hyperlink"/>
                <w:rFonts w:ascii="Aptos" w:eastAsiaTheme="majorEastAsia" w:hAnsi="Aptos"/>
                <w:b/>
                <w:noProof/>
                <w:lang w:val="en-GB"/>
              </w:rPr>
              <w:t xml:space="preserve"> spillover and Infrastructure Risks</w:t>
            </w:r>
            <w:r>
              <w:rPr>
                <w:noProof/>
                <w:webHidden/>
              </w:rPr>
              <w:tab/>
            </w:r>
            <w:r>
              <w:rPr>
                <w:noProof/>
                <w:webHidden/>
              </w:rPr>
              <w:fldChar w:fldCharType="begin"/>
            </w:r>
            <w:r>
              <w:rPr>
                <w:noProof/>
                <w:webHidden/>
              </w:rPr>
              <w:instrText xml:space="preserve"> PAGEREF _Toc223538360 \h </w:instrText>
            </w:r>
            <w:r>
              <w:rPr>
                <w:noProof/>
                <w:webHidden/>
              </w:rPr>
            </w:r>
            <w:r>
              <w:rPr>
                <w:noProof/>
                <w:webHidden/>
              </w:rPr>
              <w:fldChar w:fldCharType="separate"/>
            </w:r>
            <w:r w:rsidR="00647260">
              <w:rPr>
                <w:noProof/>
                <w:webHidden/>
              </w:rPr>
              <w:t>13</w:t>
            </w:r>
            <w:r>
              <w:rPr>
                <w:noProof/>
                <w:webHidden/>
              </w:rPr>
              <w:fldChar w:fldCharType="end"/>
            </w:r>
          </w:hyperlink>
        </w:p>
        <w:p w14:paraId="7ABA48C3" w14:textId="2FB9FFBD" w:rsidR="00300D1E" w:rsidRDefault="00300D1E">
          <w:pPr>
            <w:pStyle w:val="TOC2"/>
            <w:tabs>
              <w:tab w:val="left" w:pos="800"/>
              <w:tab w:val="right" w:leader="underscore" w:pos="9016"/>
            </w:tabs>
            <w:rPr>
              <w:rFonts w:asciiTheme="minorHAnsi" w:eastAsiaTheme="minorEastAsia" w:hAnsiTheme="minorHAnsi" w:cstheme="minorBidi"/>
              <w:smallCaps w:val="0"/>
              <w:noProof/>
              <w:color w:val="auto"/>
            </w:rPr>
          </w:pPr>
          <w:hyperlink w:anchor="_Toc223538361" w:history="1">
            <w:r w:rsidRPr="001E3CD3">
              <w:rPr>
                <w:rStyle w:val="Hyperlink"/>
                <w:rFonts w:ascii="Aptos" w:hAnsi="Aptos"/>
                <w:noProof/>
                <w:lang w:eastAsia="en-GB"/>
              </w:rPr>
              <w:t>4.3.</w:t>
            </w:r>
            <w:r>
              <w:rPr>
                <w:rFonts w:asciiTheme="minorHAnsi" w:eastAsiaTheme="minorEastAsia" w:hAnsiTheme="minorHAnsi" w:cstheme="minorBidi"/>
                <w:smallCaps w:val="0"/>
                <w:noProof/>
                <w:color w:val="auto"/>
              </w:rPr>
              <w:tab/>
            </w:r>
            <w:r w:rsidRPr="001E3CD3">
              <w:rPr>
                <w:rStyle w:val="Hyperlink"/>
                <w:rFonts w:ascii="Aptos" w:hAnsi="Aptos"/>
                <w:noProof/>
                <w:lang w:eastAsia="en-GB"/>
              </w:rPr>
              <w:t>Government and Industry Response</w:t>
            </w:r>
            <w:r>
              <w:rPr>
                <w:noProof/>
                <w:webHidden/>
              </w:rPr>
              <w:tab/>
            </w:r>
            <w:r>
              <w:rPr>
                <w:noProof/>
                <w:webHidden/>
              </w:rPr>
              <w:fldChar w:fldCharType="begin"/>
            </w:r>
            <w:r>
              <w:rPr>
                <w:noProof/>
                <w:webHidden/>
              </w:rPr>
              <w:instrText xml:space="preserve"> PAGEREF _Toc223538361 \h </w:instrText>
            </w:r>
            <w:r>
              <w:rPr>
                <w:noProof/>
                <w:webHidden/>
              </w:rPr>
            </w:r>
            <w:r>
              <w:rPr>
                <w:noProof/>
                <w:webHidden/>
              </w:rPr>
              <w:fldChar w:fldCharType="separate"/>
            </w:r>
            <w:r w:rsidR="00647260">
              <w:rPr>
                <w:noProof/>
                <w:webHidden/>
              </w:rPr>
              <w:t>14</w:t>
            </w:r>
            <w:r>
              <w:rPr>
                <w:noProof/>
                <w:webHidden/>
              </w:rPr>
              <w:fldChar w:fldCharType="end"/>
            </w:r>
          </w:hyperlink>
        </w:p>
        <w:p w14:paraId="578664DD" w14:textId="203FB1CF" w:rsidR="00300D1E" w:rsidRDefault="00300D1E">
          <w:pPr>
            <w:pStyle w:val="TOC1"/>
            <w:tabs>
              <w:tab w:val="left" w:pos="600"/>
            </w:tabs>
            <w:rPr>
              <w:rFonts w:asciiTheme="minorHAnsi" w:eastAsiaTheme="minorEastAsia" w:hAnsiTheme="minorHAnsi" w:cstheme="minorBidi"/>
              <w:b w:val="0"/>
              <w:bCs w:val="0"/>
              <w:caps w:val="0"/>
              <w:noProof/>
              <w:color w:val="auto"/>
            </w:rPr>
          </w:pPr>
          <w:hyperlink w:anchor="_Toc223538362" w:history="1">
            <w:r w:rsidRPr="001E3CD3">
              <w:rPr>
                <w:rStyle w:val="Hyperlink"/>
                <w:rFonts w:ascii="Aptos" w:hAnsi="Aptos"/>
                <w:noProof/>
              </w:rPr>
              <w:t>5.</w:t>
            </w:r>
            <w:r>
              <w:rPr>
                <w:rFonts w:asciiTheme="minorHAnsi" w:eastAsiaTheme="minorEastAsia" w:hAnsiTheme="minorHAnsi" w:cstheme="minorBidi"/>
                <w:b w:val="0"/>
                <w:bCs w:val="0"/>
                <w:caps w:val="0"/>
                <w:noProof/>
                <w:color w:val="auto"/>
              </w:rPr>
              <w:tab/>
            </w:r>
            <w:r w:rsidRPr="001E3CD3">
              <w:rPr>
                <w:rStyle w:val="Hyperlink"/>
                <w:rFonts w:ascii="Aptos" w:hAnsi="Aptos"/>
                <w:noProof/>
              </w:rPr>
              <w:t>Conclusion</w:t>
            </w:r>
            <w:r>
              <w:rPr>
                <w:noProof/>
                <w:webHidden/>
              </w:rPr>
              <w:tab/>
            </w:r>
            <w:r>
              <w:rPr>
                <w:noProof/>
                <w:webHidden/>
              </w:rPr>
              <w:fldChar w:fldCharType="begin"/>
            </w:r>
            <w:r>
              <w:rPr>
                <w:noProof/>
                <w:webHidden/>
              </w:rPr>
              <w:instrText xml:space="preserve"> PAGEREF _Toc223538362 \h </w:instrText>
            </w:r>
            <w:r>
              <w:rPr>
                <w:noProof/>
                <w:webHidden/>
              </w:rPr>
            </w:r>
            <w:r>
              <w:rPr>
                <w:noProof/>
                <w:webHidden/>
              </w:rPr>
              <w:fldChar w:fldCharType="separate"/>
            </w:r>
            <w:r w:rsidR="00647260">
              <w:rPr>
                <w:noProof/>
                <w:webHidden/>
              </w:rPr>
              <w:t>15</w:t>
            </w:r>
            <w:r>
              <w:rPr>
                <w:noProof/>
                <w:webHidden/>
              </w:rPr>
              <w:fldChar w:fldCharType="end"/>
            </w:r>
          </w:hyperlink>
        </w:p>
        <w:p w14:paraId="18CB26A9" w14:textId="59D84E39" w:rsidR="00026E68" w:rsidRPr="00E96977" w:rsidRDefault="00106091" w:rsidP="40674F70">
          <w:pPr>
            <w:pStyle w:val="TOC1"/>
            <w:tabs>
              <w:tab w:val="left" w:pos="600"/>
            </w:tabs>
            <w:rPr>
              <w:rFonts w:ascii="Aptos" w:hAnsi="Aptos"/>
              <w:b w:val="0"/>
              <w:bCs w:val="0"/>
              <w:caps w:val="0"/>
              <w:color w:val="auto"/>
            </w:rPr>
          </w:pPr>
          <w:r w:rsidRPr="00E96977">
            <w:rPr>
              <w:rFonts w:ascii="Aptos" w:hAnsi="Aptos"/>
              <w:color w:val="1D1F1D" w:themeColor="text2" w:themeShade="80"/>
            </w:rPr>
            <w:fldChar w:fldCharType="end"/>
          </w:r>
        </w:p>
      </w:sdtContent>
    </w:sdt>
    <w:p w14:paraId="7337529C" w14:textId="6AE89EE0" w:rsidR="005E42A7" w:rsidRPr="00E96977" w:rsidRDefault="005E42A7" w:rsidP="40674F70">
      <w:pPr>
        <w:spacing w:after="0" w:line="240" w:lineRule="auto"/>
        <w:rPr>
          <w:rFonts w:ascii="Aptos" w:hAnsi="Aptos"/>
          <w:color w:val="69706C" w:themeColor="text1" w:themeTint="BF"/>
        </w:rPr>
      </w:pPr>
      <w:r w:rsidRPr="00E96977">
        <w:rPr>
          <w:rFonts w:ascii="Aptos" w:hAnsi="Aptos"/>
          <w:color w:val="69706C"/>
        </w:rPr>
        <w:br w:type="page"/>
      </w:r>
    </w:p>
    <w:p w14:paraId="7923DB1A" w14:textId="77777777" w:rsidR="005E42A7" w:rsidRPr="00E96977" w:rsidRDefault="005E42A7" w:rsidP="40674F70">
      <w:pPr>
        <w:rPr>
          <w:rFonts w:ascii="Aptos" w:hAnsi="Aptos"/>
          <w:color w:val="69706C" w:themeColor="text1" w:themeTint="BF"/>
        </w:rPr>
      </w:pPr>
    </w:p>
    <w:p w14:paraId="498CCA38" w14:textId="6EC3D637" w:rsidR="009F6141" w:rsidRPr="00E96977" w:rsidRDefault="005E42A7" w:rsidP="00654588">
      <w:pPr>
        <w:pStyle w:val="Heading1"/>
        <w:numPr>
          <w:ilvl w:val="0"/>
          <w:numId w:val="7"/>
        </w:numPr>
        <w:rPr>
          <w:rFonts w:ascii="Aptos" w:eastAsia="Arial" w:hAnsi="Aptos" w:cs="Arial"/>
        </w:rPr>
      </w:pPr>
      <w:bookmarkStart w:id="0" w:name="_Toc189744870"/>
      <w:bookmarkStart w:id="1" w:name="_Toc196989490"/>
      <w:bookmarkStart w:id="2" w:name="_Toc199670362"/>
      <w:bookmarkStart w:id="3" w:name="_Toc223538343"/>
      <w:r w:rsidRPr="00E96977">
        <w:rPr>
          <w:rFonts w:ascii="Aptos" w:eastAsia="Arial" w:hAnsi="Aptos" w:cs="Arial"/>
        </w:rPr>
        <w:t>Executive Summary</w:t>
      </w:r>
      <w:bookmarkEnd w:id="0"/>
      <w:bookmarkEnd w:id="1"/>
      <w:bookmarkEnd w:id="2"/>
      <w:bookmarkEnd w:id="3"/>
    </w:p>
    <w:p w14:paraId="25E57924" w14:textId="02F840EC" w:rsidR="009F6141" w:rsidRPr="00E96977" w:rsidRDefault="009F6141" w:rsidP="00D26530">
      <w:pPr>
        <w:jc w:val="both"/>
        <w:rPr>
          <w:rFonts w:ascii="Aptos" w:hAnsi="Aptos"/>
        </w:rPr>
      </w:pPr>
      <w:r w:rsidRPr="00E96977">
        <w:rPr>
          <w:rFonts w:ascii="Aptos" w:hAnsi="Aptos"/>
        </w:rPr>
        <w:t>This security report provides an in-depth analysis of security incidents, alerts, and operational activities managed by TeKnowledge for AB Bank Liberia during the reporting period. The findings highlight key security trends, detection and response performance, and proactive measures taken to enhance the organization’s security posture.</w:t>
      </w:r>
    </w:p>
    <w:p w14:paraId="486E521E" w14:textId="77777777" w:rsidR="00AB2C9D" w:rsidRPr="00E96977" w:rsidRDefault="009F6141" w:rsidP="00AB2C9D">
      <w:pPr>
        <w:pStyle w:val="Heading2"/>
        <w:numPr>
          <w:ilvl w:val="1"/>
          <w:numId w:val="7"/>
        </w:numPr>
        <w:rPr>
          <w:rFonts w:ascii="Aptos" w:eastAsia="Arial" w:hAnsi="Aptos" w:cs="Arial"/>
        </w:rPr>
      </w:pPr>
      <w:bookmarkStart w:id="4" w:name="_Toc223538344"/>
      <w:r w:rsidRPr="00E96977">
        <w:rPr>
          <w:rFonts w:ascii="Aptos" w:eastAsia="Arial" w:hAnsi="Aptos" w:cs="Arial"/>
        </w:rPr>
        <w:t>Key Highlights:</w:t>
      </w:r>
      <w:bookmarkEnd w:id="4"/>
    </w:p>
    <w:p w14:paraId="12708396" w14:textId="67A53850" w:rsidR="005E42A7" w:rsidRPr="00E96977" w:rsidRDefault="005E42A7" w:rsidP="00AB2C9D">
      <w:pPr>
        <w:pStyle w:val="Heading3"/>
        <w:numPr>
          <w:ilvl w:val="2"/>
          <w:numId w:val="7"/>
        </w:numPr>
        <w:rPr>
          <w:rFonts w:ascii="Aptos" w:hAnsi="Aptos" w:cs="Arial"/>
          <w:color w:val="4F49F5" w:themeColor="accent1"/>
        </w:rPr>
      </w:pPr>
      <w:bookmarkStart w:id="5" w:name="_Toc223538345"/>
      <w:r w:rsidRPr="00E96977">
        <w:rPr>
          <w:rFonts w:ascii="Aptos" w:hAnsi="Aptos" w:cs="Arial"/>
          <w:color w:val="4F49F5" w:themeColor="accent1"/>
        </w:rPr>
        <w:t>Incident Volume &amp; Trends:</w:t>
      </w:r>
      <w:bookmarkEnd w:id="5"/>
    </w:p>
    <w:p w14:paraId="0174DF0C" w14:textId="5DF68513" w:rsidR="005E42A7" w:rsidRPr="00E96977" w:rsidRDefault="005E42A7" w:rsidP="40674F70">
      <w:pPr>
        <w:ind w:left="720"/>
        <w:jc w:val="both"/>
        <w:rPr>
          <w:rFonts w:ascii="Aptos" w:hAnsi="Aptos"/>
        </w:rPr>
      </w:pPr>
      <w:r w:rsidRPr="00E96977">
        <w:rPr>
          <w:rFonts w:ascii="Aptos" w:hAnsi="Aptos"/>
        </w:rPr>
        <w:t xml:space="preserve">A total of </w:t>
      </w:r>
      <w:r w:rsidR="006038C4">
        <w:rPr>
          <w:rFonts w:ascii="Aptos" w:hAnsi="Aptos"/>
          <w:b/>
          <w:bCs/>
        </w:rPr>
        <w:t>4516</w:t>
      </w:r>
      <w:r w:rsidR="5F72F04B" w:rsidRPr="00E96977">
        <w:rPr>
          <w:rFonts w:ascii="Aptos" w:hAnsi="Aptos"/>
          <w:b/>
          <w:bCs/>
        </w:rPr>
        <w:t xml:space="preserve"> </w:t>
      </w:r>
      <w:r w:rsidRPr="00E96977">
        <w:rPr>
          <w:rFonts w:ascii="Aptos" w:hAnsi="Aptos"/>
          <w:b/>
          <w:bCs/>
        </w:rPr>
        <w:t>security incidents</w:t>
      </w:r>
      <w:r w:rsidRPr="00E96977">
        <w:rPr>
          <w:rFonts w:ascii="Aptos" w:hAnsi="Aptos"/>
        </w:rPr>
        <w:t xml:space="preserve"> were processed in Microsoft Sentinel, encompassing both manually investigated cases and automated detections.</w:t>
      </w:r>
    </w:p>
    <w:p w14:paraId="26E07C68" w14:textId="66EA35C7" w:rsidR="00CA528A" w:rsidRPr="00E96977" w:rsidRDefault="00CA528A" w:rsidP="40674F70">
      <w:pPr>
        <w:ind w:left="720"/>
        <w:jc w:val="both"/>
        <w:rPr>
          <w:rFonts w:ascii="Aptos" w:hAnsi="Aptos"/>
        </w:rPr>
      </w:pPr>
      <w:r w:rsidRPr="00E96977">
        <w:rPr>
          <w:rFonts w:ascii="Aptos" w:hAnsi="Aptos"/>
        </w:rPr>
        <w:t xml:space="preserve">During the recent monitoring period, </w:t>
      </w:r>
      <w:r w:rsidR="00FB5236" w:rsidRPr="00E96977">
        <w:rPr>
          <w:rFonts w:ascii="Aptos" w:hAnsi="Aptos"/>
        </w:rPr>
        <w:t>The most prevalent security events now include</w:t>
      </w:r>
      <w:r w:rsidR="00FB5236" w:rsidRPr="00E96977">
        <w:rPr>
          <w:rFonts w:ascii="Aptos" w:hAnsi="Aptos"/>
          <w:b/>
          <w:bCs/>
        </w:rPr>
        <w:t xml:space="preserve"> </w:t>
      </w:r>
      <w:r w:rsidR="00BB0D9C" w:rsidRPr="00BB0D9C">
        <w:rPr>
          <w:rFonts w:ascii="Aptos" w:hAnsi="Aptos"/>
          <w:b/>
          <w:bCs/>
        </w:rPr>
        <w:t>Domain Controller Audit Events</w:t>
      </w:r>
      <w:r w:rsidR="00BB0D9C">
        <w:rPr>
          <w:rFonts w:ascii="Aptos" w:hAnsi="Aptos"/>
          <w:b/>
          <w:bCs/>
        </w:rPr>
        <w:t xml:space="preserve">, </w:t>
      </w:r>
      <w:r w:rsidR="00BB0D9C" w:rsidRPr="00BB0D9C">
        <w:rPr>
          <w:rFonts w:ascii="Aptos" w:hAnsi="Aptos"/>
          <w:b/>
          <w:bCs/>
        </w:rPr>
        <w:t>Correlated File Deleted</w:t>
      </w:r>
      <w:r w:rsidR="00BB0D9C">
        <w:rPr>
          <w:rFonts w:ascii="Aptos" w:hAnsi="Aptos"/>
          <w:b/>
          <w:bCs/>
        </w:rPr>
        <w:t xml:space="preserve">, </w:t>
      </w:r>
      <w:r w:rsidR="00B904A1" w:rsidRPr="00E96977">
        <w:rPr>
          <w:rFonts w:ascii="Aptos" w:hAnsi="Aptos"/>
          <w:b/>
          <w:bCs/>
        </w:rPr>
        <w:t xml:space="preserve">Windows: Time Synchronization Failure, </w:t>
      </w:r>
      <w:r w:rsidR="00BB0D9C" w:rsidRPr="00BB0D9C">
        <w:rPr>
          <w:rFonts w:ascii="Aptos" w:hAnsi="Aptos"/>
          <w:b/>
          <w:bCs/>
        </w:rPr>
        <w:t>Source Stopped Sending Data: Syslog</w:t>
      </w:r>
      <w:r w:rsidR="00FB5236" w:rsidRPr="00E96977">
        <w:rPr>
          <w:rFonts w:ascii="Aptos" w:hAnsi="Aptos"/>
          <w:b/>
          <w:bCs/>
        </w:rPr>
        <w:t xml:space="preserve">, </w:t>
      </w:r>
      <w:r w:rsidR="00BB0D9C" w:rsidRPr="00BB0D9C">
        <w:rPr>
          <w:rFonts w:ascii="Aptos" w:hAnsi="Aptos"/>
          <w:b/>
          <w:bCs/>
        </w:rPr>
        <w:t>AD Account Lockout</w:t>
      </w:r>
      <w:r w:rsidR="00BB0D9C">
        <w:rPr>
          <w:rFonts w:ascii="Aptos" w:hAnsi="Aptos"/>
          <w:b/>
          <w:bCs/>
        </w:rPr>
        <w:t xml:space="preserve">, Critical User Events, </w:t>
      </w:r>
      <w:r w:rsidR="00FB5236" w:rsidRPr="00E96977">
        <w:rPr>
          <w:rFonts w:ascii="Aptos" w:hAnsi="Aptos"/>
          <w:b/>
          <w:bCs/>
        </w:rPr>
        <w:t xml:space="preserve">Remote Desktop Access after Working Hours, </w:t>
      </w:r>
      <w:r w:rsidR="00BB0D9C" w:rsidRPr="00BB0D9C">
        <w:rPr>
          <w:rFonts w:ascii="Aptos" w:hAnsi="Aptos"/>
          <w:b/>
          <w:bCs/>
        </w:rPr>
        <w:t>Fortigate Logon Failure</w:t>
      </w:r>
      <w:r w:rsidR="00BB0D9C">
        <w:rPr>
          <w:rFonts w:ascii="Aptos" w:hAnsi="Aptos"/>
          <w:b/>
          <w:bCs/>
        </w:rPr>
        <w:t xml:space="preserve">, </w:t>
      </w:r>
      <w:r w:rsidR="00B904A1" w:rsidRPr="00E96977">
        <w:rPr>
          <w:rFonts w:ascii="Aptos" w:hAnsi="Aptos"/>
          <w:b/>
          <w:bCs/>
        </w:rPr>
        <w:t xml:space="preserve">Source Stopped Sending Data: </w:t>
      </w:r>
      <w:r w:rsidR="00BB0D9C">
        <w:rPr>
          <w:rFonts w:ascii="Aptos" w:hAnsi="Aptos"/>
          <w:b/>
          <w:bCs/>
        </w:rPr>
        <w:t>FortiGate</w:t>
      </w:r>
      <w:r w:rsidR="00FB5236" w:rsidRPr="00E96977">
        <w:rPr>
          <w:rFonts w:ascii="Aptos" w:hAnsi="Aptos"/>
          <w:b/>
          <w:bCs/>
        </w:rPr>
        <w:t>.</w:t>
      </w:r>
      <w:r w:rsidRPr="00E96977">
        <w:rPr>
          <w:rFonts w:ascii="Aptos" w:hAnsi="Aptos"/>
        </w:rPr>
        <w:t xml:space="preserve"> These collectively highlight </w:t>
      </w:r>
      <w:r w:rsidR="00B904A1" w:rsidRPr="00E96977">
        <w:rPr>
          <w:rFonts w:ascii="Aptos" w:hAnsi="Aptos"/>
        </w:rPr>
        <w:t>resurfacing</w:t>
      </w:r>
      <w:r w:rsidRPr="00E96977">
        <w:rPr>
          <w:rFonts w:ascii="Aptos" w:hAnsi="Aptos"/>
        </w:rPr>
        <w:t xml:space="preserve"> telemetry </w:t>
      </w:r>
      <w:r w:rsidR="00B904A1" w:rsidRPr="00E96977">
        <w:rPr>
          <w:rFonts w:ascii="Aptos" w:hAnsi="Aptos"/>
        </w:rPr>
        <w:t>in</w:t>
      </w:r>
      <w:r w:rsidRPr="00E96977">
        <w:rPr>
          <w:rFonts w:ascii="Aptos" w:hAnsi="Aptos"/>
        </w:rPr>
        <w:t xml:space="preserve">stability </w:t>
      </w:r>
      <w:r w:rsidR="00294F17" w:rsidRPr="00E96977">
        <w:rPr>
          <w:rFonts w:ascii="Aptos" w:hAnsi="Aptos"/>
        </w:rPr>
        <w:t>and</w:t>
      </w:r>
      <w:r w:rsidRPr="00E96977">
        <w:rPr>
          <w:rFonts w:ascii="Aptos" w:hAnsi="Aptos"/>
        </w:rPr>
        <w:t xml:space="preserve"> consistent detection coverage across key domains. </w:t>
      </w:r>
      <w:r w:rsidR="00B904A1" w:rsidRPr="00E96977">
        <w:rPr>
          <w:rFonts w:ascii="Aptos" w:hAnsi="Aptos"/>
        </w:rPr>
        <w:t>M</w:t>
      </w:r>
      <w:r w:rsidRPr="00E96977">
        <w:rPr>
          <w:rFonts w:ascii="Aptos" w:hAnsi="Aptos"/>
        </w:rPr>
        <w:t xml:space="preserve">inor heartbeat losses and authentication failures </w:t>
      </w:r>
      <w:r w:rsidR="00294F17" w:rsidRPr="00E96977">
        <w:rPr>
          <w:rFonts w:ascii="Aptos" w:hAnsi="Aptos"/>
        </w:rPr>
        <w:t>persist;</w:t>
      </w:r>
      <w:r w:rsidRPr="00E96977">
        <w:rPr>
          <w:rFonts w:ascii="Aptos" w:hAnsi="Aptos"/>
        </w:rPr>
        <w:t xml:space="preserve"> they appear isolated and non-critical. Overall, the data reflects substantial progress in log health and monitoring resilience, improving real-time threat detection, forensic visibility, and compliance assurance.</w:t>
      </w:r>
    </w:p>
    <w:p w14:paraId="31DD0C60" w14:textId="5E536072" w:rsidR="57C1FB3B" w:rsidRPr="00E96977" w:rsidRDefault="57C1FB3B" w:rsidP="40674F70">
      <w:pPr>
        <w:ind w:left="720"/>
        <w:jc w:val="both"/>
        <w:rPr>
          <w:rFonts w:ascii="Aptos" w:hAnsi="Aptos"/>
        </w:rPr>
      </w:pPr>
    </w:p>
    <w:p w14:paraId="64AE3D8B" w14:textId="77777777" w:rsidR="005E42A7" w:rsidRPr="00E96977" w:rsidRDefault="005E42A7" w:rsidP="00654588">
      <w:pPr>
        <w:pStyle w:val="Heading3"/>
        <w:numPr>
          <w:ilvl w:val="2"/>
          <w:numId w:val="7"/>
        </w:numPr>
        <w:rPr>
          <w:rFonts w:ascii="Aptos" w:eastAsia="Arial" w:hAnsi="Aptos" w:cs="Arial"/>
          <w:color w:val="4F49F5" w:themeColor="accent1"/>
        </w:rPr>
      </w:pPr>
      <w:bookmarkStart w:id="6" w:name="_Toc223538346"/>
      <w:r w:rsidRPr="00E96977">
        <w:rPr>
          <w:rFonts w:ascii="Aptos" w:eastAsia="Arial" w:hAnsi="Aptos" w:cs="Arial"/>
          <w:color w:val="4F49F5" w:themeColor="accent1"/>
        </w:rPr>
        <w:t>Detection &amp; Response Performance:</w:t>
      </w:r>
      <w:bookmarkEnd w:id="6"/>
    </w:p>
    <w:p w14:paraId="6FB57F05" w14:textId="16324892" w:rsidR="006527D0" w:rsidRPr="00E96977" w:rsidRDefault="006527D0" w:rsidP="00D26530">
      <w:pPr>
        <w:ind w:left="720"/>
        <w:jc w:val="both"/>
        <w:rPr>
          <w:rFonts w:ascii="Aptos" w:hAnsi="Aptos"/>
          <w:b/>
          <w:bCs/>
        </w:rPr>
      </w:pPr>
      <w:r w:rsidRPr="00E96977">
        <w:rPr>
          <w:rFonts w:ascii="Aptos" w:hAnsi="Aptos"/>
          <w:b/>
          <w:bCs/>
        </w:rPr>
        <w:t xml:space="preserve">Mean Time to Detect (MTTD): </w:t>
      </w:r>
      <w:r w:rsidR="24AE638A" w:rsidRPr="00E96977">
        <w:rPr>
          <w:rFonts w:ascii="Aptos" w:hAnsi="Aptos"/>
        </w:rPr>
        <w:t xml:space="preserve">The mean time to detect came in this month at </w:t>
      </w:r>
      <w:r w:rsidR="00BB0D9C">
        <w:rPr>
          <w:rFonts w:ascii="Aptos" w:hAnsi="Aptos"/>
          <w:b/>
          <w:bCs/>
        </w:rPr>
        <w:t>6</w:t>
      </w:r>
      <w:r w:rsidR="00FB5236" w:rsidRPr="00E96977">
        <w:rPr>
          <w:rFonts w:ascii="Aptos" w:hAnsi="Aptos"/>
          <w:b/>
          <w:bCs/>
        </w:rPr>
        <w:t xml:space="preserve"> minutes </w:t>
      </w:r>
      <w:r w:rsidR="006877AC" w:rsidRPr="00E96977">
        <w:rPr>
          <w:rFonts w:ascii="Aptos" w:hAnsi="Aptos"/>
          <w:b/>
          <w:bCs/>
        </w:rPr>
        <w:t>0</w:t>
      </w:r>
      <w:r w:rsidR="00B904A1" w:rsidRPr="00E96977">
        <w:rPr>
          <w:rFonts w:ascii="Aptos" w:hAnsi="Aptos"/>
          <w:b/>
          <w:bCs/>
        </w:rPr>
        <w:t>8</w:t>
      </w:r>
      <w:r w:rsidR="00FB5236" w:rsidRPr="00E96977">
        <w:rPr>
          <w:rFonts w:ascii="Aptos" w:hAnsi="Aptos"/>
          <w:b/>
          <w:bCs/>
        </w:rPr>
        <w:t xml:space="preserve"> seconds</w:t>
      </w:r>
      <w:r w:rsidR="00CF52D7" w:rsidRPr="00E96977">
        <w:rPr>
          <w:rFonts w:ascii="Aptos" w:hAnsi="Aptos"/>
          <w:b/>
          <w:bCs/>
        </w:rPr>
        <w:t xml:space="preserve">. </w:t>
      </w:r>
      <w:r w:rsidRPr="00E96977">
        <w:rPr>
          <w:rFonts w:ascii="Aptos" w:hAnsi="Aptos"/>
        </w:rPr>
        <w:t>This highlights the effectiveness of real-time monitoring enhancements, fine-tuned detection workflows, and automation-driven alerting mechanisms.</w:t>
      </w:r>
    </w:p>
    <w:p w14:paraId="20D6E139" w14:textId="77777777" w:rsidR="006527D0" w:rsidRPr="00E96977" w:rsidRDefault="006527D0" w:rsidP="40674F70">
      <w:pPr>
        <w:ind w:left="720"/>
        <w:rPr>
          <w:rFonts w:ascii="Aptos" w:hAnsi="Aptos"/>
        </w:rPr>
      </w:pPr>
      <w:r w:rsidRPr="00E96977">
        <w:rPr>
          <w:rFonts w:ascii="Aptos" w:hAnsi="Aptos"/>
        </w:rPr>
        <w:t>Additionally, the breakdown of MTTD by severity is as follows:</w:t>
      </w:r>
    </w:p>
    <w:p w14:paraId="5DE01090" w14:textId="0D3F7071" w:rsidR="006877AC" w:rsidRPr="00E96977" w:rsidRDefault="006877AC" w:rsidP="40674F70">
      <w:pPr>
        <w:ind w:left="1440"/>
        <w:rPr>
          <w:rFonts w:ascii="Aptos" w:hAnsi="Aptos"/>
          <w:b/>
          <w:bCs/>
        </w:rPr>
      </w:pPr>
      <w:r w:rsidRPr="00E96977">
        <w:rPr>
          <w:rFonts w:ascii="Aptos" w:hAnsi="Aptos"/>
          <w:b/>
          <w:bCs/>
        </w:rPr>
        <w:t xml:space="preserve">High Severity: </w:t>
      </w:r>
      <w:r w:rsidR="00BB0D9C">
        <w:rPr>
          <w:rFonts w:ascii="Aptos" w:hAnsi="Aptos"/>
        </w:rPr>
        <w:t>8</w:t>
      </w:r>
      <w:r w:rsidR="00294F17" w:rsidRPr="00E96977">
        <w:rPr>
          <w:rFonts w:ascii="Aptos" w:hAnsi="Aptos"/>
        </w:rPr>
        <w:t xml:space="preserve"> minutes </w:t>
      </w:r>
      <w:r w:rsidR="00BB0D9C">
        <w:rPr>
          <w:rFonts w:ascii="Aptos" w:hAnsi="Aptos"/>
        </w:rPr>
        <w:t>29</w:t>
      </w:r>
      <w:r w:rsidRPr="00E96977">
        <w:rPr>
          <w:rFonts w:ascii="Aptos" w:hAnsi="Aptos"/>
        </w:rPr>
        <w:t xml:space="preserve"> seconds</w:t>
      </w:r>
    </w:p>
    <w:p w14:paraId="674B6F4B" w14:textId="64E5A2DC" w:rsidR="006527D0" w:rsidRPr="00E96977" w:rsidRDefault="006527D0" w:rsidP="40674F70">
      <w:pPr>
        <w:ind w:left="1440"/>
        <w:rPr>
          <w:rFonts w:ascii="Aptos" w:hAnsi="Aptos"/>
        </w:rPr>
      </w:pPr>
      <w:r w:rsidRPr="00E96977">
        <w:rPr>
          <w:rFonts w:ascii="Aptos" w:hAnsi="Aptos"/>
          <w:b/>
          <w:bCs/>
        </w:rPr>
        <w:t>Medium Severity</w:t>
      </w:r>
      <w:r w:rsidRPr="00E96977">
        <w:rPr>
          <w:rFonts w:ascii="Aptos" w:hAnsi="Aptos"/>
        </w:rPr>
        <w:t xml:space="preserve">: </w:t>
      </w:r>
      <w:r w:rsidR="00BB0D9C">
        <w:rPr>
          <w:rFonts w:ascii="Aptos" w:hAnsi="Aptos"/>
        </w:rPr>
        <w:t>3</w:t>
      </w:r>
      <w:r w:rsidRPr="00E96977">
        <w:rPr>
          <w:rFonts w:ascii="Aptos" w:hAnsi="Aptos"/>
        </w:rPr>
        <w:t xml:space="preserve"> minute an</w:t>
      </w:r>
      <w:r w:rsidR="006877AC" w:rsidRPr="00E96977">
        <w:rPr>
          <w:rFonts w:ascii="Aptos" w:hAnsi="Aptos"/>
        </w:rPr>
        <w:t>d</w:t>
      </w:r>
      <w:r w:rsidR="00294F17" w:rsidRPr="00E96977">
        <w:rPr>
          <w:rFonts w:ascii="Aptos" w:hAnsi="Aptos"/>
        </w:rPr>
        <w:t xml:space="preserve"> </w:t>
      </w:r>
      <w:r w:rsidR="00BB0D9C">
        <w:rPr>
          <w:rFonts w:ascii="Aptos" w:hAnsi="Aptos"/>
        </w:rPr>
        <w:t>21</w:t>
      </w:r>
      <w:r w:rsidR="006877AC" w:rsidRPr="00E96977">
        <w:rPr>
          <w:rFonts w:ascii="Aptos" w:hAnsi="Aptos"/>
        </w:rPr>
        <w:t xml:space="preserve"> </w:t>
      </w:r>
      <w:r w:rsidRPr="00E96977">
        <w:rPr>
          <w:rFonts w:ascii="Aptos" w:hAnsi="Aptos"/>
        </w:rPr>
        <w:t>seconds</w:t>
      </w:r>
    </w:p>
    <w:p w14:paraId="247887DF" w14:textId="6B27B68E" w:rsidR="006527D0" w:rsidRPr="00E96977" w:rsidRDefault="006527D0" w:rsidP="40674F70">
      <w:pPr>
        <w:ind w:left="1440"/>
        <w:rPr>
          <w:rFonts w:ascii="Aptos" w:hAnsi="Aptos"/>
        </w:rPr>
      </w:pPr>
      <w:r w:rsidRPr="00E96977">
        <w:rPr>
          <w:rFonts w:ascii="Aptos" w:hAnsi="Aptos"/>
          <w:b/>
          <w:bCs/>
        </w:rPr>
        <w:t>Informational Alerts</w:t>
      </w:r>
      <w:r w:rsidRPr="00E96977">
        <w:rPr>
          <w:rFonts w:ascii="Aptos" w:hAnsi="Aptos"/>
        </w:rPr>
        <w:t xml:space="preserve">: </w:t>
      </w:r>
      <w:r w:rsidR="00294F17" w:rsidRPr="00E96977">
        <w:rPr>
          <w:rFonts w:ascii="Aptos" w:hAnsi="Aptos"/>
        </w:rPr>
        <w:t>4</w:t>
      </w:r>
      <w:r w:rsidRPr="00E96977">
        <w:rPr>
          <w:rFonts w:ascii="Aptos" w:hAnsi="Aptos"/>
        </w:rPr>
        <w:t xml:space="preserve"> minutes and </w:t>
      </w:r>
      <w:r w:rsidR="00294F17" w:rsidRPr="00E96977">
        <w:rPr>
          <w:rFonts w:ascii="Aptos" w:hAnsi="Aptos"/>
        </w:rPr>
        <w:t>3</w:t>
      </w:r>
      <w:r w:rsidR="00BB0D9C">
        <w:rPr>
          <w:rFonts w:ascii="Aptos" w:hAnsi="Aptos"/>
        </w:rPr>
        <w:t>4</w:t>
      </w:r>
      <w:r w:rsidRPr="00E96977">
        <w:rPr>
          <w:rFonts w:ascii="Aptos" w:hAnsi="Aptos"/>
        </w:rPr>
        <w:t xml:space="preserve"> seconds</w:t>
      </w:r>
    </w:p>
    <w:p w14:paraId="428E37AE" w14:textId="373165A7" w:rsidR="00FA616D" w:rsidRPr="00E96977" w:rsidRDefault="00FA616D" w:rsidP="40674F70">
      <w:pPr>
        <w:ind w:left="720"/>
        <w:jc w:val="both"/>
        <w:rPr>
          <w:rFonts w:ascii="Aptos" w:hAnsi="Aptos"/>
          <w:color w:val="69706C"/>
        </w:rPr>
      </w:pPr>
      <w:r w:rsidRPr="00E96977">
        <w:rPr>
          <w:rStyle w:val="Heading5Char"/>
          <w:rFonts w:ascii="Aptos" w:eastAsia="Arial" w:hAnsi="Aptos" w:cs="Arial"/>
          <w:color w:val="3A3E3C" w:themeColor="text2"/>
        </w:rPr>
        <w:t xml:space="preserve">Average Time to First Response: </w:t>
      </w:r>
      <w:r w:rsidRPr="00E96977">
        <w:rPr>
          <w:rFonts w:ascii="Aptos" w:hAnsi="Aptos"/>
        </w:rPr>
        <w:t>The average Time to First Response</w:t>
      </w:r>
      <w:r w:rsidR="006877AC" w:rsidRPr="00E96977">
        <w:rPr>
          <w:rFonts w:ascii="Aptos" w:hAnsi="Aptos"/>
        </w:rPr>
        <w:t xml:space="preserve"> for high severity incidents was </w:t>
      </w:r>
      <w:r w:rsidR="0066567C">
        <w:rPr>
          <w:rFonts w:ascii="Aptos" w:hAnsi="Aptos"/>
        </w:rPr>
        <w:t>13</w:t>
      </w:r>
      <w:r w:rsidR="006877AC" w:rsidRPr="00E96977">
        <w:rPr>
          <w:rFonts w:ascii="Aptos" w:hAnsi="Aptos"/>
        </w:rPr>
        <w:t xml:space="preserve"> minutes while that for medium severity incidents was</w:t>
      </w:r>
      <w:r w:rsidRPr="00E96977">
        <w:rPr>
          <w:rFonts w:ascii="Aptos" w:hAnsi="Aptos"/>
        </w:rPr>
        <w:t xml:space="preserve"> </w:t>
      </w:r>
      <w:r w:rsidR="0066567C">
        <w:rPr>
          <w:rFonts w:ascii="Aptos" w:hAnsi="Aptos"/>
        </w:rPr>
        <w:t>6</w:t>
      </w:r>
      <w:r w:rsidRPr="00E96977">
        <w:rPr>
          <w:rFonts w:ascii="Aptos" w:hAnsi="Aptos"/>
        </w:rPr>
        <w:t xml:space="preserve"> </w:t>
      </w:r>
      <w:r w:rsidRPr="00E96977">
        <w:rPr>
          <w:rFonts w:ascii="Aptos" w:hAnsi="Aptos"/>
        </w:rPr>
        <w:lastRenderedPageBreak/>
        <w:t>minutes. This reflects our enhanced alert triaging and faster engagement timelines.</w:t>
      </w:r>
      <w:r w:rsidRPr="00E96977">
        <w:rPr>
          <w:rFonts w:ascii="Aptos" w:hAnsi="Aptos"/>
          <w:color w:val="69706C"/>
        </w:rPr>
        <w:t xml:space="preserve"> </w:t>
      </w:r>
    </w:p>
    <w:p w14:paraId="64FAD996" w14:textId="1605A4B9" w:rsidR="00FA616D" w:rsidRPr="00E96977" w:rsidRDefault="001E32A2" w:rsidP="00436132">
      <w:pPr>
        <w:ind w:left="720"/>
        <w:jc w:val="both"/>
        <w:rPr>
          <w:rFonts w:ascii="Aptos" w:hAnsi="Aptos"/>
        </w:rPr>
      </w:pPr>
      <w:r w:rsidRPr="00E96977">
        <w:rPr>
          <w:rFonts w:ascii="Aptos" w:hAnsi="Aptos"/>
          <w:noProof/>
          <w:color w:val="69706C" w:themeColor="text1" w:themeTint="BF"/>
        </w:rPr>
        <w:drawing>
          <wp:inline distT="0" distB="0" distL="0" distR="0" wp14:anchorId="7DE1C351" wp14:editId="4704BF11">
            <wp:extent cx="2415396" cy="2369059"/>
            <wp:effectExtent l="0" t="0" r="4445" b="0"/>
            <wp:docPr id="183562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27724" name=""/>
                    <pic:cNvPicPr/>
                  </pic:nvPicPr>
                  <pic:blipFill>
                    <a:blip r:embed="rId13"/>
                    <a:stretch>
                      <a:fillRect/>
                    </a:stretch>
                  </pic:blipFill>
                  <pic:spPr>
                    <a:xfrm>
                      <a:off x="0" y="0"/>
                      <a:ext cx="2428368" cy="2381782"/>
                    </a:xfrm>
                    <a:prstGeom prst="rect">
                      <a:avLst/>
                    </a:prstGeom>
                  </pic:spPr>
                </pic:pic>
              </a:graphicData>
            </a:graphic>
          </wp:inline>
        </w:drawing>
      </w:r>
      <w:r>
        <w:rPr>
          <w:rFonts w:ascii="Aptos" w:hAnsi="Aptos"/>
          <w:noProof/>
        </w:rPr>
        <w:t xml:space="preserve"> </w:t>
      </w:r>
      <w:r w:rsidR="0066567C" w:rsidRPr="0066567C">
        <w:rPr>
          <w:rFonts w:ascii="Aptos" w:hAnsi="Aptos"/>
          <w:noProof/>
        </w:rPr>
        <w:drawing>
          <wp:inline distT="0" distB="0" distL="0" distR="0" wp14:anchorId="146C56DE" wp14:editId="511CD329">
            <wp:extent cx="2414289" cy="2382520"/>
            <wp:effectExtent l="0" t="0" r="5080" b="0"/>
            <wp:docPr id="169010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06054" name=""/>
                    <pic:cNvPicPr/>
                  </pic:nvPicPr>
                  <pic:blipFill>
                    <a:blip r:embed="rId14"/>
                    <a:stretch>
                      <a:fillRect/>
                    </a:stretch>
                  </pic:blipFill>
                  <pic:spPr>
                    <a:xfrm>
                      <a:off x="0" y="0"/>
                      <a:ext cx="2418440" cy="2386616"/>
                    </a:xfrm>
                    <a:prstGeom prst="rect">
                      <a:avLst/>
                    </a:prstGeom>
                  </pic:spPr>
                </pic:pic>
              </a:graphicData>
            </a:graphic>
          </wp:inline>
        </w:drawing>
      </w:r>
    </w:p>
    <w:p w14:paraId="637DF597" w14:textId="77777777" w:rsidR="00D913E6" w:rsidRPr="00E96977" w:rsidRDefault="00D913E6" w:rsidP="40674F70">
      <w:pPr>
        <w:ind w:left="720"/>
        <w:jc w:val="both"/>
        <w:rPr>
          <w:rFonts w:ascii="Aptos" w:hAnsi="Aptos"/>
          <w:b/>
          <w:bCs/>
        </w:rPr>
      </w:pPr>
    </w:p>
    <w:p w14:paraId="46D59F13" w14:textId="203B3B04" w:rsidR="00F74EC0" w:rsidRPr="00E96977" w:rsidRDefault="00786045" w:rsidP="40674F70">
      <w:pPr>
        <w:ind w:left="720"/>
        <w:jc w:val="both"/>
        <w:rPr>
          <w:rFonts w:ascii="Aptos" w:hAnsi="Aptos"/>
        </w:rPr>
      </w:pPr>
      <w:r w:rsidRPr="00E96977">
        <w:rPr>
          <w:rFonts w:ascii="Aptos" w:hAnsi="Aptos"/>
          <w:b/>
          <w:bCs/>
        </w:rPr>
        <w:t>A</w:t>
      </w:r>
      <w:r w:rsidR="006527D0" w:rsidRPr="00E96977">
        <w:rPr>
          <w:rFonts w:ascii="Aptos" w:hAnsi="Aptos"/>
          <w:b/>
          <w:bCs/>
        </w:rPr>
        <w:t>verage Mean Time to Resolution (MTTR):</w:t>
      </w:r>
      <w:r w:rsidR="006527D0" w:rsidRPr="00E96977">
        <w:rPr>
          <w:rFonts w:ascii="Aptos" w:hAnsi="Aptos"/>
        </w:rPr>
        <w:t xml:space="preserve"> The average Mean Time to Resolution (MTTR) for this reporting period was</w:t>
      </w:r>
      <w:r w:rsidR="449E5816" w:rsidRPr="00E96977">
        <w:rPr>
          <w:rFonts w:ascii="Aptos" w:hAnsi="Aptos"/>
        </w:rPr>
        <w:t xml:space="preserve"> </w:t>
      </w:r>
      <w:r w:rsidR="00D26530">
        <w:rPr>
          <w:rFonts w:ascii="Aptos" w:hAnsi="Aptos"/>
          <w:b/>
          <w:bCs/>
        </w:rPr>
        <w:t>2</w:t>
      </w:r>
      <w:r w:rsidR="006877AC" w:rsidRPr="00E96977">
        <w:rPr>
          <w:rFonts w:ascii="Aptos" w:hAnsi="Aptos"/>
          <w:b/>
          <w:bCs/>
        </w:rPr>
        <w:t>4</w:t>
      </w:r>
      <w:r w:rsidR="00CA528A" w:rsidRPr="00E96977">
        <w:rPr>
          <w:rFonts w:ascii="Aptos" w:hAnsi="Aptos"/>
          <w:b/>
          <w:bCs/>
        </w:rPr>
        <w:t xml:space="preserve"> minutes.</w:t>
      </w:r>
    </w:p>
    <w:p w14:paraId="374C43E1" w14:textId="52DFFB47" w:rsidR="00F74EC0" w:rsidRPr="00E96977" w:rsidRDefault="0066567C" w:rsidP="00D26530">
      <w:pPr>
        <w:jc w:val="center"/>
        <w:rPr>
          <w:rFonts w:ascii="Aptos" w:hAnsi="Aptos"/>
        </w:rPr>
      </w:pPr>
      <w:r w:rsidRPr="0066567C">
        <w:rPr>
          <w:rFonts w:ascii="Aptos" w:hAnsi="Aptos"/>
        </w:rPr>
        <w:drawing>
          <wp:inline distT="0" distB="0" distL="0" distR="0" wp14:anchorId="7F58B7FE" wp14:editId="1B4EC13B">
            <wp:extent cx="2171700" cy="2246402"/>
            <wp:effectExtent l="0" t="0" r="0" b="1905"/>
            <wp:docPr id="124206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65570" name=""/>
                    <pic:cNvPicPr/>
                  </pic:nvPicPr>
                  <pic:blipFill>
                    <a:blip r:embed="rId15"/>
                    <a:stretch>
                      <a:fillRect/>
                    </a:stretch>
                  </pic:blipFill>
                  <pic:spPr>
                    <a:xfrm>
                      <a:off x="0" y="0"/>
                      <a:ext cx="2186786" cy="2262007"/>
                    </a:xfrm>
                    <a:prstGeom prst="rect">
                      <a:avLst/>
                    </a:prstGeom>
                  </pic:spPr>
                </pic:pic>
              </a:graphicData>
            </a:graphic>
          </wp:inline>
        </w:drawing>
      </w:r>
      <w:r w:rsidR="001E32A2">
        <w:rPr>
          <w:rFonts w:ascii="Aptos" w:hAnsi="Aptos"/>
        </w:rPr>
        <w:t xml:space="preserve"> </w:t>
      </w:r>
      <w:r w:rsidRPr="0066567C">
        <w:rPr>
          <w:rFonts w:ascii="Aptos" w:hAnsi="Aptos"/>
        </w:rPr>
        <w:drawing>
          <wp:inline distT="0" distB="0" distL="0" distR="0" wp14:anchorId="75B7B7B8" wp14:editId="36377E4C">
            <wp:extent cx="2181225" cy="2249883"/>
            <wp:effectExtent l="0" t="0" r="0" b="0"/>
            <wp:docPr id="77774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40387" name=""/>
                    <pic:cNvPicPr/>
                  </pic:nvPicPr>
                  <pic:blipFill>
                    <a:blip r:embed="rId16"/>
                    <a:stretch>
                      <a:fillRect/>
                    </a:stretch>
                  </pic:blipFill>
                  <pic:spPr>
                    <a:xfrm>
                      <a:off x="0" y="0"/>
                      <a:ext cx="2195460" cy="2264567"/>
                    </a:xfrm>
                    <a:prstGeom prst="rect">
                      <a:avLst/>
                    </a:prstGeom>
                  </pic:spPr>
                </pic:pic>
              </a:graphicData>
            </a:graphic>
          </wp:inline>
        </w:drawing>
      </w:r>
    </w:p>
    <w:p w14:paraId="4BE15FDD" w14:textId="593DE790" w:rsidR="00FA616D" w:rsidRPr="00E96977" w:rsidRDefault="6795A27C" w:rsidP="00786045">
      <w:pPr>
        <w:ind w:left="720"/>
        <w:jc w:val="both"/>
        <w:rPr>
          <w:rFonts w:ascii="Aptos" w:hAnsi="Aptos"/>
          <w:color w:val="69706C" w:themeColor="text1" w:themeTint="BF"/>
        </w:rPr>
      </w:pPr>
      <w:r w:rsidRPr="00E96977">
        <w:rPr>
          <w:rFonts w:ascii="Aptos" w:hAnsi="Aptos"/>
        </w:rPr>
        <w:t xml:space="preserve">                                </w:t>
      </w:r>
    </w:p>
    <w:p w14:paraId="5C5D9107" w14:textId="77777777" w:rsidR="006527D0" w:rsidRPr="00E96977" w:rsidRDefault="006527D0" w:rsidP="00654588">
      <w:pPr>
        <w:pStyle w:val="Heading2"/>
        <w:numPr>
          <w:ilvl w:val="1"/>
          <w:numId w:val="7"/>
        </w:numPr>
        <w:rPr>
          <w:rFonts w:ascii="Aptos" w:eastAsia="Arial" w:hAnsi="Aptos" w:cs="Arial"/>
        </w:rPr>
      </w:pPr>
      <w:bookmarkStart w:id="7" w:name="_Toc199943981"/>
      <w:bookmarkStart w:id="8" w:name="_Toc223538347"/>
      <w:r w:rsidRPr="00E96977">
        <w:rPr>
          <w:rFonts w:ascii="Aptos" w:eastAsia="Arial" w:hAnsi="Aptos" w:cs="Arial"/>
        </w:rPr>
        <w:t>Incident Trends &amp; Analysis:</w:t>
      </w:r>
      <w:bookmarkEnd w:id="7"/>
      <w:bookmarkEnd w:id="8"/>
    </w:p>
    <w:p w14:paraId="36ED4FF2" w14:textId="04F6337C" w:rsidR="00927F1F" w:rsidRPr="00E96977" w:rsidRDefault="00927F1F" w:rsidP="00EC660F">
      <w:pPr>
        <w:ind w:left="360"/>
        <w:jc w:val="both"/>
        <w:rPr>
          <w:rFonts w:ascii="Aptos" w:hAnsi="Aptos"/>
        </w:rPr>
      </w:pPr>
      <w:r w:rsidRPr="00E96977">
        <w:rPr>
          <w:rFonts w:ascii="Aptos" w:hAnsi="Aptos"/>
        </w:rPr>
        <w:t xml:space="preserve">During the last month, the Security Operations Center (SOC) recorded a total of </w:t>
      </w:r>
      <w:r w:rsidR="0066567C">
        <w:rPr>
          <w:rFonts w:ascii="Aptos" w:hAnsi="Aptos"/>
          <w:b/>
          <w:bCs/>
        </w:rPr>
        <w:t>4505</w:t>
      </w:r>
      <w:r w:rsidRPr="00E96977">
        <w:rPr>
          <w:rFonts w:ascii="Aptos" w:hAnsi="Aptos"/>
          <w:b/>
          <w:bCs/>
        </w:rPr>
        <w:t xml:space="preserve"> security-related incidents</w:t>
      </w:r>
      <w:r w:rsidRPr="00E96977">
        <w:rPr>
          <w:rFonts w:ascii="Aptos" w:hAnsi="Aptos"/>
        </w:rPr>
        <w:t>, marking a</w:t>
      </w:r>
      <w:r w:rsidR="00294F17" w:rsidRPr="00E96977">
        <w:rPr>
          <w:rFonts w:ascii="Aptos" w:hAnsi="Aptos"/>
        </w:rPr>
        <w:t xml:space="preserve">n increase </w:t>
      </w:r>
      <w:r w:rsidRPr="00E96977">
        <w:rPr>
          <w:rFonts w:ascii="Aptos" w:hAnsi="Aptos"/>
        </w:rPr>
        <w:t xml:space="preserve">in incident volume compared to previous months. This </w:t>
      </w:r>
      <w:r w:rsidR="00294F17" w:rsidRPr="00E96977">
        <w:rPr>
          <w:rFonts w:ascii="Aptos" w:hAnsi="Aptos"/>
        </w:rPr>
        <w:t>increase</w:t>
      </w:r>
      <w:r w:rsidRPr="00E96977">
        <w:rPr>
          <w:rFonts w:ascii="Aptos" w:hAnsi="Aptos"/>
        </w:rPr>
        <w:t xml:space="preserve"> can be attributed to </w:t>
      </w:r>
      <w:r w:rsidRPr="00E96977">
        <w:rPr>
          <w:rFonts w:ascii="Aptos" w:hAnsi="Aptos"/>
          <w:b/>
          <w:bCs/>
        </w:rPr>
        <w:t>stronger alert fidelity, improved detection logic, and refined configuration baselines</w:t>
      </w:r>
      <w:r w:rsidRPr="00E96977">
        <w:rPr>
          <w:rFonts w:ascii="Aptos" w:hAnsi="Aptos"/>
        </w:rPr>
        <w:t xml:space="preserve"> across monitored systems. In </w:t>
      </w:r>
      <w:r w:rsidR="00294F17" w:rsidRPr="00E96977">
        <w:rPr>
          <w:rFonts w:ascii="Aptos" w:hAnsi="Aptos"/>
        </w:rPr>
        <w:t>contrast</w:t>
      </w:r>
      <w:r w:rsidRPr="00E96977">
        <w:rPr>
          <w:rFonts w:ascii="Aptos" w:hAnsi="Aptos"/>
        </w:rPr>
        <w:t xml:space="preserve">, telemetry reliability and log source stability have improved considerably, as evidenced by the </w:t>
      </w:r>
      <w:r w:rsidR="00294F17" w:rsidRPr="00E96977">
        <w:rPr>
          <w:rFonts w:ascii="Aptos" w:hAnsi="Aptos"/>
        </w:rPr>
        <w:t>increase</w:t>
      </w:r>
      <w:r w:rsidRPr="00E96977">
        <w:rPr>
          <w:rFonts w:ascii="Aptos" w:hAnsi="Aptos"/>
        </w:rPr>
        <w:t xml:space="preserve"> in “Source Stopped Sending Data” alerts and </w:t>
      </w:r>
      <w:r w:rsidR="00EC660F" w:rsidRPr="00E96977">
        <w:rPr>
          <w:rFonts w:ascii="Aptos" w:hAnsi="Aptos"/>
        </w:rPr>
        <w:t xml:space="preserve">“Windows: Time Synchronization Failure </w:t>
      </w:r>
      <w:r w:rsidRPr="00E96977">
        <w:rPr>
          <w:rFonts w:ascii="Aptos" w:hAnsi="Aptos"/>
        </w:rPr>
        <w:t>more consistent event visibility across all platforms</w:t>
      </w:r>
      <w:r w:rsidR="00EC660F" w:rsidRPr="00E96977">
        <w:rPr>
          <w:rFonts w:ascii="Aptos" w:hAnsi="Aptos"/>
        </w:rPr>
        <w:t>”</w:t>
      </w:r>
      <w:r w:rsidRPr="00E96977">
        <w:rPr>
          <w:rFonts w:ascii="Aptos" w:hAnsi="Aptos"/>
        </w:rPr>
        <w:t>.</w:t>
      </w:r>
    </w:p>
    <w:p w14:paraId="3D38F2A2" w14:textId="7FA9A814" w:rsidR="00927F1F" w:rsidRPr="00E96977" w:rsidRDefault="00927F1F" w:rsidP="00C862A3">
      <w:pPr>
        <w:ind w:left="360"/>
        <w:jc w:val="both"/>
        <w:rPr>
          <w:rFonts w:ascii="Aptos" w:hAnsi="Aptos"/>
        </w:rPr>
      </w:pPr>
      <w:r w:rsidRPr="00E96977">
        <w:rPr>
          <w:rFonts w:ascii="Aptos" w:hAnsi="Aptos"/>
        </w:rPr>
        <w:lastRenderedPageBreak/>
        <w:t xml:space="preserve">The most frequent incidents observed </w:t>
      </w:r>
      <w:r w:rsidR="0066567C" w:rsidRPr="00BB0D9C">
        <w:rPr>
          <w:rFonts w:ascii="Aptos" w:hAnsi="Aptos"/>
          <w:b/>
          <w:bCs/>
        </w:rPr>
        <w:t>Domain Controller Audit Events</w:t>
      </w:r>
      <w:r w:rsidR="0066567C">
        <w:rPr>
          <w:rFonts w:ascii="Aptos" w:hAnsi="Aptos"/>
          <w:b/>
          <w:bCs/>
        </w:rPr>
        <w:t xml:space="preserve"> (3731)</w:t>
      </w:r>
      <w:r w:rsidR="0066567C">
        <w:rPr>
          <w:rFonts w:ascii="Aptos" w:hAnsi="Aptos"/>
          <w:b/>
          <w:bCs/>
        </w:rPr>
        <w:t xml:space="preserve">, </w:t>
      </w:r>
      <w:r w:rsidR="0066567C" w:rsidRPr="00BB0D9C">
        <w:rPr>
          <w:rFonts w:ascii="Aptos" w:hAnsi="Aptos"/>
          <w:b/>
          <w:bCs/>
        </w:rPr>
        <w:t>Correlated File Deleted</w:t>
      </w:r>
      <w:r w:rsidR="0066567C">
        <w:rPr>
          <w:rFonts w:ascii="Aptos" w:hAnsi="Aptos"/>
          <w:b/>
          <w:bCs/>
        </w:rPr>
        <w:t xml:space="preserve"> (207)</w:t>
      </w:r>
      <w:r w:rsidR="0066567C">
        <w:rPr>
          <w:rFonts w:ascii="Aptos" w:hAnsi="Aptos"/>
          <w:b/>
          <w:bCs/>
        </w:rPr>
        <w:t xml:space="preserve">, </w:t>
      </w:r>
      <w:r w:rsidR="0066567C" w:rsidRPr="00E96977">
        <w:rPr>
          <w:rFonts w:ascii="Aptos" w:hAnsi="Aptos"/>
          <w:b/>
          <w:bCs/>
        </w:rPr>
        <w:t>Windows: Time Synchronization Failure</w:t>
      </w:r>
      <w:r w:rsidR="0066567C">
        <w:rPr>
          <w:rFonts w:ascii="Aptos" w:hAnsi="Aptos"/>
          <w:b/>
          <w:bCs/>
        </w:rPr>
        <w:t xml:space="preserve"> (153)</w:t>
      </w:r>
      <w:r w:rsidR="0066567C" w:rsidRPr="00E96977">
        <w:rPr>
          <w:rFonts w:ascii="Aptos" w:hAnsi="Aptos"/>
          <w:b/>
          <w:bCs/>
        </w:rPr>
        <w:t xml:space="preserve">, </w:t>
      </w:r>
      <w:r w:rsidR="0066567C" w:rsidRPr="00BB0D9C">
        <w:rPr>
          <w:rFonts w:ascii="Aptos" w:hAnsi="Aptos"/>
          <w:b/>
          <w:bCs/>
        </w:rPr>
        <w:t>Source Stopped Sending Data: Syslog</w:t>
      </w:r>
      <w:r w:rsidR="0066567C">
        <w:rPr>
          <w:rFonts w:ascii="Aptos" w:hAnsi="Aptos"/>
          <w:b/>
          <w:bCs/>
        </w:rPr>
        <w:t xml:space="preserve"> (110)</w:t>
      </w:r>
      <w:r w:rsidR="0066567C" w:rsidRPr="00E96977">
        <w:rPr>
          <w:rFonts w:ascii="Aptos" w:hAnsi="Aptos"/>
          <w:b/>
          <w:bCs/>
        </w:rPr>
        <w:t xml:space="preserve">, </w:t>
      </w:r>
      <w:r w:rsidR="0066567C" w:rsidRPr="00BB0D9C">
        <w:rPr>
          <w:rFonts w:ascii="Aptos" w:hAnsi="Aptos"/>
          <w:b/>
          <w:bCs/>
        </w:rPr>
        <w:t>AD Account Lockout</w:t>
      </w:r>
      <w:r w:rsidR="0066567C">
        <w:rPr>
          <w:rFonts w:ascii="Aptos" w:hAnsi="Aptos"/>
          <w:b/>
          <w:bCs/>
        </w:rPr>
        <w:t xml:space="preserve"> (66)</w:t>
      </w:r>
      <w:r w:rsidR="0066567C">
        <w:rPr>
          <w:rFonts w:ascii="Aptos" w:hAnsi="Aptos"/>
          <w:b/>
          <w:bCs/>
        </w:rPr>
        <w:t>, Critical User Events</w:t>
      </w:r>
      <w:r w:rsidR="0066567C">
        <w:rPr>
          <w:rFonts w:ascii="Aptos" w:hAnsi="Aptos"/>
          <w:b/>
          <w:bCs/>
        </w:rPr>
        <w:t xml:space="preserve"> (41)</w:t>
      </w:r>
      <w:r w:rsidR="0066567C">
        <w:rPr>
          <w:rFonts w:ascii="Aptos" w:hAnsi="Aptos"/>
          <w:b/>
          <w:bCs/>
        </w:rPr>
        <w:t xml:space="preserve">, </w:t>
      </w:r>
      <w:r w:rsidR="0066567C" w:rsidRPr="00E96977">
        <w:rPr>
          <w:rFonts w:ascii="Aptos" w:hAnsi="Aptos"/>
          <w:b/>
          <w:bCs/>
        </w:rPr>
        <w:t>Remote Desktop Access after Working Hours</w:t>
      </w:r>
      <w:r w:rsidR="0066567C">
        <w:rPr>
          <w:rFonts w:ascii="Aptos" w:hAnsi="Aptos"/>
          <w:b/>
          <w:bCs/>
        </w:rPr>
        <w:t xml:space="preserve"> (38)</w:t>
      </w:r>
      <w:r w:rsidR="0066567C" w:rsidRPr="00E96977">
        <w:rPr>
          <w:rFonts w:ascii="Aptos" w:hAnsi="Aptos"/>
          <w:b/>
          <w:bCs/>
        </w:rPr>
        <w:t xml:space="preserve">, </w:t>
      </w:r>
      <w:r w:rsidR="0066567C" w:rsidRPr="00BB0D9C">
        <w:rPr>
          <w:rFonts w:ascii="Aptos" w:hAnsi="Aptos"/>
          <w:b/>
          <w:bCs/>
        </w:rPr>
        <w:t>Fortigate Logon Failure</w:t>
      </w:r>
      <w:r w:rsidR="0066567C">
        <w:rPr>
          <w:rFonts w:ascii="Aptos" w:hAnsi="Aptos"/>
          <w:b/>
          <w:bCs/>
        </w:rPr>
        <w:t xml:space="preserve"> (35)</w:t>
      </w:r>
      <w:r w:rsidR="0066567C">
        <w:rPr>
          <w:rFonts w:ascii="Aptos" w:hAnsi="Aptos"/>
          <w:b/>
          <w:bCs/>
        </w:rPr>
        <w:t xml:space="preserve">, </w:t>
      </w:r>
      <w:r w:rsidR="0066567C" w:rsidRPr="00E96977">
        <w:rPr>
          <w:rFonts w:ascii="Aptos" w:hAnsi="Aptos"/>
          <w:b/>
          <w:bCs/>
        </w:rPr>
        <w:t xml:space="preserve">Source Stopped Sending Data: </w:t>
      </w:r>
      <w:r w:rsidR="0066567C">
        <w:rPr>
          <w:rFonts w:ascii="Aptos" w:hAnsi="Aptos"/>
          <w:b/>
          <w:bCs/>
        </w:rPr>
        <w:t>FortiGate</w:t>
      </w:r>
      <w:r w:rsidR="0066567C">
        <w:rPr>
          <w:rFonts w:ascii="Aptos" w:hAnsi="Aptos"/>
          <w:b/>
          <w:bCs/>
        </w:rPr>
        <w:t xml:space="preserve"> (</w:t>
      </w:r>
      <w:r w:rsidR="001333BA">
        <w:rPr>
          <w:rFonts w:ascii="Aptos" w:hAnsi="Aptos"/>
          <w:b/>
          <w:bCs/>
        </w:rPr>
        <w:t>31</w:t>
      </w:r>
      <w:r w:rsidR="0066567C">
        <w:rPr>
          <w:rFonts w:ascii="Aptos" w:hAnsi="Aptos"/>
          <w:b/>
          <w:bCs/>
        </w:rPr>
        <w:t>)</w:t>
      </w:r>
      <w:r w:rsidR="0066567C" w:rsidRPr="00E96977">
        <w:rPr>
          <w:rFonts w:ascii="Aptos" w:hAnsi="Aptos"/>
          <w:b/>
          <w:bCs/>
        </w:rPr>
        <w:t>.</w:t>
      </w:r>
      <w:r w:rsidR="0066567C" w:rsidRPr="00E96977">
        <w:rPr>
          <w:rFonts w:ascii="Aptos" w:hAnsi="Aptos"/>
        </w:rPr>
        <w:t xml:space="preserve"> </w:t>
      </w:r>
      <w:r w:rsidRPr="00E96977">
        <w:rPr>
          <w:rFonts w:ascii="Aptos" w:hAnsi="Aptos"/>
        </w:rPr>
        <w:t xml:space="preserve"> Most of these events were assessed as </w:t>
      </w:r>
      <w:r w:rsidR="001333BA">
        <w:rPr>
          <w:rFonts w:ascii="Aptos" w:hAnsi="Aptos"/>
        </w:rPr>
        <w:t xml:space="preserve">high </w:t>
      </w:r>
      <w:r w:rsidRPr="00E96977">
        <w:rPr>
          <w:rFonts w:ascii="Aptos" w:hAnsi="Aptos"/>
        </w:rPr>
        <w:t xml:space="preserve"> in severity, with no confirmed cases of compromise or malicious activity. Authentication-related incidents primarily resulted from misconfigured or expired credentials, while file deletion and audit events largely reflected expected administrative operations.</w:t>
      </w:r>
    </w:p>
    <w:p w14:paraId="13345085" w14:textId="4CC114E1" w:rsidR="00927F1F" w:rsidRPr="00E96977" w:rsidRDefault="00927F1F" w:rsidP="00927F1F">
      <w:pPr>
        <w:ind w:left="360"/>
        <w:jc w:val="both"/>
        <w:rPr>
          <w:rFonts w:ascii="Aptos" w:hAnsi="Aptos"/>
        </w:rPr>
      </w:pPr>
      <w:r w:rsidRPr="00E96977">
        <w:rPr>
          <w:rFonts w:ascii="Aptos" w:hAnsi="Aptos"/>
        </w:rPr>
        <w:t>Overall, the month’s incident trend demonstrates a positive trajectory in SOC efficiency and detection accuracy. The combination of improved alert quality, stable telemetry, and refined monitoring configurations has reduced false positives and operational noise, enabling analysts to focus on higher-priority security events. This progress highlights the growing maturity of SOC operations and underscores the effectiveness of continuous tuning, proactive monitoring, and incident response process optimization.</w:t>
      </w:r>
    </w:p>
    <w:p w14:paraId="33D20985" w14:textId="17155B96" w:rsidR="005E42A7" w:rsidRPr="00E96977" w:rsidRDefault="006527D0" w:rsidP="00927F1F">
      <w:pPr>
        <w:ind w:firstLine="720"/>
        <w:jc w:val="both"/>
        <w:rPr>
          <w:rFonts w:ascii="Aptos" w:hAnsi="Aptos"/>
          <w:color w:val="69706C" w:themeColor="text1" w:themeTint="BF"/>
        </w:rPr>
      </w:pPr>
      <w:r w:rsidRPr="00E96977">
        <w:rPr>
          <w:rFonts w:ascii="Aptos" w:hAnsi="Aptos"/>
        </w:rPr>
        <w:t>The most frequent alerts were related to:</w:t>
      </w:r>
    </w:p>
    <w:p w14:paraId="64932B1C" w14:textId="065300F4" w:rsidR="00340164" w:rsidRPr="00E96977" w:rsidRDefault="001333BA" w:rsidP="00D26530">
      <w:pPr>
        <w:pStyle w:val="ListParagraph"/>
        <w:spacing w:after="0" w:line="276" w:lineRule="auto"/>
        <w:rPr>
          <w:rFonts w:ascii="Aptos" w:eastAsia="Arial" w:hAnsi="Aptos"/>
        </w:rPr>
      </w:pPr>
      <w:r w:rsidRPr="001333BA">
        <w:rPr>
          <w:rFonts w:ascii="Aptos" w:hAnsi="Aptos"/>
        </w:rPr>
        <w:t>Domain Controller Audit Events</w:t>
      </w:r>
      <w:r>
        <w:rPr>
          <w:rFonts w:ascii="Aptos" w:hAnsi="Aptos"/>
        </w:rPr>
        <w:t xml:space="preserve"> </w:t>
      </w:r>
      <w:r w:rsidR="00340164" w:rsidRPr="00E96977">
        <w:rPr>
          <w:rFonts w:ascii="Aptos" w:eastAsia="Arial" w:hAnsi="Aptos"/>
        </w:rPr>
        <w:t xml:space="preserve">- </w:t>
      </w:r>
      <w:r>
        <w:rPr>
          <w:rFonts w:ascii="Aptos" w:eastAsia="Arial" w:hAnsi="Aptos"/>
        </w:rPr>
        <w:t>3731</w:t>
      </w:r>
    </w:p>
    <w:p w14:paraId="5D4D7ADB" w14:textId="72C55D85" w:rsidR="00EC660F" w:rsidRDefault="00EC660F" w:rsidP="00D26530">
      <w:pPr>
        <w:pStyle w:val="ListParagraph"/>
        <w:spacing w:after="0" w:line="276" w:lineRule="auto"/>
        <w:rPr>
          <w:rFonts w:ascii="Aptos" w:eastAsia="Arial" w:hAnsi="Aptos"/>
        </w:rPr>
      </w:pPr>
      <w:r w:rsidRPr="00E96977">
        <w:rPr>
          <w:rFonts w:ascii="Aptos" w:eastAsia="Arial" w:hAnsi="Aptos"/>
        </w:rPr>
        <w:t xml:space="preserve">Correlated File Deleted – </w:t>
      </w:r>
      <w:r w:rsidR="001333BA">
        <w:rPr>
          <w:rFonts w:ascii="Aptos" w:eastAsia="Arial" w:hAnsi="Aptos"/>
        </w:rPr>
        <w:t>207</w:t>
      </w:r>
    </w:p>
    <w:p w14:paraId="0F15BA8D" w14:textId="7E23579D" w:rsidR="001333BA" w:rsidRDefault="001333BA" w:rsidP="00D26530">
      <w:pPr>
        <w:pStyle w:val="ListParagraph"/>
        <w:spacing w:after="0" w:line="276" w:lineRule="auto"/>
        <w:rPr>
          <w:rFonts w:ascii="Aptos" w:eastAsia="Arial" w:hAnsi="Aptos"/>
        </w:rPr>
      </w:pPr>
      <w:r w:rsidRPr="001333BA">
        <w:rPr>
          <w:rFonts w:ascii="Aptos" w:eastAsia="Arial" w:hAnsi="Aptos"/>
        </w:rPr>
        <w:t>Windows: Time Synchronization Failure</w:t>
      </w:r>
      <w:r>
        <w:rPr>
          <w:rFonts w:ascii="Aptos" w:eastAsia="Arial" w:hAnsi="Aptos"/>
        </w:rPr>
        <w:t xml:space="preserve"> – 153</w:t>
      </w:r>
    </w:p>
    <w:p w14:paraId="4DB87D60" w14:textId="3C315803" w:rsidR="001333BA" w:rsidRDefault="001333BA" w:rsidP="001333BA">
      <w:pPr>
        <w:pStyle w:val="ListParagraph"/>
        <w:spacing w:after="0" w:line="276" w:lineRule="auto"/>
        <w:rPr>
          <w:rFonts w:ascii="Aptos" w:eastAsia="Arial" w:hAnsi="Aptos"/>
        </w:rPr>
      </w:pPr>
      <w:r w:rsidRPr="00E96977">
        <w:rPr>
          <w:rFonts w:ascii="Aptos" w:eastAsia="Arial" w:hAnsi="Aptos"/>
        </w:rPr>
        <w:t>Source Stopped Sending Data: S</w:t>
      </w:r>
      <w:r>
        <w:rPr>
          <w:rFonts w:ascii="Aptos" w:eastAsia="Arial" w:hAnsi="Aptos"/>
        </w:rPr>
        <w:t>yslog</w:t>
      </w:r>
      <w:r w:rsidRPr="00E96977">
        <w:rPr>
          <w:rFonts w:ascii="Aptos" w:eastAsia="Arial" w:hAnsi="Aptos"/>
        </w:rPr>
        <w:t xml:space="preserve"> – 1</w:t>
      </w:r>
      <w:r>
        <w:rPr>
          <w:rFonts w:ascii="Aptos" w:eastAsia="Arial" w:hAnsi="Aptos"/>
        </w:rPr>
        <w:t>10</w:t>
      </w:r>
    </w:p>
    <w:p w14:paraId="4181AA71" w14:textId="7D2263CB" w:rsidR="001333BA" w:rsidRPr="001333BA" w:rsidRDefault="001333BA" w:rsidP="001333BA">
      <w:pPr>
        <w:pStyle w:val="ListParagraph"/>
        <w:spacing w:after="0" w:line="276" w:lineRule="auto"/>
        <w:rPr>
          <w:rFonts w:ascii="Aptos" w:eastAsia="Arial" w:hAnsi="Aptos"/>
        </w:rPr>
      </w:pPr>
      <w:r>
        <w:rPr>
          <w:rFonts w:ascii="Aptos" w:eastAsia="Arial" w:hAnsi="Aptos"/>
        </w:rPr>
        <w:t>AD Account Lockout - 66</w:t>
      </w:r>
    </w:p>
    <w:p w14:paraId="6E51D8BE" w14:textId="2D15A9F5" w:rsidR="00EC660F" w:rsidRDefault="00EC660F" w:rsidP="00D26530">
      <w:pPr>
        <w:pStyle w:val="ListParagraph"/>
        <w:spacing w:after="0" w:line="276" w:lineRule="auto"/>
        <w:rPr>
          <w:rFonts w:ascii="Aptos" w:eastAsia="Arial" w:hAnsi="Aptos"/>
        </w:rPr>
      </w:pPr>
      <w:r w:rsidRPr="00E96977">
        <w:rPr>
          <w:rFonts w:ascii="Aptos" w:eastAsia="Arial" w:hAnsi="Aptos"/>
        </w:rPr>
        <w:t xml:space="preserve">Incidents Summary Alert </w:t>
      </w:r>
      <w:r w:rsidR="001333BA">
        <w:rPr>
          <w:rFonts w:ascii="Aptos" w:eastAsia="Arial" w:hAnsi="Aptos"/>
        </w:rPr>
        <w:t>–</w:t>
      </w:r>
      <w:r w:rsidRPr="00E96977">
        <w:rPr>
          <w:rFonts w:ascii="Aptos" w:eastAsia="Arial" w:hAnsi="Aptos"/>
        </w:rPr>
        <w:t xml:space="preserve"> </w:t>
      </w:r>
      <w:r w:rsidR="001333BA">
        <w:rPr>
          <w:rFonts w:ascii="Aptos" w:eastAsia="Arial" w:hAnsi="Aptos"/>
        </w:rPr>
        <w:t>59</w:t>
      </w:r>
    </w:p>
    <w:p w14:paraId="6EF05BC3" w14:textId="18D7FE63" w:rsidR="001333BA" w:rsidRPr="001333BA" w:rsidRDefault="001333BA" w:rsidP="001333BA">
      <w:pPr>
        <w:pStyle w:val="ListParagraph"/>
        <w:spacing w:after="0" w:line="276" w:lineRule="auto"/>
        <w:rPr>
          <w:rFonts w:ascii="Aptos" w:eastAsia="Arial" w:hAnsi="Aptos"/>
        </w:rPr>
      </w:pPr>
      <w:r w:rsidRPr="00E96977">
        <w:rPr>
          <w:rFonts w:ascii="Aptos" w:eastAsia="Arial" w:hAnsi="Aptos"/>
        </w:rPr>
        <w:t xml:space="preserve">Critical User Events – </w:t>
      </w:r>
      <w:r>
        <w:rPr>
          <w:rFonts w:ascii="Aptos" w:eastAsia="Arial" w:hAnsi="Aptos"/>
        </w:rPr>
        <w:t>4</w:t>
      </w:r>
      <w:r w:rsidRPr="00E96977">
        <w:rPr>
          <w:rFonts w:ascii="Aptos" w:eastAsia="Arial" w:hAnsi="Aptos"/>
        </w:rPr>
        <w:t>1</w:t>
      </w:r>
    </w:p>
    <w:p w14:paraId="5AF405F5" w14:textId="4FB83FC6" w:rsidR="00EA0972" w:rsidRPr="001333BA" w:rsidRDefault="00EA0972" w:rsidP="00D26530">
      <w:pPr>
        <w:pStyle w:val="ListParagraph"/>
        <w:spacing w:after="0" w:line="276" w:lineRule="auto"/>
        <w:rPr>
          <w:rFonts w:ascii="Aptos" w:eastAsia="Arial" w:hAnsi="Aptos"/>
        </w:rPr>
      </w:pPr>
      <w:r w:rsidRPr="00E96977">
        <w:rPr>
          <w:rFonts w:ascii="Aptos" w:hAnsi="Aptos"/>
        </w:rPr>
        <w:t xml:space="preserve">Remote Desktop Access After Working Hours </w:t>
      </w:r>
      <w:r w:rsidR="00EC660F" w:rsidRPr="00E96977">
        <w:rPr>
          <w:rFonts w:ascii="Aptos" w:hAnsi="Aptos"/>
        </w:rPr>
        <w:t xml:space="preserve">– </w:t>
      </w:r>
      <w:r w:rsidR="001333BA">
        <w:rPr>
          <w:rFonts w:ascii="Aptos" w:hAnsi="Aptos"/>
        </w:rPr>
        <w:t>38</w:t>
      </w:r>
    </w:p>
    <w:p w14:paraId="2F2C31BA" w14:textId="7D2DF68D" w:rsidR="001333BA" w:rsidRPr="001333BA" w:rsidRDefault="001333BA" w:rsidP="001333BA">
      <w:pPr>
        <w:pStyle w:val="ListParagraph"/>
      </w:pPr>
      <w:r>
        <w:t xml:space="preserve">Fortigate Logon Failure - </w:t>
      </w:r>
      <w:r>
        <w:t>3</w:t>
      </w:r>
      <w:r>
        <w:t>5</w:t>
      </w:r>
    </w:p>
    <w:p w14:paraId="53575509" w14:textId="50EE301C" w:rsidR="00EC660F" w:rsidRPr="00E96977" w:rsidRDefault="00EC660F" w:rsidP="00D26530">
      <w:pPr>
        <w:pStyle w:val="ListParagraph"/>
        <w:spacing w:after="0" w:line="276" w:lineRule="auto"/>
        <w:rPr>
          <w:rFonts w:ascii="Aptos" w:eastAsia="Arial" w:hAnsi="Aptos"/>
        </w:rPr>
      </w:pPr>
      <w:r w:rsidRPr="00E96977">
        <w:rPr>
          <w:rFonts w:ascii="Aptos" w:eastAsia="Arial" w:hAnsi="Aptos"/>
        </w:rPr>
        <w:t xml:space="preserve">Source Stopped Sending Data: </w:t>
      </w:r>
      <w:r w:rsidR="001333BA">
        <w:rPr>
          <w:rFonts w:ascii="Aptos" w:eastAsia="Arial" w:hAnsi="Aptos"/>
        </w:rPr>
        <w:t>FortiGate</w:t>
      </w:r>
      <w:r w:rsidRPr="00E96977">
        <w:rPr>
          <w:rFonts w:ascii="Aptos" w:eastAsia="Arial" w:hAnsi="Aptos"/>
        </w:rPr>
        <w:t xml:space="preserve"> – 13</w:t>
      </w:r>
    </w:p>
    <w:p w14:paraId="45DE8FCB" w14:textId="77777777" w:rsidR="001333BA" w:rsidRDefault="001333BA" w:rsidP="40674F70">
      <w:pPr>
        <w:ind w:left="720"/>
        <w:jc w:val="both"/>
        <w:rPr>
          <w:rFonts w:ascii="Aptos" w:hAnsi="Aptos"/>
        </w:rPr>
      </w:pPr>
    </w:p>
    <w:p w14:paraId="1D4DAFA0" w14:textId="675869C5" w:rsidR="005E42A7" w:rsidRPr="00E96977" w:rsidRDefault="005E42A7" w:rsidP="40674F70">
      <w:pPr>
        <w:ind w:left="720"/>
        <w:jc w:val="both"/>
        <w:rPr>
          <w:rFonts w:ascii="Aptos" w:hAnsi="Aptos"/>
        </w:rPr>
      </w:pPr>
      <w:r w:rsidRPr="00E96977">
        <w:rPr>
          <w:rFonts w:ascii="Aptos" w:hAnsi="Aptos"/>
        </w:rPr>
        <w:t>All these incidents were thoroughly reviewed and remediated where necessary, helping to maintain a stable and secure environment.</w:t>
      </w:r>
    </w:p>
    <w:p w14:paraId="0F235FB1" w14:textId="77777777" w:rsidR="00FB5236" w:rsidRPr="00E96977" w:rsidRDefault="00FB5236" w:rsidP="40674F70">
      <w:pPr>
        <w:ind w:left="720"/>
        <w:jc w:val="both"/>
        <w:rPr>
          <w:rFonts w:ascii="Aptos" w:hAnsi="Aptos"/>
        </w:rPr>
      </w:pPr>
    </w:p>
    <w:p w14:paraId="225B22A5" w14:textId="4ADD9E29" w:rsidR="00FB5236" w:rsidRPr="00E96977" w:rsidRDefault="009B45BC" w:rsidP="00FB5236">
      <w:pPr>
        <w:pStyle w:val="Heading2"/>
        <w:numPr>
          <w:ilvl w:val="1"/>
          <w:numId w:val="7"/>
        </w:numPr>
        <w:tabs>
          <w:tab w:val="num" w:pos="360"/>
        </w:tabs>
        <w:ind w:left="360" w:hanging="360"/>
        <w:rPr>
          <w:rFonts w:ascii="Aptos" w:eastAsia="Arial" w:hAnsi="Aptos" w:cs="Arial"/>
        </w:rPr>
      </w:pPr>
      <w:bookmarkStart w:id="9" w:name="_Toc213076535"/>
      <w:bookmarkStart w:id="10" w:name="_Toc223538348"/>
      <w:r>
        <w:rPr>
          <w:rFonts w:ascii="Aptos" w:eastAsia="Arial" w:hAnsi="Aptos" w:cs="Arial"/>
        </w:rPr>
        <w:t>High</w:t>
      </w:r>
      <w:r w:rsidR="00FB5236" w:rsidRPr="00E96977">
        <w:rPr>
          <w:rFonts w:ascii="Aptos" w:eastAsia="Arial" w:hAnsi="Aptos" w:cs="Arial"/>
        </w:rPr>
        <w:t>-Severity Incidents &amp; Escalations:</w:t>
      </w:r>
      <w:bookmarkEnd w:id="9"/>
      <w:bookmarkEnd w:id="10"/>
    </w:p>
    <w:p w14:paraId="3A0302E6" w14:textId="77777777" w:rsidR="001E0BEE" w:rsidRDefault="009B45BC" w:rsidP="009B45BC">
      <w:pPr>
        <w:ind w:left="720"/>
        <w:jc w:val="both"/>
        <w:rPr>
          <w:rFonts w:ascii="Aptos" w:hAnsi="Aptos"/>
        </w:rPr>
      </w:pPr>
      <w:r w:rsidRPr="009B45BC">
        <w:rPr>
          <w:rFonts w:ascii="Aptos" w:hAnsi="Aptos"/>
        </w:rPr>
        <w:t xml:space="preserve">A total of </w:t>
      </w:r>
      <w:r w:rsidRPr="009B45BC">
        <w:rPr>
          <w:rFonts w:ascii="Aptos" w:hAnsi="Aptos"/>
          <w:b/>
          <w:bCs/>
        </w:rPr>
        <w:t>three (3) alerts were categorized as high severity</w:t>
      </w:r>
      <w:r w:rsidRPr="009B45BC">
        <w:rPr>
          <w:rFonts w:ascii="Aptos" w:hAnsi="Aptos"/>
        </w:rPr>
        <w:t xml:space="preserve"> during the reporting period, including </w:t>
      </w:r>
    </w:p>
    <w:p w14:paraId="722B87FE" w14:textId="4FE051F8" w:rsidR="001E0BEE" w:rsidRPr="001E0BEE" w:rsidRDefault="001333BA" w:rsidP="001E0BEE">
      <w:pPr>
        <w:pStyle w:val="ListParagraph"/>
        <w:numPr>
          <w:ilvl w:val="0"/>
          <w:numId w:val="28"/>
        </w:numPr>
        <w:rPr>
          <w:rFonts w:ascii="Aptos" w:hAnsi="Aptos"/>
        </w:rPr>
      </w:pPr>
      <w:r w:rsidRPr="001333BA">
        <w:rPr>
          <w:rFonts w:ascii="Aptos" w:hAnsi="Aptos"/>
        </w:rPr>
        <w:t>Domain Controller Audit Events</w:t>
      </w:r>
      <w:r>
        <w:rPr>
          <w:rFonts w:ascii="Aptos" w:hAnsi="Aptos"/>
        </w:rPr>
        <w:t xml:space="preserve"> </w:t>
      </w:r>
      <w:r w:rsidR="001E0BEE">
        <w:rPr>
          <w:rFonts w:ascii="Aptos" w:hAnsi="Aptos"/>
        </w:rPr>
        <w:t xml:space="preserve">- </w:t>
      </w:r>
      <w:r>
        <w:rPr>
          <w:rFonts w:ascii="Aptos" w:hAnsi="Aptos"/>
        </w:rPr>
        <w:t>3731</w:t>
      </w:r>
    </w:p>
    <w:p w14:paraId="57AD1812" w14:textId="5AFBAA64" w:rsidR="001E0BEE" w:rsidRDefault="00A964F6" w:rsidP="001E0BEE">
      <w:pPr>
        <w:pStyle w:val="ListParagraph"/>
        <w:numPr>
          <w:ilvl w:val="0"/>
          <w:numId w:val="28"/>
        </w:numPr>
        <w:rPr>
          <w:rFonts w:ascii="Aptos" w:hAnsi="Aptos"/>
        </w:rPr>
      </w:pPr>
      <w:r>
        <w:rPr>
          <w:rFonts w:ascii="Aptos" w:hAnsi="Aptos"/>
        </w:rPr>
        <w:lastRenderedPageBreak/>
        <w:t>GPO Modification – 1</w:t>
      </w:r>
    </w:p>
    <w:p w14:paraId="5F8B84DF" w14:textId="44EA2B26" w:rsidR="00A964F6" w:rsidRPr="001E0BEE" w:rsidRDefault="00A964F6" w:rsidP="001E0BEE">
      <w:pPr>
        <w:pStyle w:val="ListParagraph"/>
        <w:numPr>
          <w:ilvl w:val="0"/>
          <w:numId w:val="28"/>
        </w:numPr>
        <w:rPr>
          <w:rFonts w:ascii="Aptos" w:hAnsi="Aptos"/>
        </w:rPr>
      </w:pPr>
      <w:r w:rsidRPr="00A964F6">
        <w:rPr>
          <w:rFonts w:ascii="Aptos" w:hAnsi="Aptos"/>
        </w:rPr>
        <w:t>FortiGate Admin Multiple Failed Logins</w:t>
      </w:r>
      <w:r>
        <w:rPr>
          <w:rFonts w:ascii="Aptos" w:hAnsi="Aptos"/>
        </w:rPr>
        <w:t xml:space="preserve"> - 1</w:t>
      </w:r>
    </w:p>
    <w:p w14:paraId="68053440" w14:textId="579CCABE" w:rsidR="009B45BC" w:rsidRDefault="009B45BC" w:rsidP="009B45BC">
      <w:pPr>
        <w:ind w:left="720"/>
        <w:jc w:val="both"/>
        <w:rPr>
          <w:rFonts w:ascii="Aptos" w:hAnsi="Aptos"/>
        </w:rPr>
      </w:pPr>
      <w:r w:rsidRPr="009B45BC">
        <w:rPr>
          <w:rFonts w:ascii="Aptos" w:hAnsi="Aptos"/>
        </w:rPr>
        <w:t>Each alert was thoroughly investigated and escalated for appropriate attention.</w:t>
      </w:r>
      <w:r w:rsidR="001E0BEE">
        <w:rPr>
          <w:rFonts w:ascii="Aptos" w:hAnsi="Aptos"/>
        </w:rPr>
        <w:t xml:space="preserve"> </w:t>
      </w:r>
      <w:r w:rsidRPr="009B45BC">
        <w:rPr>
          <w:rFonts w:ascii="Aptos" w:hAnsi="Aptos"/>
        </w:rPr>
        <w:t>All events were validated through investigation, and no confirmed compromise was identified. Continuous monitoring remains in place to detect and respond promptly to similar high-risk activities.</w:t>
      </w:r>
    </w:p>
    <w:p w14:paraId="188ABB5A" w14:textId="56FFD26B" w:rsidR="00A964F6" w:rsidRPr="00A964F6" w:rsidRDefault="00A964F6" w:rsidP="00A964F6">
      <w:pPr>
        <w:ind w:left="720"/>
        <w:jc w:val="both"/>
        <w:rPr>
          <w:rFonts w:ascii="Aptos" w:hAnsi="Aptos"/>
        </w:rPr>
      </w:pPr>
      <w:r w:rsidRPr="00A964F6">
        <w:rPr>
          <w:rFonts w:ascii="Aptos" w:hAnsi="Aptos"/>
        </w:rPr>
        <w:t xml:space="preserve">Following the Sentinel alert about high volumes of </w:t>
      </w:r>
      <w:r w:rsidRPr="00A964F6">
        <w:rPr>
          <w:rFonts w:ascii="Aptos" w:hAnsi="Aptos"/>
          <w:b/>
          <w:bCs/>
        </w:rPr>
        <w:t>Active Directory replication</w:t>
      </w:r>
      <w:r w:rsidRPr="00A964F6">
        <w:rPr>
          <w:rFonts w:ascii="Aptos" w:hAnsi="Aptos"/>
        </w:rPr>
        <w:t xml:space="preserve"> events across several domain controllers, we </w:t>
      </w:r>
      <w:r>
        <w:rPr>
          <w:rFonts w:ascii="Aptos" w:hAnsi="Aptos"/>
        </w:rPr>
        <w:t>escalated these events for</w:t>
      </w:r>
      <w:r w:rsidRPr="00A964F6">
        <w:rPr>
          <w:rFonts w:ascii="Aptos" w:hAnsi="Aptos"/>
        </w:rPr>
        <w:t xml:space="preserve"> review. This activity was</w:t>
      </w:r>
      <w:r>
        <w:rPr>
          <w:rFonts w:ascii="Aptos" w:hAnsi="Aptos"/>
        </w:rPr>
        <w:t xml:space="preserve"> deemed </w:t>
      </w:r>
      <w:r w:rsidRPr="00A964F6">
        <w:rPr>
          <w:rFonts w:ascii="Aptos" w:hAnsi="Aptos"/>
        </w:rPr>
        <w:t xml:space="preserve"> not </w:t>
      </w:r>
      <w:r>
        <w:rPr>
          <w:rFonts w:ascii="Aptos" w:hAnsi="Aptos"/>
        </w:rPr>
        <w:t xml:space="preserve">to be </w:t>
      </w:r>
      <w:r w:rsidRPr="00A964F6">
        <w:rPr>
          <w:rFonts w:ascii="Aptos" w:hAnsi="Aptos"/>
        </w:rPr>
        <w:t>an attack; it stemmed from internal configuration changes made while enabling Advanced Auditing to address ongoing account lockout issues.</w:t>
      </w:r>
    </w:p>
    <w:p w14:paraId="1D42246B" w14:textId="4C33A7BB" w:rsidR="00A964F6" w:rsidRPr="00A964F6" w:rsidRDefault="00A964F6" w:rsidP="00A964F6">
      <w:pPr>
        <w:ind w:left="720"/>
        <w:jc w:val="both"/>
        <w:rPr>
          <w:rFonts w:ascii="Aptos" w:hAnsi="Aptos"/>
        </w:rPr>
      </w:pPr>
      <w:r w:rsidRPr="00A964F6">
        <w:rPr>
          <w:rFonts w:ascii="Aptos" w:hAnsi="Aptos"/>
        </w:rPr>
        <w:t xml:space="preserve">One of the audit categories, Audit Detailed Directory Service Replication, </w:t>
      </w:r>
      <w:r>
        <w:rPr>
          <w:rFonts w:ascii="Aptos" w:hAnsi="Aptos"/>
        </w:rPr>
        <w:t xml:space="preserve">was found to </w:t>
      </w:r>
      <w:r w:rsidRPr="00A964F6">
        <w:rPr>
          <w:rFonts w:ascii="Aptos" w:hAnsi="Aptos"/>
        </w:rPr>
        <w:t xml:space="preserve">generate large volumes of logs during normal Active Directory operations. </w:t>
      </w:r>
    </w:p>
    <w:p w14:paraId="465DB3BF" w14:textId="77777777" w:rsidR="00A964F6" w:rsidRPr="009B45BC" w:rsidRDefault="00A964F6" w:rsidP="009B45BC">
      <w:pPr>
        <w:ind w:left="720"/>
        <w:jc w:val="both"/>
        <w:rPr>
          <w:rFonts w:ascii="Aptos" w:hAnsi="Aptos"/>
        </w:rPr>
      </w:pPr>
    </w:p>
    <w:p w14:paraId="70213B0C" w14:textId="77777777" w:rsidR="009B45BC" w:rsidRPr="00E96977" w:rsidRDefault="009B45BC" w:rsidP="00FB5236">
      <w:pPr>
        <w:ind w:left="720"/>
        <w:jc w:val="both"/>
        <w:rPr>
          <w:rFonts w:ascii="Aptos" w:hAnsi="Aptos"/>
        </w:rPr>
      </w:pPr>
    </w:p>
    <w:p w14:paraId="78D8DAFB" w14:textId="7F2D4B16" w:rsidR="00E60DC9" w:rsidRPr="00E96977" w:rsidRDefault="00D1233B" w:rsidP="00654588">
      <w:pPr>
        <w:pStyle w:val="Heading1"/>
        <w:numPr>
          <w:ilvl w:val="0"/>
          <w:numId w:val="7"/>
        </w:numPr>
        <w:rPr>
          <w:rFonts w:ascii="Aptos" w:eastAsia="Arial" w:hAnsi="Aptos" w:cs="Arial"/>
        </w:rPr>
      </w:pPr>
      <w:bookmarkStart w:id="11" w:name="_Toc223538349"/>
      <w:r w:rsidRPr="00E96977">
        <w:rPr>
          <w:rFonts w:ascii="Aptos" w:eastAsia="Arial" w:hAnsi="Aptos" w:cs="Arial"/>
        </w:rPr>
        <w:t>February</w:t>
      </w:r>
      <w:r w:rsidR="00F13AF0" w:rsidRPr="00E96977">
        <w:rPr>
          <w:rFonts w:ascii="Aptos" w:eastAsia="Arial" w:hAnsi="Aptos" w:cs="Arial"/>
        </w:rPr>
        <w:t xml:space="preserve"> </w:t>
      </w:r>
      <w:r w:rsidR="00E60DC9" w:rsidRPr="00E96977">
        <w:rPr>
          <w:rFonts w:ascii="Aptos" w:eastAsia="Arial" w:hAnsi="Aptos" w:cs="Arial"/>
        </w:rPr>
        <w:t>Alerts &amp; Incidents Overview</w:t>
      </w:r>
      <w:bookmarkStart w:id="12" w:name="_Toc666717165"/>
      <w:bookmarkStart w:id="13" w:name="_Toc1786727758"/>
      <w:bookmarkStart w:id="14" w:name="_Toc990526370"/>
      <w:bookmarkStart w:id="15" w:name="_Toc2132821245"/>
      <w:bookmarkStart w:id="16" w:name="_Toc2062512214"/>
      <w:bookmarkStart w:id="17" w:name="_Toc648098589"/>
      <w:bookmarkStart w:id="18" w:name="_Toc168590855"/>
      <w:bookmarkEnd w:id="11"/>
    </w:p>
    <w:p w14:paraId="3255C3C6" w14:textId="77777777" w:rsidR="00E60DC9" w:rsidRPr="00E96977" w:rsidRDefault="00E60DC9" w:rsidP="00654588">
      <w:pPr>
        <w:pStyle w:val="Heading2"/>
        <w:numPr>
          <w:ilvl w:val="1"/>
          <w:numId w:val="7"/>
        </w:numPr>
        <w:tabs>
          <w:tab w:val="num" w:pos="792"/>
        </w:tabs>
        <w:rPr>
          <w:rFonts w:ascii="Aptos" w:eastAsia="Arial" w:hAnsi="Aptos" w:cs="Arial"/>
        </w:rPr>
      </w:pPr>
      <w:bookmarkStart w:id="19" w:name="_Toc189744872"/>
      <w:bookmarkStart w:id="20" w:name="_Toc196989493"/>
      <w:bookmarkStart w:id="21" w:name="_Toc199943987"/>
      <w:bookmarkStart w:id="22" w:name="_Toc223538350"/>
      <w:r w:rsidRPr="00E96977">
        <w:rPr>
          <w:rFonts w:ascii="Aptos" w:eastAsia="Arial" w:hAnsi="Aptos" w:cs="Arial"/>
        </w:rPr>
        <w:t>Overall Volume</w:t>
      </w:r>
      <w:bookmarkEnd w:id="12"/>
      <w:bookmarkEnd w:id="13"/>
      <w:bookmarkEnd w:id="14"/>
      <w:bookmarkEnd w:id="15"/>
      <w:bookmarkEnd w:id="16"/>
      <w:bookmarkEnd w:id="17"/>
      <w:bookmarkEnd w:id="18"/>
      <w:bookmarkEnd w:id="19"/>
      <w:bookmarkEnd w:id="20"/>
      <w:bookmarkEnd w:id="21"/>
      <w:bookmarkEnd w:id="22"/>
      <w:r w:rsidRPr="00E96977">
        <w:rPr>
          <w:rFonts w:ascii="Aptos" w:eastAsia="Arial" w:hAnsi="Aptos" w:cs="Arial"/>
        </w:rPr>
        <w:t xml:space="preserve"> </w:t>
      </w:r>
    </w:p>
    <w:p w14:paraId="5B09FC99" w14:textId="0555F2FF" w:rsidR="005E42A7" w:rsidRPr="00E96977" w:rsidRDefault="59F9BC34" w:rsidP="00DE379E">
      <w:pPr>
        <w:ind w:left="720"/>
        <w:jc w:val="both"/>
        <w:rPr>
          <w:rFonts w:ascii="Aptos" w:hAnsi="Aptos"/>
        </w:rPr>
      </w:pPr>
      <w:r w:rsidRPr="00E96977">
        <w:rPr>
          <w:rFonts w:ascii="Aptos" w:hAnsi="Aptos"/>
        </w:rPr>
        <w:t xml:space="preserve">In the month of </w:t>
      </w:r>
      <w:r w:rsidR="00D1233B" w:rsidRPr="00E96977">
        <w:rPr>
          <w:rFonts w:ascii="Aptos" w:hAnsi="Aptos"/>
        </w:rPr>
        <w:t>February</w:t>
      </w:r>
      <w:r w:rsidRPr="00E96977">
        <w:rPr>
          <w:rFonts w:ascii="Aptos" w:hAnsi="Aptos"/>
        </w:rPr>
        <w:t xml:space="preserve">, a total of </w:t>
      </w:r>
      <w:r w:rsidR="00A964F6">
        <w:rPr>
          <w:rFonts w:ascii="Aptos" w:hAnsi="Aptos"/>
          <w:b/>
          <w:bCs/>
        </w:rPr>
        <w:t>4516</w:t>
      </w:r>
      <w:r w:rsidRPr="00E96977">
        <w:rPr>
          <w:rFonts w:ascii="Aptos" w:hAnsi="Aptos"/>
        </w:rPr>
        <w:t xml:space="preserve"> incidents were handled on MS Sentinel. This volume includes both incidents that were manually processed by our security team and those that were automatically addressed through pre-configured automation protocols.</w:t>
      </w:r>
    </w:p>
    <w:p w14:paraId="7077C694" w14:textId="6617E8F3" w:rsidR="00383DB2" w:rsidRPr="00E96977" w:rsidRDefault="00A964F6" w:rsidP="12DBE7C1">
      <w:pPr>
        <w:ind w:left="1440"/>
        <w:jc w:val="both"/>
        <w:rPr>
          <w:rFonts w:ascii="Aptos" w:hAnsi="Aptos"/>
        </w:rPr>
      </w:pPr>
      <w:r>
        <w:rPr>
          <w:noProof/>
        </w:rPr>
        <w:drawing>
          <wp:inline distT="0" distB="0" distL="0" distR="0" wp14:anchorId="20F2B839" wp14:editId="1A921E34">
            <wp:extent cx="4714875" cy="2603500"/>
            <wp:effectExtent l="0" t="0" r="9525" b="6350"/>
            <wp:docPr id="1224392437" name="Chart 1">
              <a:extLst xmlns:a="http://schemas.openxmlformats.org/drawingml/2006/main">
                <a:ext uri="{FF2B5EF4-FFF2-40B4-BE49-F238E27FC236}">
                  <a16:creationId xmlns:a16="http://schemas.microsoft.com/office/drawing/2014/main" id="{14CC1B68-DDEA-519A-9303-C2D5A562DC7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r w:rsidR="005662A5" w:rsidRPr="00E96977">
        <w:rPr>
          <w:rFonts w:ascii="Aptos" w:hAnsi="Aptos"/>
          <w:noProof/>
        </w:rPr>
        <w:t xml:space="preserve"> </w:t>
      </w:r>
      <w:r w:rsidR="007B614D" w:rsidRPr="00E96977">
        <w:rPr>
          <w:rFonts w:ascii="Aptos" w:hAnsi="Aptos"/>
          <w:noProof/>
        </w:rPr>
        <w:t xml:space="preserve"> </w:t>
      </w:r>
      <w:r w:rsidR="00340164" w:rsidRPr="00E96977">
        <w:rPr>
          <w:rFonts w:ascii="Aptos" w:hAnsi="Aptos"/>
          <w:noProof/>
        </w:rPr>
        <w:t xml:space="preserve"> </w:t>
      </w:r>
      <w:r w:rsidR="009F136C" w:rsidRPr="00E96977">
        <w:rPr>
          <w:rFonts w:ascii="Aptos" w:hAnsi="Aptos"/>
          <w:noProof/>
        </w:rPr>
        <w:t xml:space="preserve"> </w:t>
      </w:r>
    </w:p>
    <w:p w14:paraId="2909D40C" w14:textId="77777777" w:rsidR="005E42A7" w:rsidRPr="00E96977" w:rsidRDefault="005E42A7" w:rsidP="40674F70">
      <w:pPr>
        <w:rPr>
          <w:rFonts w:ascii="Aptos" w:hAnsi="Aptos"/>
          <w:color w:val="69706C" w:themeColor="text1" w:themeTint="BF"/>
        </w:rPr>
      </w:pPr>
    </w:p>
    <w:p w14:paraId="5DF7E46C" w14:textId="77777777" w:rsidR="00E60DC9" w:rsidRPr="00E96977" w:rsidRDefault="00E60DC9" w:rsidP="00654588">
      <w:pPr>
        <w:pStyle w:val="Heading2"/>
        <w:numPr>
          <w:ilvl w:val="1"/>
          <w:numId w:val="7"/>
        </w:numPr>
        <w:rPr>
          <w:rFonts w:ascii="Aptos" w:eastAsia="Arial" w:hAnsi="Aptos" w:cs="Arial"/>
        </w:rPr>
      </w:pPr>
      <w:bookmarkStart w:id="23" w:name="_Toc199943988"/>
      <w:bookmarkStart w:id="24" w:name="_Toc223538351"/>
      <w:r w:rsidRPr="00E96977">
        <w:rPr>
          <w:rFonts w:ascii="Aptos" w:eastAsia="Arial" w:hAnsi="Aptos" w:cs="Arial"/>
        </w:rPr>
        <w:t>Incidents Processing</w:t>
      </w:r>
      <w:bookmarkEnd w:id="23"/>
      <w:bookmarkEnd w:id="24"/>
    </w:p>
    <w:p w14:paraId="41C4DE05" w14:textId="5D09474E" w:rsidR="005E42A7" w:rsidRPr="00E96977" w:rsidRDefault="005E42A7" w:rsidP="00DE379E">
      <w:pPr>
        <w:ind w:left="720"/>
        <w:jc w:val="both"/>
        <w:rPr>
          <w:rFonts w:ascii="Aptos" w:hAnsi="Aptos"/>
        </w:rPr>
      </w:pPr>
      <w:r w:rsidRPr="00E96977">
        <w:rPr>
          <w:rFonts w:ascii="Aptos" w:hAnsi="Aptos"/>
        </w:rPr>
        <w:t xml:space="preserve">During the reporting period, </w:t>
      </w:r>
      <w:r w:rsidRPr="00E96977">
        <w:rPr>
          <w:rFonts w:ascii="Aptos" w:hAnsi="Aptos"/>
          <w:b/>
          <w:bCs/>
        </w:rPr>
        <w:t>Te</w:t>
      </w:r>
      <w:r w:rsidR="00651971" w:rsidRPr="00E96977">
        <w:rPr>
          <w:rFonts w:ascii="Aptos" w:hAnsi="Aptos"/>
          <w:b/>
          <w:bCs/>
        </w:rPr>
        <w:t>K</w:t>
      </w:r>
      <w:r w:rsidRPr="00E96977">
        <w:rPr>
          <w:rFonts w:ascii="Aptos" w:hAnsi="Aptos"/>
          <w:b/>
          <w:bCs/>
        </w:rPr>
        <w:t>nowledge</w:t>
      </w:r>
      <w:r w:rsidRPr="00E96977">
        <w:rPr>
          <w:rFonts w:ascii="Aptos" w:hAnsi="Aptos"/>
        </w:rPr>
        <w:t xml:space="preserve"> successfully monitored, detected, and responded to a total of </w:t>
      </w:r>
      <w:r w:rsidR="00A964F6">
        <w:rPr>
          <w:rFonts w:ascii="Aptos" w:hAnsi="Aptos"/>
          <w:b/>
          <w:bCs/>
        </w:rPr>
        <w:t>4516</w:t>
      </w:r>
      <w:r w:rsidRPr="00E96977">
        <w:rPr>
          <w:rFonts w:ascii="Aptos" w:hAnsi="Aptos"/>
          <w:b/>
          <w:bCs/>
        </w:rPr>
        <w:t xml:space="preserve"> security incidents</w:t>
      </w:r>
      <w:r w:rsidRPr="00E96977">
        <w:rPr>
          <w:rFonts w:ascii="Aptos" w:hAnsi="Aptos"/>
        </w:rPr>
        <w:t xml:space="preserve"> within the </w:t>
      </w:r>
      <w:r w:rsidRPr="00E96977">
        <w:rPr>
          <w:rFonts w:ascii="Aptos" w:hAnsi="Aptos"/>
          <w:b/>
          <w:bCs/>
        </w:rPr>
        <w:t>AB Bank Liberia</w:t>
      </w:r>
      <w:r w:rsidRPr="00E96977">
        <w:rPr>
          <w:rFonts w:ascii="Aptos" w:hAnsi="Aptos"/>
        </w:rPr>
        <w:t xml:space="preserve"> environment. The </w:t>
      </w:r>
      <w:r w:rsidRPr="00E96977">
        <w:rPr>
          <w:rFonts w:ascii="Aptos" w:hAnsi="Aptos"/>
          <w:b/>
          <w:bCs/>
        </w:rPr>
        <w:t>SOC team processed all incidents</w:t>
      </w:r>
      <w:r w:rsidRPr="00E96977">
        <w:rPr>
          <w:rFonts w:ascii="Aptos" w:hAnsi="Aptos"/>
        </w:rPr>
        <w:t xml:space="preserve">, ensuring a </w:t>
      </w:r>
      <w:r w:rsidRPr="00E96977">
        <w:rPr>
          <w:rFonts w:ascii="Aptos" w:hAnsi="Aptos"/>
          <w:b/>
          <w:bCs/>
        </w:rPr>
        <w:t>comprehensive approach to threat detection and response</w:t>
      </w:r>
      <w:r w:rsidRPr="00E96977">
        <w:rPr>
          <w:rFonts w:ascii="Aptos" w:hAnsi="Aptos"/>
        </w:rPr>
        <w:t xml:space="preserve">. </w:t>
      </w:r>
    </w:p>
    <w:p w14:paraId="388638EA" w14:textId="77777777" w:rsidR="005E42A7" w:rsidRPr="00E96977" w:rsidRDefault="005E42A7" w:rsidP="40674F70">
      <w:pPr>
        <w:rPr>
          <w:rFonts w:ascii="Aptos" w:hAnsi="Aptos"/>
          <w:color w:val="69706C" w:themeColor="text1" w:themeTint="BF"/>
        </w:rPr>
      </w:pPr>
    </w:p>
    <w:p w14:paraId="3EFCAB2F" w14:textId="7B35B3CE" w:rsidR="00E60DC9" w:rsidRPr="00E96977" w:rsidRDefault="00E60DC9" w:rsidP="00654588">
      <w:pPr>
        <w:pStyle w:val="Heading2"/>
        <w:numPr>
          <w:ilvl w:val="1"/>
          <w:numId w:val="7"/>
        </w:numPr>
        <w:rPr>
          <w:rFonts w:ascii="Aptos" w:eastAsia="Arial" w:hAnsi="Aptos" w:cs="Arial"/>
        </w:rPr>
      </w:pPr>
      <w:bookmarkStart w:id="25" w:name="_Toc917663700"/>
      <w:bookmarkStart w:id="26" w:name="_Toc2139028901"/>
      <w:bookmarkStart w:id="27" w:name="_Toc1478170336"/>
      <w:bookmarkStart w:id="28" w:name="_Toc139538758"/>
      <w:bookmarkStart w:id="29" w:name="_Toc1216197304"/>
      <w:bookmarkStart w:id="30" w:name="_Toc204683806"/>
      <w:bookmarkStart w:id="31" w:name="_Toc168590857"/>
      <w:bookmarkStart w:id="32" w:name="_Toc189744874"/>
      <w:bookmarkStart w:id="33" w:name="_Toc196989495"/>
      <w:bookmarkStart w:id="34" w:name="_Toc199943989"/>
      <w:bookmarkStart w:id="35" w:name="_Toc223538352"/>
      <w:r w:rsidRPr="00E96977">
        <w:rPr>
          <w:rFonts w:ascii="Aptos" w:eastAsia="Arial" w:hAnsi="Aptos" w:cs="Arial"/>
        </w:rPr>
        <w:t xml:space="preserve">Mean Time </w:t>
      </w:r>
      <w:r w:rsidR="00F1636D" w:rsidRPr="00E96977">
        <w:rPr>
          <w:rFonts w:ascii="Aptos" w:eastAsia="Arial" w:hAnsi="Aptos" w:cs="Arial"/>
        </w:rPr>
        <w:t>to</w:t>
      </w:r>
      <w:r w:rsidRPr="00E96977">
        <w:rPr>
          <w:rFonts w:ascii="Aptos" w:eastAsia="Arial" w:hAnsi="Aptos" w:cs="Arial"/>
        </w:rPr>
        <w:t xml:space="preserve"> Detect (MTTD)</w:t>
      </w:r>
      <w:bookmarkEnd w:id="25"/>
      <w:bookmarkEnd w:id="26"/>
      <w:bookmarkEnd w:id="27"/>
      <w:bookmarkEnd w:id="28"/>
      <w:bookmarkEnd w:id="29"/>
      <w:bookmarkEnd w:id="30"/>
      <w:bookmarkEnd w:id="31"/>
      <w:bookmarkEnd w:id="32"/>
      <w:bookmarkEnd w:id="33"/>
      <w:bookmarkEnd w:id="34"/>
      <w:bookmarkEnd w:id="35"/>
    </w:p>
    <w:p w14:paraId="7DFF27A4" w14:textId="0E170C61" w:rsidR="005E42A7" w:rsidRPr="00E96977" w:rsidRDefault="005E42A7" w:rsidP="00DE379E">
      <w:pPr>
        <w:ind w:left="720"/>
        <w:rPr>
          <w:rFonts w:ascii="Aptos" w:hAnsi="Aptos"/>
          <w:b/>
          <w:bCs/>
        </w:rPr>
      </w:pPr>
      <w:r w:rsidRPr="00E96977">
        <w:rPr>
          <w:rFonts w:ascii="Aptos" w:hAnsi="Aptos"/>
        </w:rPr>
        <w:t xml:space="preserve">The average </w:t>
      </w:r>
      <w:r w:rsidRPr="00E96977">
        <w:rPr>
          <w:rFonts w:ascii="Aptos" w:hAnsi="Aptos"/>
          <w:b/>
          <w:bCs/>
        </w:rPr>
        <w:t>Mean Time to Detect (MTTD)</w:t>
      </w:r>
      <w:r w:rsidRPr="00E96977">
        <w:rPr>
          <w:rFonts w:ascii="Aptos" w:hAnsi="Aptos"/>
        </w:rPr>
        <w:t xml:space="preserve"> for this reporting period was recorded at </w:t>
      </w:r>
      <w:r w:rsidR="00A964F6">
        <w:rPr>
          <w:rFonts w:ascii="Aptos" w:hAnsi="Aptos"/>
          <w:b/>
          <w:bCs/>
        </w:rPr>
        <w:t>6</w:t>
      </w:r>
      <w:r w:rsidRPr="00E96977">
        <w:rPr>
          <w:rFonts w:ascii="Aptos" w:hAnsi="Aptos"/>
          <w:b/>
          <w:bCs/>
        </w:rPr>
        <w:t xml:space="preserve"> minutes and </w:t>
      </w:r>
      <w:r w:rsidR="007B614D" w:rsidRPr="00E96977">
        <w:rPr>
          <w:rFonts w:ascii="Aptos" w:hAnsi="Aptos"/>
          <w:b/>
          <w:bCs/>
        </w:rPr>
        <w:t>0</w:t>
      </w:r>
      <w:r w:rsidR="00A964F6">
        <w:rPr>
          <w:rFonts w:ascii="Aptos" w:hAnsi="Aptos"/>
          <w:b/>
          <w:bCs/>
        </w:rPr>
        <w:t>8</w:t>
      </w:r>
      <w:r w:rsidRPr="00E96977">
        <w:rPr>
          <w:rFonts w:ascii="Aptos" w:hAnsi="Aptos"/>
          <w:b/>
          <w:bCs/>
        </w:rPr>
        <w:t xml:space="preserve"> seconds</w:t>
      </w:r>
      <w:r w:rsidR="00E60DC9" w:rsidRPr="00E96977">
        <w:rPr>
          <w:rFonts w:ascii="Aptos" w:hAnsi="Aptos"/>
          <w:b/>
          <w:bCs/>
        </w:rPr>
        <w:t>.</w:t>
      </w:r>
    </w:p>
    <w:p w14:paraId="0DFF356B" w14:textId="253A1FA0" w:rsidR="00C862A3" w:rsidRPr="00E96977" w:rsidRDefault="00C862A3" w:rsidP="00FB5236">
      <w:pPr>
        <w:ind w:left="1440"/>
        <w:rPr>
          <w:rFonts w:ascii="Aptos" w:hAnsi="Aptos"/>
          <w:noProof/>
        </w:rPr>
      </w:pPr>
    </w:p>
    <w:p w14:paraId="6E734CB1" w14:textId="4F8FFC65" w:rsidR="007A0348" w:rsidRPr="00E96977" w:rsidRDefault="00A964F6" w:rsidP="00FB5236">
      <w:pPr>
        <w:ind w:left="1440"/>
        <w:rPr>
          <w:rFonts w:ascii="Aptos" w:hAnsi="Aptos"/>
          <w:noProof/>
        </w:rPr>
      </w:pPr>
      <w:r>
        <w:rPr>
          <w:noProof/>
        </w:rPr>
        <w:drawing>
          <wp:inline distT="0" distB="0" distL="0" distR="0" wp14:anchorId="0832FD8A" wp14:editId="27353ED9">
            <wp:extent cx="4724400" cy="2943225"/>
            <wp:effectExtent l="0" t="0" r="0" b="9525"/>
            <wp:docPr id="2119181520" name="Chart 1">
              <a:extLst xmlns:a="http://schemas.openxmlformats.org/drawingml/2006/main">
                <a:ext uri="{FF2B5EF4-FFF2-40B4-BE49-F238E27FC236}">
                  <a16:creationId xmlns:a16="http://schemas.microsoft.com/office/drawing/2014/main" id="{39FEB7CF-CCF0-BB97-EEFC-60C7F42CB22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r w:rsidR="005662A5" w:rsidRPr="00E96977">
        <w:rPr>
          <w:rFonts w:ascii="Aptos" w:hAnsi="Aptos"/>
          <w:noProof/>
        </w:rPr>
        <w:t xml:space="preserve"> </w:t>
      </w:r>
      <w:r w:rsidR="007B614D" w:rsidRPr="00E96977">
        <w:rPr>
          <w:rFonts w:ascii="Aptos" w:hAnsi="Aptos"/>
          <w:noProof/>
        </w:rPr>
        <w:t xml:space="preserve"> </w:t>
      </w:r>
      <w:r w:rsidR="00340164" w:rsidRPr="00E96977">
        <w:rPr>
          <w:rFonts w:ascii="Aptos" w:hAnsi="Aptos"/>
          <w:noProof/>
        </w:rPr>
        <w:t xml:space="preserve"> </w:t>
      </w:r>
    </w:p>
    <w:p w14:paraId="5649A62B" w14:textId="77777777" w:rsidR="00F13AF0" w:rsidRDefault="00F13AF0" w:rsidP="00FB5236">
      <w:pPr>
        <w:ind w:left="1440"/>
        <w:rPr>
          <w:rFonts w:ascii="Aptos" w:hAnsi="Aptos"/>
        </w:rPr>
      </w:pPr>
    </w:p>
    <w:p w14:paraId="09115D53" w14:textId="77777777" w:rsidR="00A964F6" w:rsidRPr="00E96977" w:rsidRDefault="00A964F6" w:rsidP="00FB5236">
      <w:pPr>
        <w:ind w:left="1440"/>
        <w:rPr>
          <w:rFonts w:ascii="Aptos" w:hAnsi="Aptos"/>
        </w:rPr>
      </w:pPr>
    </w:p>
    <w:p w14:paraId="0349FEFF" w14:textId="77777777" w:rsidR="00E60DC9" w:rsidRPr="00E96977" w:rsidRDefault="00E60DC9" w:rsidP="00654588">
      <w:pPr>
        <w:pStyle w:val="Heading1"/>
        <w:numPr>
          <w:ilvl w:val="0"/>
          <w:numId w:val="7"/>
        </w:numPr>
        <w:rPr>
          <w:rFonts w:ascii="Aptos" w:eastAsia="Arial" w:hAnsi="Aptos" w:cs="Arial"/>
        </w:rPr>
      </w:pPr>
      <w:bookmarkStart w:id="36" w:name="_Toc1410771130"/>
      <w:bookmarkStart w:id="37" w:name="_Toc527345877"/>
      <w:bookmarkStart w:id="38" w:name="_Toc1455816911"/>
      <w:bookmarkStart w:id="39" w:name="_Toc1367378751"/>
      <w:bookmarkStart w:id="40" w:name="_Toc1650496579"/>
      <w:bookmarkStart w:id="41" w:name="_Toc931015484"/>
      <w:bookmarkStart w:id="42" w:name="_Toc168590858"/>
      <w:bookmarkStart w:id="43" w:name="_Toc189744875"/>
      <w:bookmarkStart w:id="44" w:name="_Toc196989496"/>
      <w:bookmarkStart w:id="45" w:name="_Toc199943990"/>
      <w:bookmarkStart w:id="46" w:name="_Toc223538353"/>
      <w:r w:rsidRPr="00E96977">
        <w:rPr>
          <w:rFonts w:ascii="Aptos" w:eastAsia="Arial" w:hAnsi="Aptos" w:cs="Arial"/>
        </w:rPr>
        <w:t>Incidents Highlights</w:t>
      </w:r>
      <w:bookmarkStart w:id="47" w:name="_Toc143479865"/>
      <w:bookmarkStart w:id="48" w:name="_Toc1553327377"/>
      <w:bookmarkStart w:id="49" w:name="_Toc340395125"/>
      <w:bookmarkStart w:id="50" w:name="_Toc1117766672"/>
      <w:bookmarkStart w:id="51" w:name="_Toc1647472077"/>
      <w:bookmarkStart w:id="52" w:name="_Toc315653740"/>
      <w:bookmarkStart w:id="53" w:name="_Toc168590859"/>
      <w:bookmarkEnd w:id="36"/>
      <w:bookmarkEnd w:id="37"/>
      <w:bookmarkEnd w:id="38"/>
      <w:bookmarkEnd w:id="39"/>
      <w:bookmarkEnd w:id="40"/>
      <w:bookmarkEnd w:id="41"/>
      <w:bookmarkEnd w:id="42"/>
      <w:bookmarkEnd w:id="43"/>
      <w:bookmarkEnd w:id="44"/>
      <w:bookmarkEnd w:id="45"/>
      <w:bookmarkEnd w:id="46"/>
    </w:p>
    <w:p w14:paraId="48C82805" w14:textId="77777777" w:rsidR="00E60DC9" w:rsidRPr="00E96977" w:rsidRDefault="00E60DC9" w:rsidP="00654588">
      <w:pPr>
        <w:pStyle w:val="Heading2"/>
        <w:numPr>
          <w:ilvl w:val="1"/>
          <w:numId w:val="7"/>
        </w:numPr>
        <w:tabs>
          <w:tab w:val="num" w:pos="792"/>
        </w:tabs>
        <w:rPr>
          <w:rFonts w:ascii="Aptos" w:eastAsia="Arial" w:hAnsi="Aptos" w:cs="Arial"/>
        </w:rPr>
      </w:pPr>
      <w:bookmarkStart w:id="54" w:name="_Toc189744876"/>
      <w:bookmarkStart w:id="55" w:name="_Toc196989497"/>
      <w:bookmarkStart w:id="56" w:name="_Toc199943991"/>
      <w:bookmarkStart w:id="57" w:name="_Toc223538354"/>
      <w:r w:rsidRPr="00E96977">
        <w:rPr>
          <w:rFonts w:ascii="Aptos" w:eastAsia="Arial" w:hAnsi="Aptos" w:cs="Arial"/>
        </w:rPr>
        <w:t>Top 10 incidents by type</w:t>
      </w:r>
      <w:bookmarkEnd w:id="47"/>
      <w:bookmarkEnd w:id="48"/>
      <w:bookmarkEnd w:id="49"/>
      <w:bookmarkEnd w:id="50"/>
      <w:bookmarkEnd w:id="51"/>
      <w:bookmarkEnd w:id="52"/>
      <w:bookmarkEnd w:id="53"/>
      <w:bookmarkEnd w:id="54"/>
      <w:bookmarkEnd w:id="55"/>
      <w:bookmarkEnd w:id="56"/>
      <w:bookmarkEnd w:id="57"/>
      <w:r w:rsidRPr="00E96977">
        <w:rPr>
          <w:rFonts w:ascii="Aptos" w:eastAsia="Arial" w:hAnsi="Aptos" w:cs="Arial"/>
        </w:rPr>
        <w:t xml:space="preserve"> </w:t>
      </w:r>
    </w:p>
    <w:p w14:paraId="7F49766F" w14:textId="16E04738" w:rsidR="005E42A7" w:rsidRPr="00E96977" w:rsidRDefault="005E42A7" w:rsidP="00AB2C9D">
      <w:pPr>
        <w:ind w:left="720"/>
        <w:jc w:val="both"/>
        <w:rPr>
          <w:rFonts w:ascii="Aptos" w:hAnsi="Aptos"/>
        </w:rPr>
      </w:pPr>
      <w:r w:rsidRPr="00E96977">
        <w:rPr>
          <w:rFonts w:ascii="Aptos" w:hAnsi="Aptos"/>
        </w:rPr>
        <w:t xml:space="preserve">During the reporting period, </w:t>
      </w:r>
      <w:r w:rsidR="00E60DC9" w:rsidRPr="00E96977">
        <w:rPr>
          <w:rFonts w:ascii="Aptos" w:hAnsi="Aptos"/>
        </w:rPr>
        <w:t>TeKnowledge</w:t>
      </w:r>
      <w:r w:rsidRPr="00E96977">
        <w:rPr>
          <w:rFonts w:ascii="Aptos" w:hAnsi="Aptos"/>
        </w:rPr>
        <w:t xml:space="preserve"> monitored and categorized security incidents, identifying the most prevalent issues within your environment. Below is a breakdown of the top incident types detected:</w:t>
      </w:r>
    </w:p>
    <w:tbl>
      <w:tblPr>
        <w:tblStyle w:val="TekExpertstable"/>
        <w:tblW w:w="0" w:type="auto"/>
        <w:tblInd w:w="805" w:type="dxa"/>
        <w:tblLook w:val="04A0" w:firstRow="1" w:lastRow="0" w:firstColumn="1" w:lastColumn="0" w:noHBand="0" w:noVBand="1"/>
      </w:tblPr>
      <w:tblGrid>
        <w:gridCol w:w="5790"/>
        <w:gridCol w:w="1950"/>
      </w:tblGrid>
      <w:tr w:rsidR="00FB5236" w:rsidRPr="00E96977" w14:paraId="2F0B5287" w14:textId="77777777" w:rsidTr="007A0348">
        <w:trPr>
          <w:cnfStyle w:val="100000000000" w:firstRow="1" w:lastRow="0" w:firstColumn="0" w:lastColumn="0" w:oddVBand="0" w:evenVBand="0" w:oddHBand="0"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5790" w:type="dxa"/>
            <w:noWrap/>
            <w:hideMark/>
          </w:tcPr>
          <w:p w14:paraId="371DD35F" w14:textId="3619AD06" w:rsidR="00FB5236" w:rsidRPr="00E96977" w:rsidRDefault="007B6592" w:rsidP="002D310E">
            <w:pPr>
              <w:jc w:val="both"/>
              <w:rPr>
                <w:rFonts w:ascii="Aptos" w:hAnsi="Aptos"/>
                <w:bCs/>
                <w:color w:val="FFFFFF" w:themeColor="background1"/>
                <w:sz w:val="24"/>
              </w:rPr>
            </w:pPr>
            <w:r w:rsidRPr="00E96977">
              <w:rPr>
                <w:rFonts w:ascii="Aptos" w:hAnsi="Aptos"/>
                <w:bCs/>
                <w:color w:val="FFFFFF" w:themeColor="background1"/>
                <w:sz w:val="24"/>
              </w:rPr>
              <w:lastRenderedPageBreak/>
              <w:t>Incident Title</w:t>
            </w:r>
          </w:p>
        </w:tc>
        <w:tc>
          <w:tcPr>
            <w:tcW w:w="1950" w:type="dxa"/>
            <w:noWrap/>
            <w:hideMark/>
          </w:tcPr>
          <w:p w14:paraId="0E42AD9F" w14:textId="77777777" w:rsidR="00FB5236" w:rsidRPr="00E96977" w:rsidRDefault="00FB5236" w:rsidP="002D310E">
            <w:pPr>
              <w:jc w:val="both"/>
              <w:cnfStyle w:val="100000000000" w:firstRow="1" w:lastRow="0" w:firstColumn="0" w:lastColumn="0" w:oddVBand="0" w:evenVBand="0" w:oddHBand="0" w:evenHBand="0" w:firstRowFirstColumn="0" w:firstRowLastColumn="0" w:lastRowFirstColumn="0" w:lastRowLastColumn="0"/>
              <w:rPr>
                <w:rFonts w:ascii="Aptos" w:hAnsi="Aptos"/>
                <w:bCs/>
                <w:color w:val="FFFFFF" w:themeColor="background1"/>
                <w:sz w:val="24"/>
              </w:rPr>
            </w:pPr>
            <w:r w:rsidRPr="00E96977">
              <w:rPr>
                <w:rFonts w:ascii="Aptos" w:hAnsi="Aptos"/>
                <w:bCs/>
                <w:color w:val="FFFFFF" w:themeColor="background1"/>
                <w:sz w:val="24"/>
              </w:rPr>
              <w:t>Count of Title</w:t>
            </w:r>
          </w:p>
        </w:tc>
      </w:tr>
      <w:tr w:rsidR="009F136C" w:rsidRPr="00E96977" w14:paraId="774F6FAF" w14:textId="77777777" w:rsidTr="007A0348">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5790" w:type="dxa"/>
            <w:noWrap/>
            <w:vAlign w:val="bottom"/>
            <w:hideMark/>
          </w:tcPr>
          <w:p w14:paraId="6069CD7F" w14:textId="543DE875" w:rsidR="009F136C" w:rsidRPr="00E96977" w:rsidRDefault="00A964F6" w:rsidP="009F136C">
            <w:pPr>
              <w:jc w:val="both"/>
              <w:rPr>
                <w:rFonts w:ascii="Aptos" w:hAnsi="Aptos"/>
                <w:b w:val="0"/>
                <w:bCs/>
                <w:sz w:val="24"/>
              </w:rPr>
            </w:pPr>
            <w:r w:rsidRPr="00A964F6">
              <w:rPr>
                <w:rFonts w:ascii="Aptos" w:hAnsi="Aptos"/>
                <w:b w:val="0"/>
                <w:bCs/>
                <w:color w:val="000000"/>
                <w:sz w:val="24"/>
              </w:rPr>
              <w:t>Domain Controller Audit Events</w:t>
            </w:r>
          </w:p>
        </w:tc>
        <w:tc>
          <w:tcPr>
            <w:tcW w:w="1950" w:type="dxa"/>
            <w:noWrap/>
            <w:hideMark/>
          </w:tcPr>
          <w:p w14:paraId="55FD73C7" w14:textId="2745E963" w:rsidR="009F136C" w:rsidRPr="00E96977" w:rsidRDefault="00A964F6" w:rsidP="009F136C">
            <w:pPr>
              <w:jc w:val="both"/>
              <w:cnfStyle w:val="000000100000" w:firstRow="0" w:lastRow="0" w:firstColumn="0" w:lastColumn="0" w:oddVBand="0" w:evenVBand="0" w:oddHBand="1" w:evenHBand="0" w:firstRowFirstColumn="0" w:firstRowLastColumn="0" w:lastRowFirstColumn="0" w:lastRowLastColumn="0"/>
              <w:rPr>
                <w:rFonts w:ascii="Aptos" w:hAnsi="Aptos"/>
                <w:bCs/>
                <w:sz w:val="24"/>
              </w:rPr>
            </w:pPr>
            <w:r>
              <w:rPr>
                <w:rFonts w:ascii="Aptos" w:hAnsi="Aptos"/>
                <w:bCs/>
                <w:sz w:val="24"/>
              </w:rPr>
              <w:t>373</w:t>
            </w:r>
            <w:r w:rsidR="005662A5" w:rsidRPr="00E96977">
              <w:rPr>
                <w:rFonts w:ascii="Aptos" w:hAnsi="Aptos"/>
                <w:bCs/>
                <w:sz w:val="24"/>
              </w:rPr>
              <w:t>1</w:t>
            </w:r>
          </w:p>
        </w:tc>
      </w:tr>
      <w:tr w:rsidR="009F136C" w:rsidRPr="00E96977" w14:paraId="21FCA1F0" w14:textId="77777777" w:rsidTr="007A0348">
        <w:trPr>
          <w:cnfStyle w:val="000000010000" w:firstRow="0" w:lastRow="0" w:firstColumn="0" w:lastColumn="0" w:oddVBand="0" w:evenVBand="0" w:oddHBand="0" w:evenHBand="1"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5790" w:type="dxa"/>
            <w:noWrap/>
            <w:vAlign w:val="bottom"/>
            <w:hideMark/>
          </w:tcPr>
          <w:p w14:paraId="3D7C76F9" w14:textId="789A55FF" w:rsidR="009F136C" w:rsidRPr="00E96977" w:rsidRDefault="00A964F6" w:rsidP="009F136C">
            <w:pPr>
              <w:jc w:val="both"/>
              <w:rPr>
                <w:rFonts w:ascii="Aptos" w:hAnsi="Aptos"/>
                <w:b w:val="0"/>
                <w:bCs/>
                <w:sz w:val="24"/>
              </w:rPr>
            </w:pPr>
            <w:r w:rsidRPr="00A964F6">
              <w:rPr>
                <w:rFonts w:ascii="Aptos" w:hAnsi="Aptos"/>
                <w:b w:val="0"/>
                <w:bCs/>
                <w:color w:val="000000"/>
                <w:sz w:val="24"/>
              </w:rPr>
              <w:t>Correlated File Deleted</w:t>
            </w:r>
          </w:p>
        </w:tc>
        <w:tc>
          <w:tcPr>
            <w:tcW w:w="1950" w:type="dxa"/>
            <w:noWrap/>
            <w:hideMark/>
          </w:tcPr>
          <w:p w14:paraId="6AED0599" w14:textId="050086F5" w:rsidR="009F136C" w:rsidRPr="00E96977" w:rsidRDefault="00A964F6" w:rsidP="009F136C">
            <w:pPr>
              <w:jc w:val="both"/>
              <w:cnfStyle w:val="000000010000" w:firstRow="0" w:lastRow="0" w:firstColumn="0" w:lastColumn="0" w:oddVBand="0" w:evenVBand="0" w:oddHBand="0" w:evenHBand="1" w:firstRowFirstColumn="0" w:firstRowLastColumn="0" w:lastRowFirstColumn="0" w:lastRowLastColumn="0"/>
              <w:rPr>
                <w:rFonts w:ascii="Aptos" w:hAnsi="Aptos"/>
                <w:bCs/>
                <w:sz w:val="24"/>
              </w:rPr>
            </w:pPr>
            <w:r>
              <w:rPr>
                <w:rFonts w:ascii="Aptos" w:hAnsi="Aptos"/>
                <w:bCs/>
                <w:sz w:val="24"/>
              </w:rPr>
              <w:t>207</w:t>
            </w:r>
          </w:p>
        </w:tc>
      </w:tr>
      <w:tr w:rsidR="009F136C" w:rsidRPr="00E96977" w14:paraId="079D3365" w14:textId="77777777" w:rsidTr="007A0348">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5790" w:type="dxa"/>
            <w:noWrap/>
            <w:vAlign w:val="bottom"/>
            <w:hideMark/>
          </w:tcPr>
          <w:p w14:paraId="73DD48A1" w14:textId="1B1EC4ED" w:rsidR="009F136C" w:rsidRPr="00E96977" w:rsidRDefault="00A964F6" w:rsidP="009F136C">
            <w:pPr>
              <w:jc w:val="both"/>
              <w:rPr>
                <w:rFonts w:ascii="Aptos" w:hAnsi="Aptos"/>
                <w:b w:val="0"/>
                <w:bCs/>
                <w:sz w:val="24"/>
              </w:rPr>
            </w:pPr>
            <w:r w:rsidRPr="00A964F6">
              <w:rPr>
                <w:rFonts w:ascii="Aptos" w:hAnsi="Aptos"/>
                <w:b w:val="0"/>
                <w:bCs/>
                <w:color w:val="000000"/>
                <w:sz w:val="24"/>
              </w:rPr>
              <w:t>Windows: Time Synchronization Failure</w:t>
            </w:r>
          </w:p>
        </w:tc>
        <w:tc>
          <w:tcPr>
            <w:tcW w:w="1950" w:type="dxa"/>
            <w:noWrap/>
            <w:hideMark/>
          </w:tcPr>
          <w:p w14:paraId="0B383D88" w14:textId="7725BD5A" w:rsidR="009F136C" w:rsidRPr="00E96977" w:rsidRDefault="00A964F6" w:rsidP="009F136C">
            <w:pPr>
              <w:jc w:val="both"/>
              <w:cnfStyle w:val="000000100000" w:firstRow="0" w:lastRow="0" w:firstColumn="0" w:lastColumn="0" w:oddVBand="0" w:evenVBand="0" w:oddHBand="1" w:evenHBand="0" w:firstRowFirstColumn="0" w:firstRowLastColumn="0" w:lastRowFirstColumn="0" w:lastRowLastColumn="0"/>
              <w:rPr>
                <w:rFonts w:ascii="Aptos" w:hAnsi="Aptos"/>
                <w:bCs/>
                <w:sz w:val="24"/>
              </w:rPr>
            </w:pPr>
            <w:r>
              <w:rPr>
                <w:rFonts w:ascii="Aptos" w:hAnsi="Aptos"/>
                <w:bCs/>
                <w:sz w:val="24"/>
              </w:rPr>
              <w:t>153</w:t>
            </w:r>
          </w:p>
        </w:tc>
      </w:tr>
      <w:tr w:rsidR="009F136C" w:rsidRPr="00E96977" w14:paraId="202224A1" w14:textId="77777777" w:rsidTr="007A0348">
        <w:trPr>
          <w:cnfStyle w:val="000000010000" w:firstRow="0" w:lastRow="0" w:firstColumn="0" w:lastColumn="0" w:oddVBand="0" w:evenVBand="0" w:oddHBand="0" w:evenHBand="1"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5790" w:type="dxa"/>
            <w:noWrap/>
            <w:vAlign w:val="bottom"/>
            <w:hideMark/>
          </w:tcPr>
          <w:p w14:paraId="34C96AE1" w14:textId="038CD79A" w:rsidR="009F136C" w:rsidRPr="00E96977" w:rsidRDefault="00A964F6" w:rsidP="009F136C">
            <w:pPr>
              <w:jc w:val="both"/>
              <w:rPr>
                <w:rFonts w:ascii="Aptos" w:hAnsi="Aptos"/>
                <w:b w:val="0"/>
                <w:bCs/>
                <w:sz w:val="24"/>
              </w:rPr>
            </w:pPr>
            <w:r w:rsidRPr="00A964F6">
              <w:rPr>
                <w:rFonts w:ascii="Aptos" w:hAnsi="Aptos"/>
                <w:b w:val="0"/>
                <w:bCs/>
                <w:sz w:val="24"/>
              </w:rPr>
              <w:t>Source Stopped Sending Data:</w:t>
            </w:r>
            <w:r>
              <w:rPr>
                <w:rFonts w:ascii="Aptos" w:hAnsi="Aptos"/>
                <w:b w:val="0"/>
                <w:bCs/>
                <w:sz w:val="24"/>
              </w:rPr>
              <w:t xml:space="preserve"> Syslog</w:t>
            </w:r>
          </w:p>
        </w:tc>
        <w:tc>
          <w:tcPr>
            <w:tcW w:w="1950" w:type="dxa"/>
            <w:noWrap/>
            <w:hideMark/>
          </w:tcPr>
          <w:p w14:paraId="2E1614A1" w14:textId="5842F6E1" w:rsidR="009F136C" w:rsidRPr="00E96977" w:rsidRDefault="00A964F6" w:rsidP="009F136C">
            <w:pPr>
              <w:jc w:val="both"/>
              <w:cnfStyle w:val="000000010000" w:firstRow="0" w:lastRow="0" w:firstColumn="0" w:lastColumn="0" w:oddVBand="0" w:evenVBand="0" w:oddHBand="0" w:evenHBand="1" w:firstRowFirstColumn="0" w:firstRowLastColumn="0" w:lastRowFirstColumn="0" w:lastRowLastColumn="0"/>
              <w:rPr>
                <w:rFonts w:ascii="Aptos" w:hAnsi="Aptos"/>
                <w:bCs/>
                <w:sz w:val="24"/>
              </w:rPr>
            </w:pPr>
            <w:r>
              <w:rPr>
                <w:rFonts w:ascii="Aptos" w:hAnsi="Aptos"/>
                <w:bCs/>
                <w:sz w:val="24"/>
              </w:rPr>
              <w:t>110</w:t>
            </w:r>
          </w:p>
        </w:tc>
      </w:tr>
      <w:tr w:rsidR="00340164" w:rsidRPr="00E96977" w14:paraId="0EE6B719" w14:textId="77777777" w:rsidTr="005B0374">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5790" w:type="dxa"/>
            <w:noWrap/>
            <w:vAlign w:val="bottom"/>
            <w:hideMark/>
          </w:tcPr>
          <w:p w14:paraId="6D407AEC" w14:textId="7EAD2EF3" w:rsidR="00340164" w:rsidRPr="00E96977" w:rsidRDefault="00A964F6" w:rsidP="005B0374">
            <w:pPr>
              <w:jc w:val="both"/>
              <w:rPr>
                <w:rFonts w:ascii="Aptos" w:hAnsi="Aptos"/>
                <w:b w:val="0"/>
                <w:bCs/>
                <w:sz w:val="24"/>
              </w:rPr>
            </w:pPr>
            <w:r>
              <w:rPr>
                <w:rFonts w:ascii="Aptos" w:hAnsi="Aptos"/>
                <w:b w:val="0"/>
                <w:bCs/>
                <w:sz w:val="24"/>
              </w:rPr>
              <w:t>AD Account Lockout</w:t>
            </w:r>
          </w:p>
        </w:tc>
        <w:tc>
          <w:tcPr>
            <w:tcW w:w="1950" w:type="dxa"/>
            <w:noWrap/>
            <w:hideMark/>
          </w:tcPr>
          <w:p w14:paraId="5DB8A033" w14:textId="5BD579EC" w:rsidR="00340164" w:rsidRPr="00E96977" w:rsidRDefault="00A964F6" w:rsidP="005B0374">
            <w:pPr>
              <w:jc w:val="both"/>
              <w:cnfStyle w:val="000000100000" w:firstRow="0" w:lastRow="0" w:firstColumn="0" w:lastColumn="0" w:oddVBand="0" w:evenVBand="0" w:oddHBand="1" w:evenHBand="0" w:firstRowFirstColumn="0" w:firstRowLastColumn="0" w:lastRowFirstColumn="0" w:lastRowLastColumn="0"/>
              <w:rPr>
                <w:rFonts w:ascii="Aptos" w:hAnsi="Aptos"/>
                <w:bCs/>
                <w:sz w:val="24"/>
              </w:rPr>
            </w:pPr>
            <w:r>
              <w:rPr>
                <w:rFonts w:ascii="Aptos" w:hAnsi="Aptos"/>
                <w:bCs/>
                <w:sz w:val="24"/>
              </w:rPr>
              <w:t>66</w:t>
            </w:r>
          </w:p>
        </w:tc>
      </w:tr>
      <w:tr w:rsidR="009F136C" w:rsidRPr="00E96977" w14:paraId="1B869DB2" w14:textId="77777777" w:rsidTr="007A0348">
        <w:trPr>
          <w:cnfStyle w:val="000000010000" w:firstRow="0" w:lastRow="0" w:firstColumn="0" w:lastColumn="0" w:oddVBand="0" w:evenVBand="0" w:oddHBand="0" w:evenHBand="1"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5790" w:type="dxa"/>
            <w:noWrap/>
            <w:vAlign w:val="bottom"/>
            <w:hideMark/>
          </w:tcPr>
          <w:p w14:paraId="58E3FA8C" w14:textId="3F96F1B3" w:rsidR="009F136C" w:rsidRPr="00E96977" w:rsidRDefault="00456A56" w:rsidP="009F136C">
            <w:pPr>
              <w:jc w:val="both"/>
              <w:rPr>
                <w:rFonts w:ascii="Aptos" w:hAnsi="Aptos"/>
                <w:b w:val="0"/>
                <w:bCs/>
                <w:sz w:val="24"/>
              </w:rPr>
            </w:pPr>
            <w:r w:rsidRPr="00456A56">
              <w:rPr>
                <w:rFonts w:ascii="Aptos" w:hAnsi="Aptos"/>
                <w:b w:val="0"/>
                <w:bCs/>
                <w:sz w:val="24"/>
              </w:rPr>
              <w:t>Source Stopped Sending Data: FortiGate</w:t>
            </w:r>
          </w:p>
        </w:tc>
        <w:tc>
          <w:tcPr>
            <w:tcW w:w="1950" w:type="dxa"/>
            <w:noWrap/>
            <w:hideMark/>
          </w:tcPr>
          <w:p w14:paraId="3D0FA054" w14:textId="3218BFF6" w:rsidR="009F136C" w:rsidRPr="00E96977" w:rsidRDefault="00456A56" w:rsidP="009F136C">
            <w:pPr>
              <w:jc w:val="both"/>
              <w:cnfStyle w:val="000000010000" w:firstRow="0" w:lastRow="0" w:firstColumn="0" w:lastColumn="0" w:oddVBand="0" w:evenVBand="0" w:oddHBand="0" w:evenHBand="1" w:firstRowFirstColumn="0" w:firstRowLastColumn="0" w:lastRowFirstColumn="0" w:lastRowLastColumn="0"/>
              <w:rPr>
                <w:rFonts w:ascii="Aptos" w:hAnsi="Aptos"/>
                <w:bCs/>
                <w:sz w:val="24"/>
              </w:rPr>
            </w:pPr>
            <w:r>
              <w:rPr>
                <w:rFonts w:ascii="Aptos" w:hAnsi="Aptos"/>
                <w:bCs/>
                <w:sz w:val="24"/>
              </w:rPr>
              <w:t>31</w:t>
            </w:r>
          </w:p>
        </w:tc>
      </w:tr>
      <w:tr w:rsidR="009F136C" w:rsidRPr="00E96977" w14:paraId="0AA5E979" w14:textId="77777777" w:rsidTr="007A0348">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5790" w:type="dxa"/>
            <w:noWrap/>
            <w:vAlign w:val="bottom"/>
            <w:hideMark/>
          </w:tcPr>
          <w:p w14:paraId="165C6DB7" w14:textId="27F9DB26" w:rsidR="009F136C" w:rsidRPr="00E96977" w:rsidRDefault="00A964F6" w:rsidP="009F136C">
            <w:pPr>
              <w:jc w:val="both"/>
              <w:rPr>
                <w:rFonts w:ascii="Aptos" w:hAnsi="Aptos"/>
                <w:b w:val="0"/>
                <w:bCs/>
                <w:sz w:val="24"/>
              </w:rPr>
            </w:pPr>
            <w:r w:rsidRPr="00A964F6">
              <w:rPr>
                <w:rFonts w:ascii="Aptos" w:hAnsi="Aptos"/>
                <w:b w:val="0"/>
                <w:bCs/>
                <w:color w:val="000000"/>
                <w:sz w:val="24"/>
              </w:rPr>
              <w:t>Incidents Summary Alert</w:t>
            </w:r>
          </w:p>
        </w:tc>
        <w:tc>
          <w:tcPr>
            <w:tcW w:w="1950" w:type="dxa"/>
            <w:noWrap/>
            <w:hideMark/>
          </w:tcPr>
          <w:p w14:paraId="72E9B3DC" w14:textId="736C3D2E" w:rsidR="009F136C" w:rsidRPr="00E96977" w:rsidRDefault="00A964F6" w:rsidP="009F136C">
            <w:pPr>
              <w:jc w:val="both"/>
              <w:cnfStyle w:val="000000100000" w:firstRow="0" w:lastRow="0" w:firstColumn="0" w:lastColumn="0" w:oddVBand="0" w:evenVBand="0" w:oddHBand="1" w:evenHBand="0" w:firstRowFirstColumn="0" w:firstRowLastColumn="0" w:lastRowFirstColumn="0" w:lastRowLastColumn="0"/>
              <w:rPr>
                <w:rFonts w:ascii="Aptos" w:hAnsi="Aptos"/>
                <w:bCs/>
                <w:sz w:val="24"/>
              </w:rPr>
            </w:pPr>
            <w:r>
              <w:rPr>
                <w:rFonts w:ascii="Aptos" w:hAnsi="Aptos"/>
                <w:bCs/>
                <w:sz w:val="24"/>
              </w:rPr>
              <w:t>59</w:t>
            </w:r>
          </w:p>
        </w:tc>
      </w:tr>
      <w:tr w:rsidR="00340164" w:rsidRPr="00E96977" w14:paraId="79173373" w14:textId="77777777" w:rsidTr="007A0348">
        <w:trPr>
          <w:cnfStyle w:val="000000010000" w:firstRow="0" w:lastRow="0" w:firstColumn="0" w:lastColumn="0" w:oddVBand="0" w:evenVBand="0" w:oddHBand="0" w:evenHBand="1"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5790" w:type="dxa"/>
            <w:noWrap/>
            <w:vAlign w:val="bottom"/>
          </w:tcPr>
          <w:p w14:paraId="386E384B" w14:textId="16610D9F" w:rsidR="00340164" w:rsidRPr="00E96977" w:rsidRDefault="00A964F6" w:rsidP="00BB1A26">
            <w:pPr>
              <w:spacing w:after="0" w:line="240" w:lineRule="auto"/>
              <w:jc w:val="both"/>
              <w:rPr>
                <w:rFonts w:ascii="Aptos" w:eastAsia="Times New Roman" w:hAnsi="Aptos"/>
                <w:b w:val="0"/>
                <w:bCs/>
                <w:color w:val="000000"/>
                <w:sz w:val="24"/>
              </w:rPr>
            </w:pPr>
            <w:r w:rsidRPr="00E96977">
              <w:rPr>
                <w:rFonts w:ascii="Aptos" w:hAnsi="Aptos"/>
                <w:b w:val="0"/>
                <w:bCs/>
                <w:color w:val="000000"/>
                <w:sz w:val="24"/>
              </w:rPr>
              <w:t>Critical User Events</w:t>
            </w:r>
          </w:p>
        </w:tc>
        <w:tc>
          <w:tcPr>
            <w:tcW w:w="1950" w:type="dxa"/>
            <w:noWrap/>
          </w:tcPr>
          <w:p w14:paraId="77725AED" w14:textId="4B14FF8E" w:rsidR="00F02257" w:rsidRPr="00E96977" w:rsidRDefault="00A964F6" w:rsidP="009F136C">
            <w:pPr>
              <w:jc w:val="both"/>
              <w:cnfStyle w:val="000000010000" w:firstRow="0" w:lastRow="0" w:firstColumn="0" w:lastColumn="0" w:oddVBand="0" w:evenVBand="0" w:oddHBand="0" w:evenHBand="1" w:firstRowFirstColumn="0" w:firstRowLastColumn="0" w:lastRowFirstColumn="0" w:lastRowLastColumn="0"/>
              <w:rPr>
                <w:rFonts w:ascii="Aptos" w:hAnsi="Aptos"/>
                <w:bCs/>
              </w:rPr>
            </w:pPr>
            <w:r>
              <w:rPr>
                <w:rFonts w:ascii="Aptos" w:hAnsi="Aptos"/>
                <w:bCs/>
              </w:rPr>
              <w:t>41</w:t>
            </w:r>
          </w:p>
        </w:tc>
      </w:tr>
      <w:tr w:rsidR="00BB1A26" w:rsidRPr="00E96977" w14:paraId="42D0B124" w14:textId="77777777" w:rsidTr="007A0348">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5790" w:type="dxa"/>
            <w:noWrap/>
            <w:vAlign w:val="bottom"/>
          </w:tcPr>
          <w:p w14:paraId="002E3EF1" w14:textId="388D2E45" w:rsidR="00BB1A26" w:rsidRPr="00E96977" w:rsidRDefault="00A964F6" w:rsidP="00BB1A26">
            <w:pPr>
              <w:spacing w:after="0" w:line="240" w:lineRule="auto"/>
              <w:jc w:val="both"/>
              <w:rPr>
                <w:rFonts w:ascii="Aptos" w:hAnsi="Aptos"/>
                <w:b w:val="0"/>
                <w:bCs/>
                <w:color w:val="000000"/>
                <w:sz w:val="24"/>
              </w:rPr>
            </w:pPr>
            <w:r w:rsidRPr="00A964F6">
              <w:rPr>
                <w:rFonts w:ascii="Aptos" w:hAnsi="Aptos"/>
                <w:b w:val="0"/>
                <w:bCs/>
                <w:color w:val="000000"/>
                <w:sz w:val="24"/>
              </w:rPr>
              <w:t>Remote Desktop Access After Working Hours</w:t>
            </w:r>
          </w:p>
        </w:tc>
        <w:tc>
          <w:tcPr>
            <w:tcW w:w="1950" w:type="dxa"/>
            <w:noWrap/>
          </w:tcPr>
          <w:p w14:paraId="0931492B" w14:textId="6114987E" w:rsidR="00BB1A26" w:rsidRPr="00E96977" w:rsidRDefault="00456A56" w:rsidP="009F136C">
            <w:pPr>
              <w:jc w:val="both"/>
              <w:cnfStyle w:val="000000100000" w:firstRow="0" w:lastRow="0" w:firstColumn="0" w:lastColumn="0" w:oddVBand="0" w:evenVBand="0" w:oddHBand="1" w:evenHBand="0" w:firstRowFirstColumn="0" w:firstRowLastColumn="0" w:lastRowFirstColumn="0" w:lastRowLastColumn="0"/>
              <w:rPr>
                <w:rFonts w:ascii="Aptos" w:hAnsi="Aptos"/>
                <w:bCs/>
              </w:rPr>
            </w:pPr>
            <w:r>
              <w:rPr>
                <w:rFonts w:ascii="Aptos" w:hAnsi="Aptos"/>
                <w:bCs/>
              </w:rPr>
              <w:t>38</w:t>
            </w:r>
          </w:p>
        </w:tc>
      </w:tr>
      <w:tr w:rsidR="00ED1F1D" w:rsidRPr="00E96977" w14:paraId="25828069" w14:textId="77777777" w:rsidTr="00340164">
        <w:trPr>
          <w:cnfStyle w:val="000000010000" w:firstRow="0" w:lastRow="0" w:firstColumn="0" w:lastColumn="0" w:oddVBand="0" w:evenVBand="0" w:oddHBand="0" w:evenHBand="1"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5790" w:type="dxa"/>
            <w:noWrap/>
            <w:vAlign w:val="bottom"/>
          </w:tcPr>
          <w:p w14:paraId="19FA85D3" w14:textId="290D93BE" w:rsidR="00ED1F1D" w:rsidRPr="00E96977" w:rsidRDefault="00456A56" w:rsidP="009F136C">
            <w:pPr>
              <w:jc w:val="both"/>
              <w:rPr>
                <w:rFonts w:ascii="Aptos" w:hAnsi="Aptos"/>
                <w:b w:val="0"/>
                <w:bCs/>
                <w:sz w:val="24"/>
              </w:rPr>
            </w:pPr>
            <w:r w:rsidRPr="00456A56">
              <w:rPr>
                <w:rFonts w:ascii="Aptos" w:hAnsi="Aptos"/>
                <w:b w:val="0"/>
                <w:bCs/>
                <w:color w:val="000000"/>
                <w:sz w:val="24"/>
              </w:rPr>
              <w:t xml:space="preserve">Fortigate Logon Failure </w:t>
            </w:r>
          </w:p>
        </w:tc>
        <w:tc>
          <w:tcPr>
            <w:tcW w:w="1950" w:type="dxa"/>
            <w:noWrap/>
          </w:tcPr>
          <w:p w14:paraId="3AECB257" w14:textId="10C2E3AF" w:rsidR="00ED1F1D" w:rsidRPr="00E96977" w:rsidRDefault="00456A56" w:rsidP="009F136C">
            <w:pPr>
              <w:jc w:val="both"/>
              <w:cnfStyle w:val="000000010000" w:firstRow="0" w:lastRow="0" w:firstColumn="0" w:lastColumn="0" w:oddVBand="0" w:evenVBand="0" w:oddHBand="0" w:evenHBand="1" w:firstRowFirstColumn="0" w:firstRowLastColumn="0" w:lastRowFirstColumn="0" w:lastRowLastColumn="0"/>
              <w:rPr>
                <w:rFonts w:ascii="Aptos" w:hAnsi="Aptos"/>
                <w:bCs/>
                <w:sz w:val="24"/>
              </w:rPr>
            </w:pPr>
            <w:r>
              <w:rPr>
                <w:rFonts w:ascii="Aptos" w:hAnsi="Aptos"/>
                <w:bCs/>
                <w:sz w:val="24"/>
              </w:rPr>
              <w:t>35</w:t>
            </w:r>
          </w:p>
        </w:tc>
      </w:tr>
      <w:tr w:rsidR="00ED1F1D" w:rsidRPr="00E96977" w14:paraId="3F528B8C" w14:textId="77777777" w:rsidTr="004570F7">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5790" w:type="dxa"/>
            <w:noWrap/>
            <w:hideMark/>
          </w:tcPr>
          <w:p w14:paraId="1A84F697" w14:textId="6026ADA7" w:rsidR="00ED1F1D" w:rsidRPr="00E96977" w:rsidRDefault="00ED1F1D" w:rsidP="009F136C">
            <w:pPr>
              <w:jc w:val="both"/>
              <w:rPr>
                <w:rFonts w:ascii="Aptos" w:hAnsi="Aptos"/>
                <w:b w:val="0"/>
                <w:bCs/>
                <w:sz w:val="24"/>
              </w:rPr>
            </w:pPr>
            <w:r w:rsidRPr="00E96977">
              <w:rPr>
                <w:rFonts w:ascii="Aptos" w:hAnsi="Aptos"/>
                <w:color w:val="auto"/>
                <w:sz w:val="24"/>
              </w:rPr>
              <w:t>Grand Total</w:t>
            </w:r>
          </w:p>
        </w:tc>
        <w:tc>
          <w:tcPr>
            <w:tcW w:w="1950" w:type="dxa"/>
            <w:noWrap/>
            <w:hideMark/>
          </w:tcPr>
          <w:p w14:paraId="79F4CC67" w14:textId="4A2B7F71" w:rsidR="00ED1F1D" w:rsidRPr="00E96977" w:rsidRDefault="00456A56" w:rsidP="009F136C">
            <w:pPr>
              <w:jc w:val="both"/>
              <w:cnfStyle w:val="000000100000" w:firstRow="0" w:lastRow="0" w:firstColumn="0" w:lastColumn="0" w:oddVBand="0" w:evenVBand="0" w:oddHBand="1" w:evenHBand="0" w:firstRowFirstColumn="0" w:firstRowLastColumn="0" w:lastRowFirstColumn="0" w:lastRowLastColumn="0"/>
              <w:rPr>
                <w:rFonts w:ascii="Aptos" w:hAnsi="Aptos"/>
                <w:bCs/>
                <w:sz w:val="24"/>
              </w:rPr>
            </w:pPr>
            <w:r>
              <w:rPr>
                <w:rFonts w:ascii="Aptos" w:hAnsi="Aptos"/>
                <w:b/>
                <w:bCs/>
                <w:sz w:val="24"/>
              </w:rPr>
              <w:t>4471</w:t>
            </w:r>
          </w:p>
        </w:tc>
      </w:tr>
    </w:tbl>
    <w:p w14:paraId="08D4641B" w14:textId="58CE0F46" w:rsidR="005E42A7" w:rsidRPr="00E96977" w:rsidRDefault="005E42A7" w:rsidP="40674F70">
      <w:pPr>
        <w:rPr>
          <w:rFonts w:ascii="Aptos" w:hAnsi="Aptos"/>
          <w:color w:val="69706C" w:themeColor="text1" w:themeTint="BF"/>
        </w:rPr>
      </w:pPr>
    </w:p>
    <w:p w14:paraId="79DE06E1" w14:textId="58C2D6FE" w:rsidR="00A41BA3" w:rsidRPr="00E96977" w:rsidRDefault="00E60DC9" w:rsidP="00654588">
      <w:pPr>
        <w:pStyle w:val="Heading2"/>
        <w:numPr>
          <w:ilvl w:val="1"/>
          <w:numId w:val="7"/>
        </w:numPr>
        <w:rPr>
          <w:rFonts w:ascii="Aptos" w:eastAsia="Arial" w:hAnsi="Aptos" w:cs="Arial"/>
        </w:rPr>
      </w:pPr>
      <w:bookmarkStart w:id="58" w:name="_Toc223538355"/>
      <w:bookmarkStart w:id="59" w:name="_Toc199667263"/>
      <w:bookmarkStart w:id="60" w:name="_Toc199667721"/>
      <w:bookmarkStart w:id="61" w:name="_Toc199667747"/>
      <w:bookmarkStart w:id="62" w:name="_Toc199670371"/>
      <w:r w:rsidRPr="00E96977">
        <w:rPr>
          <w:rFonts w:ascii="Aptos" w:eastAsia="Arial" w:hAnsi="Aptos" w:cs="Arial"/>
        </w:rPr>
        <w:t>Analysis of Key Incident Trends</w:t>
      </w:r>
      <w:bookmarkEnd w:id="58"/>
    </w:p>
    <w:p w14:paraId="1DC9F497" w14:textId="77777777" w:rsidR="00A41BA3" w:rsidRPr="00E96977" w:rsidRDefault="00A41BA3" w:rsidP="00AB2C9D">
      <w:pPr>
        <w:ind w:left="720"/>
        <w:jc w:val="both"/>
        <w:rPr>
          <w:rFonts w:ascii="Aptos" w:hAnsi="Aptos"/>
          <w:lang w:val="en-GB"/>
        </w:rPr>
      </w:pPr>
      <w:r w:rsidRPr="00E96977">
        <w:rPr>
          <w:rFonts w:ascii="Aptos" w:hAnsi="Aptos"/>
          <w:lang w:val="en-GB"/>
        </w:rPr>
        <w:t>During this reporting period, TeKnowledge identified and categorized multiple security incidents within the AB Bank Liberia’s environment. The breakdown below highlights key trends, notable threat patterns, and actionable recommendations to improve detection and response capabilities.</w:t>
      </w:r>
    </w:p>
    <w:p w14:paraId="0656ED77" w14:textId="77777777" w:rsidR="009C1DD3" w:rsidRPr="00E96977" w:rsidRDefault="009C1DD3" w:rsidP="00AB2C9D">
      <w:pPr>
        <w:ind w:left="720"/>
        <w:jc w:val="both"/>
        <w:rPr>
          <w:rFonts w:ascii="Aptos" w:hAnsi="Aptos"/>
          <w:lang w:val="en-GB"/>
        </w:rPr>
      </w:pPr>
    </w:p>
    <w:p w14:paraId="31ADE098" w14:textId="797D4C44" w:rsidR="00F02257" w:rsidRPr="00E96977" w:rsidRDefault="00F02257" w:rsidP="00BF041A">
      <w:pPr>
        <w:pStyle w:val="ListParagraph"/>
        <w:numPr>
          <w:ilvl w:val="0"/>
          <w:numId w:val="13"/>
        </w:numPr>
        <w:rPr>
          <w:rFonts w:ascii="Aptos" w:hAnsi="Aptos"/>
        </w:rPr>
      </w:pPr>
      <w:r w:rsidRPr="00E96977">
        <w:rPr>
          <w:rFonts w:ascii="Aptos" w:hAnsi="Aptos"/>
        </w:rPr>
        <w:t>Windows: Time Synchronization Failure (81 Incidents)</w:t>
      </w:r>
    </w:p>
    <w:p w14:paraId="768DECF9" w14:textId="77777777" w:rsidR="00F02257" w:rsidRPr="00E96977" w:rsidRDefault="00F02257" w:rsidP="00F02257">
      <w:pPr>
        <w:pStyle w:val="ListParagraph"/>
        <w:numPr>
          <w:ilvl w:val="0"/>
          <w:numId w:val="0"/>
        </w:numPr>
        <w:ind w:left="720"/>
        <w:rPr>
          <w:rFonts w:ascii="Aptos" w:hAnsi="Aptos"/>
          <w:b w:val="0"/>
          <w:bCs w:val="0"/>
        </w:rPr>
      </w:pPr>
      <w:r w:rsidRPr="00E96977">
        <w:rPr>
          <w:rFonts w:ascii="Aptos" w:hAnsi="Aptos"/>
        </w:rPr>
        <w:t xml:space="preserve">Description: </w:t>
      </w:r>
      <w:r w:rsidRPr="00E96977">
        <w:rPr>
          <w:rFonts w:ascii="Aptos" w:hAnsi="Aptos"/>
          <w:b w:val="0"/>
          <w:bCs w:val="0"/>
        </w:rPr>
        <w:t>During the reporting period, several Windows endpoints and/or domain-joined systems triggered alerts related to time synchronization failure. These failures typically occur when a host system is unable to successfully synchronize its local system clock with the domain controller or a designated Network Time Protocol (NTP) server.</w:t>
      </w:r>
    </w:p>
    <w:p w14:paraId="3DC910C8" w14:textId="77777777" w:rsidR="00F02257" w:rsidRPr="00E96977" w:rsidRDefault="00F02257" w:rsidP="00F02257">
      <w:pPr>
        <w:pStyle w:val="ListParagraph"/>
        <w:numPr>
          <w:ilvl w:val="0"/>
          <w:numId w:val="0"/>
        </w:numPr>
        <w:ind w:left="720"/>
        <w:rPr>
          <w:rFonts w:ascii="Aptos" w:hAnsi="Aptos"/>
          <w:b w:val="0"/>
          <w:bCs w:val="0"/>
        </w:rPr>
      </w:pPr>
      <w:r w:rsidRPr="00E96977">
        <w:rPr>
          <w:rFonts w:ascii="Aptos" w:hAnsi="Aptos"/>
          <w:b w:val="0"/>
          <w:bCs w:val="0"/>
        </w:rPr>
        <w:t xml:space="preserve">Such time drift, while often overlooked, poses a significant risk to enterprise security and operational stability. </w:t>
      </w:r>
    </w:p>
    <w:p w14:paraId="65959A1A" w14:textId="77777777" w:rsidR="00F02257" w:rsidRPr="00E96977" w:rsidRDefault="00F02257" w:rsidP="00D26530">
      <w:pPr>
        <w:pStyle w:val="ListParagraph"/>
        <w:numPr>
          <w:ilvl w:val="0"/>
          <w:numId w:val="0"/>
        </w:numPr>
        <w:spacing w:after="0"/>
        <w:ind w:left="432" w:firstLine="288"/>
        <w:rPr>
          <w:rFonts w:ascii="Aptos" w:hAnsi="Aptos"/>
        </w:rPr>
      </w:pPr>
      <w:r w:rsidRPr="00E96977">
        <w:rPr>
          <w:rFonts w:ascii="Aptos" w:hAnsi="Aptos"/>
        </w:rPr>
        <w:t>Recommendations:</w:t>
      </w:r>
    </w:p>
    <w:p w14:paraId="3745C24B" w14:textId="77777777" w:rsidR="00F02257" w:rsidRPr="00E96977" w:rsidRDefault="00F02257" w:rsidP="00D26530">
      <w:pPr>
        <w:pStyle w:val="ListParagraph"/>
        <w:numPr>
          <w:ilvl w:val="2"/>
          <w:numId w:val="20"/>
        </w:numPr>
        <w:spacing w:after="0"/>
        <w:rPr>
          <w:rFonts w:ascii="Aptos" w:hAnsi="Aptos"/>
          <w:b w:val="0"/>
          <w:bCs w:val="0"/>
        </w:rPr>
      </w:pPr>
      <w:r w:rsidRPr="00E96977">
        <w:rPr>
          <w:rFonts w:ascii="Aptos" w:hAnsi="Aptos"/>
          <w:b w:val="0"/>
          <w:bCs w:val="0"/>
        </w:rPr>
        <w:t>Configure all domain-joined systems to sync time from a trusted, centralized source, typically the PDC</w:t>
      </w:r>
    </w:p>
    <w:p w14:paraId="0A3B91D7" w14:textId="77777777" w:rsidR="00F02257" w:rsidRPr="00E96977" w:rsidRDefault="00F02257" w:rsidP="00D26530">
      <w:pPr>
        <w:pStyle w:val="ListParagraph"/>
        <w:numPr>
          <w:ilvl w:val="2"/>
          <w:numId w:val="20"/>
        </w:numPr>
        <w:spacing w:after="0"/>
        <w:rPr>
          <w:rFonts w:ascii="Aptos" w:hAnsi="Aptos"/>
          <w:b w:val="0"/>
          <w:bCs w:val="0"/>
        </w:rPr>
      </w:pPr>
      <w:r w:rsidRPr="00E96977">
        <w:rPr>
          <w:rFonts w:ascii="Aptos" w:hAnsi="Aptos"/>
          <w:b w:val="0"/>
          <w:bCs w:val="0"/>
        </w:rPr>
        <w:lastRenderedPageBreak/>
        <w:t>Ensure that UDP port 123 is open between clients and their time source.</w:t>
      </w:r>
    </w:p>
    <w:p w14:paraId="2A56895F" w14:textId="77777777" w:rsidR="00F02257" w:rsidRPr="00E96977" w:rsidRDefault="00F02257" w:rsidP="00D26530">
      <w:pPr>
        <w:pStyle w:val="ListParagraph"/>
        <w:numPr>
          <w:ilvl w:val="2"/>
          <w:numId w:val="20"/>
        </w:numPr>
        <w:spacing w:after="0"/>
        <w:rPr>
          <w:rFonts w:ascii="Aptos" w:hAnsi="Aptos"/>
          <w:b w:val="0"/>
          <w:bCs w:val="0"/>
        </w:rPr>
      </w:pPr>
      <w:r w:rsidRPr="00E96977">
        <w:rPr>
          <w:rFonts w:ascii="Aptos" w:hAnsi="Aptos"/>
          <w:b w:val="0"/>
          <w:bCs w:val="0"/>
        </w:rPr>
        <w:t>Validate that DNS resolution is not interfering with NTP hostname lookups (e.g., time.windows.com)</w:t>
      </w:r>
    </w:p>
    <w:p w14:paraId="62D1584C" w14:textId="77777777" w:rsidR="009C1DD3" w:rsidRPr="00E96977" w:rsidRDefault="009C1DD3" w:rsidP="009C1DD3">
      <w:pPr>
        <w:pStyle w:val="ListParagraph"/>
        <w:numPr>
          <w:ilvl w:val="0"/>
          <w:numId w:val="0"/>
        </w:numPr>
        <w:ind w:left="1800"/>
        <w:rPr>
          <w:rFonts w:ascii="Aptos" w:hAnsi="Aptos"/>
          <w:b w:val="0"/>
          <w:bCs w:val="0"/>
        </w:rPr>
      </w:pPr>
    </w:p>
    <w:p w14:paraId="4E4D265A" w14:textId="57DCD558" w:rsidR="006C1CD7" w:rsidRPr="00E96977" w:rsidRDefault="006C1CD7" w:rsidP="00780BC5">
      <w:pPr>
        <w:pStyle w:val="ListParagraph"/>
        <w:numPr>
          <w:ilvl w:val="0"/>
          <w:numId w:val="13"/>
        </w:numPr>
        <w:tabs>
          <w:tab w:val="num" w:pos="1080"/>
        </w:tabs>
        <w:spacing w:beforeAutospacing="1" w:after="0" w:line="240" w:lineRule="auto"/>
        <w:rPr>
          <w:rFonts w:ascii="Aptos" w:hAnsi="Aptos"/>
        </w:rPr>
      </w:pPr>
      <w:r w:rsidRPr="00E96977">
        <w:rPr>
          <w:rFonts w:ascii="Aptos" w:hAnsi="Aptos"/>
        </w:rPr>
        <w:t>FortiGate Logon Failure (</w:t>
      </w:r>
      <w:r w:rsidR="00855291" w:rsidRPr="00E96977">
        <w:rPr>
          <w:rFonts w:ascii="Aptos" w:hAnsi="Aptos"/>
        </w:rPr>
        <w:t>5</w:t>
      </w:r>
      <w:r w:rsidRPr="00E96977">
        <w:rPr>
          <w:rFonts w:ascii="Aptos" w:hAnsi="Aptos"/>
        </w:rPr>
        <w:t>5 Incidents)</w:t>
      </w:r>
    </w:p>
    <w:p w14:paraId="00C52E94" w14:textId="77777777" w:rsidR="006C1CD7" w:rsidRPr="00E96977" w:rsidRDefault="006C1CD7" w:rsidP="006C1CD7">
      <w:pPr>
        <w:pStyle w:val="ListParagraph"/>
        <w:numPr>
          <w:ilvl w:val="0"/>
          <w:numId w:val="0"/>
        </w:numPr>
        <w:spacing w:before="240" w:after="240"/>
        <w:ind w:left="720"/>
        <w:rPr>
          <w:rFonts w:ascii="Aptos" w:eastAsia="Arial" w:hAnsi="Aptos"/>
          <w:color w:val="3A3E3B"/>
        </w:rPr>
      </w:pPr>
      <w:r w:rsidRPr="00E96977">
        <w:rPr>
          <w:rFonts w:ascii="Aptos" w:eastAsia="Arial" w:hAnsi="Aptos"/>
        </w:rPr>
        <w:t xml:space="preserve">Description: </w:t>
      </w:r>
      <w:r w:rsidRPr="00E96977">
        <w:rPr>
          <w:rFonts w:ascii="Aptos" w:eastAsia="Arial" w:hAnsi="Aptos"/>
          <w:b w:val="0"/>
          <w:bCs w:val="0"/>
        </w:rPr>
        <w:t xml:space="preserve">Multiple failed administrative login attempts were recorded on FortiGate firewalls (e.g., </w:t>
      </w:r>
      <w:proofErr w:type="spellStart"/>
      <w:r w:rsidRPr="00E96977">
        <w:rPr>
          <w:rFonts w:ascii="Aptos" w:eastAsia="Arial" w:hAnsi="Aptos"/>
          <w:b w:val="0"/>
          <w:bCs w:val="0"/>
        </w:rPr>
        <w:t>PDCFW_Primary</w:t>
      </w:r>
      <w:proofErr w:type="spellEnd"/>
      <w:r w:rsidRPr="00E96977">
        <w:rPr>
          <w:rFonts w:ascii="Aptos" w:eastAsia="Arial" w:hAnsi="Aptos"/>
          <w:b w:val="0"/>
          <w:bCs w:val="0"/>
        </w:rPr>
        <w:t xml:space="preserve"> and </w:t>
      </w:r>
      <w:proofErr w:type="spellStart"/>
      <w:r w:rsidRPr="00E96977">
        <w:rPr>
          <w:rFonts w:ascii="Aptos" w:eastAsia="Arial" w:hAnsi="Aptos"/>
          <w:b w:val="0"/>
          <w:bCs w:val="0"/>
        </w:rPr>
        <w:t>DRSFW_Primary</w:t>
      </w:r>
      <w:proofErr w:type="spellEnd"/>
      <w:r w:rsidRPr="00E96977">
        <w:rPr>
          <w:rFonts w:ascii="Aptos" w:eastAsia="Arial" w:hAnsi="Aptos"/>
          <w:b w:val="0"/>
          <w:bCs w:val="0"/>
        </w:rPr>
        <w:t xml:space="preserve">) via both HTTPS and SSH protocols. These failures involved user accounts such as, </w:t>
      </w:r>
      <w:proofErr w:type="spellStart"/>
      <w:r w:rsidRPr="00E96977">
        <w:rPr>
          <w:rFonts w:ascii="Aptos" w:eastAsia="Arial" w:hAnsi="Aptos"/>
          <w:b w:val="0"/>
          <w:bCs w:val="0"/>
        </w:rPr>
        <w:t>mathis.karnwhine</w:t>
      </w:r>
      <w:proofErr w:type="spellEnd"/>
      <w:r w:rsidRPr="00E96977">
        <w:rPr>
          <w:rFonts w:ascii="Aptos" w:eastAsia="Arial" w:hAnsi="Aptos"/>
          <w:b w:val="0"/>
          <w:bCs w:val="0"/>
        </w:rPr>
        <w:t>, ABL-admin, and others— originating from internal IP ranges (e.g., 192.168.99.122, 172.18.1.40). In one case, the login was denied due to a blocked IP, suggesting prior detection or policy enforcement. This pattern indicates possible brute-force attempts, misconfigured service credentials, or reconnaissance efforts targeting administrative interfaces.</w:t>
      </w:r>
    </w:p>
    <w:p w14:paraId="27989C1D" w14:textId="77777777" w:rsidR="006C1CD7" w:rsidRPr="00E96977" w:rsidRDefault="006C1CD7" w:rsidP="00D26530">
      <w:pPr>
        <w:spacing w:before="240" w:after="0" w:line="276" w:lineRule="auto"/>
        <w:ind w:firstLine="720"/>
        <w:rPr>
          <w:rFonts w:ascii="Aptos" w:hAnsi="Aptos"/>
          <w:b/>
          <w:bCs/>
        </w:rPr>
      </w:pPr>
      <w:r w:rsidRPr="00E96977">
        <w:rPr>
          <w:rFonts w:ascii="Aptos" w:hAnsi="Aptos"/>
          <w:b/>
          <w:bCs/>
        </w:rPr>
        <w:t>Recommendations:</w:t>
      </w:r>
    </w:p>
    <w:p w14:paraId="24A9CECB" w14:textId="77777777" w:rsidR="006C1CD7" w:rsidRPr="00E96977" w:rsidRDefault="006C1CD7" w:rsidP="00D26530">
      <w:pPr>
        <w:pStyle w:val="ListParagraph"/>
        <w:numPr>
          <w:ilvl w:val="0"/>
          <w:numId w:val="10"/>
        </w:numPr>
        <w:spacing w:after="0" w:line="276" w:lineRule="auto"/>
        <w:rPr>
          <w:rFonts w:ascii="Aptos" w:eastAsia="Arial" w:hAnsi="Aptos"/>
          <w:b w:val="0"/>
        </w:rPr>
      </w:pPr>
      <w:r w:rsidRPr="00E96977">
        <w:rPr>
          <w:rFonts w:ascii="Aptos" w:eastAsia="Arial" w:hAnsi="Aptos"/>
          <w:b w:val="0"/>
        </w:rPr>
        <w:t>Enforce multi-factor authentication (MFA) for all administrator accounts.</w:t>
      </w:r>
    </w:p>
    <w:p w14:paraId="216F00F3" w14:textId="77777777" w:rsidR="006C1CD7" w:rsidRPr="00E96977" w:rsidRDefault="006C1CD7" w:rsidP="00D26530">
      <w:pPr>
        <w:pStyle w:val="ListParagraph"/>
        <w:numPr>
          <w:ilvl w:val="0"/>
          <w:numId w:val="11"/>
        </w:numPr>
        <w:spacing w:after="0" w:line="276" w:lineRule="auto"/>
        <w:rPr>
          <w:rFonts w:ascii="Aptos" w:eastAsia="Arial" w:hAnsi="Aptos"/>
          <w:b w:val="0"/>
        </w:rPr>
      </w:pPr>
      <w:r w:rsidRPr="00E96977">
        <w:rPr>
          <w:rFonts w:ascii="Aptos" w:eastAsia="Arial" w:hAnsi="Aptos"/>
          <w:b w:val="0"/>
        </w:rPr>
        <w:t>Apply strict account lockout thresholds after consecutive failed attempts.</w:t>
      </w:r>
    </w:p>
    <w:p w14:paraId="73BABB07" w14:textId="607FB3D3" w:rsidR="00480816" w:rsidRPr="00E96977" w:rsidRDefault="006C1CD7" w:rsidP="00D26530">
      <w:pPr>
        <w:pStyle w:val="ListParagraph"/>
        <w:numPr>
          <w:ilvl w:val="0"/>
          <w:numId w:val="12"/>
        </w:numPr>
        <w:spacing w:after="0" w:line="276" w:lineRule="auto"/>
        <w:rPr>
          <w:rFonts w:ascii="Aptos" w:eastAsia="Arial" w:hAnsi="Aptos"/>
          <w:b w:val="0"/>
        </w:rPr>
      </w:pPr>
      <w:r w:rsidRPr="00E96977">
        <w:rPr>
          <w:rFonts w:ascii="Aptos" w:eastAsia="Arial" w:hAnsi="Aptos"/>
          <w:b w:val="0"/>
        </w:rPr>
        <w:t>Enforce key-based SSH authentication where needed, ensuring only valid keys are accepted.</w:t>
      </w:r>
    </w:p>
    <w:p w14:paraId="2F8CD366" w14:textId="77777777" w:rsidR="009C1DD3" w:rsidRPr="00E96977" w:rsidRDefault="009C1DD3" w:rsidP="009C1DD3">
      <w:pPr>
        <w:pStyle w:val="ListParagraph"/>
        <w:numPr>
          <w:ilvl w:val="0"/>
          <w:numId w:val="0"/>
        </w:numPr>
        <w:ind w:left="1800"/>
        <w:rPr>
          <w:rFonts w:ascii="Aptos" w:eastAsia="Arial" w:hAnsi="Aptos"/>
          <w:b w:val="0"/>
        </w:rPr>
      </w:pPr>
    </w:p>
    <w:p w14:paraId="7305CC62" w14:textId="3F05739D" w:rsidR="00855291" w:rsidRPr="00E96977" w:rsidRDefault="00855291" w:rsidP="00BF041A">
      <w:pPr>
        <w:pStyle w:val="ListParagraph"/>
        <w:numPr>
          <w:ilvl w:val="0"/>
          <w:numId w:val="13"/>
        </w:numPr>
        <w:rPr>
          <w:rFonts w:ascii="Aptos" w:hAnsi="Aptos"/>
        </w:rPr>
      </w:pPr>
      <w:r w:rsidRPr="00E96977">
        <w:rPr>
          <w:rFonts w:ascii="Aptos" w:hAnsi="Aptos"/>
        </w:rPr>
        <w:t>Correlated File Deleted (36 Incidents)</w:t>
      </w:r>
    </w:p>
    <w:p w14:paraId="407ECC1B" w14:textId="6C4CD26E" w:rsidR="00855291" w:rsidRPr="00E96977" w:rsidRDefault="00855291" w:rsidP="00855291">
      <w:pPr>
        <w:ind w:left="360"/>
        <w:rPr>
          <w:rFonts w:ascii="Aptos" w:hAnsi="Aptos"/>
        </w:rPr>
      </w:pPr>
      <w:r w:rsidRPr="00E96977">
        <w:rPr>
          <w:rFonts w:ascii="Aptos" w:hAnsi="Aptos"/>
          <w:b/>
          <w:bCs/>
        </w:rPr>
        <w:t>Description:</w:t>
      </w:r>
      <w:r w:rsidRPr="00E96977">
        <w:rPr>
          <w:rFonts w:ascii="Aptos" w:hAnsi="Aptos"/>
        </w:rPr>
        <w:t xml:space="preserve"> During the reporting period, multiple alerts were triggered related to the deletion or manipulation of files and registry keys that correlated with prior suspicious activity. These events were flagged by Windows Event Auditing mechanisms due to their alignment with </w:t>
      </w:r>
      <w:r w:rsidRPr="00E96977">
        <w:rPr>
          <w:rFonts w:ascii="Aptos" w:hAnsi="Aptos"/>
          <w:b/>
          <w:bCs/>
        </w:rPr>
        <w:t>post-execution cleanup behavior</w:t>
      </w:r>
      <w:r w:rsidRPr="00E96977">
        <w:rPr>
          <w:rFonts w:ascii="Aptos" w:hAnsi="Aptos"/>
        </w:rPr>
        <w:t xml:space="preserve">, </w:t>
      </w:r>
      <w:r w:rsidRPr="00E96977">
        <w:rPr>
          <w:rFonts w:ascii="Aptos" w:hAnsi="Aptos"/>
          <w:b/>
          <w:bCs/>
        </w:rPr>
        <w:t>anti-forensics</w:t>
      </w:r>
      <w:r w:rsidRPr="00E96977">
        <w:rPr>
          <w:rFonts w:ascii="Aptos" w:hAnsi="Aptos"/>
        </w:rPr>
        <w:t xml:space="preserve">, or </w:t>
      </w:r>
      <w:r w:rsidRPr="00E96977">
        <w:rPr>
          <w:rFonts w:ascii="Aptos" w:hAnsi="Aptos"/>
          <w:b/>
          <w:bCs/>
        </w:rPr>
        <w:t>persistence modification</w:t>
      </w:r>
      <w:r w:rsidRPr="00E96977">
        <w:rPr>
          <w:rFonts w:ascii="Aptos" w:hAnsi="Aptos"/>
        </w:rPr>
        <w:t>.</w:t>
      </w:r>
    </w:p>
    <w:p w14:paraId="5B68EF10" w14:textId="77777777" w:rsidR="00855291" w:rsidRPr="00E96977" w:rsidRDefault="00855291" w:rsidP="00855291">
      <w:pPr>
        <w:ind w:left="360"/>
        <w:rPr>
          <w:rFonts w:ascii="Aptos" w:hAnsi="Aptos"/>
          <w:b/>
          <w:bCs/>
        </w:rPr>
      </w:pPr>
      <w:r w:rsidRPr="00E96977">
        <w:rPr>
          <w:rFonts w:ascii="Aptos" w:hAnsi="Aptos"/>
        </w:rPr>
        <w:t xml:space="preserve">Notably, at least </w:t>
      </w:r>
      <w:r w:rsidRPr="00E96977">
        <w:rPr>
          <w:rFonts w:ascii="Aptos" w:hAnsi="Aptos"/>
          <w:b/>
          <w:bCs/>
        </w:rPr>
        <w:t>five instances</w:t>
      </w:r>
      <w:r w:rsidRPr="00E96977">
        <w:rPr>
          <w:rFonts w:ascii="Aptos" w:hAnsi="Aptos"/>
        </w:rPr>
        <w:t xml:space="preserve"> involved access and potential deletion of WMI logging-related registry keys via the wevtutil.exe process. </w:t>
      </w:r>
    </w:p>
    <w:p w14:paraId="63A82F0C" w14:textId="77777777" w:rsidR="00855291" w:rsidRPr="00E96977" w:rsidRDefault="00855291" w:rsidP="00855291">
      <w:pPr>
        <w:ind w:left="360"/>
        <w:rPr>
          <w:rFonts w:ascii="Aptos" w:eastAsiaTheme="minorEastAsia" w:hAnsi="Aptos"/>
        </w:rPr>
      </w:pPr>
      <w:r w:rsidRPr="00E96977">
        <w:rPr>
          <w:rFonts w:ascii="Aptos" w:hAnsi="Aptos"/>
        </w:rPr>
        <w:t xml:space="preserve">These registry keys are tied to </w:t>
      </w:r>
      <w:proofErr w:type="spellStart"/>
      <w:r w:rsidRPr="00E96977">
        <w:rPr>
          <w:rFonts w:ascii="Aptos" w:hAnsi="Aptos"/>
          <w:b/>
          <w:bCs/>
        </w:rPr>
        <w:t>Autologger</w:t>
      </w:r>
      <w:proofErr w:type="spellEnd"/>
      <w:r w:rsidRPr="00E96977">
        <w:rPr>
          <w:rFonts w:ascii="Aptos" w:hAnsi="Aptos"/>
          <w:b/>
          <w:bCs/>
        </w:rPr>
        <w:t xml:space="preserve"> configurations</w:t>
      </w:r>
      <w:r w:rsidRPr="00E96977">
        <w:rPr>
          <w:rFonts w:ascii="Aptos" w:hAnsi="Aptos"/>
        </w:rPr>
        <w:t xml:space="preserve"> for system event tracing — and are not commonly touched under normal operating conditions. </w:t>
      </w:r>
    </w:p>
    <w:p w14:paraId="4621D153" w14:textId="77777777" w:rsidR="00855291" w:rsidRPr="00E96977" w:rsidRDefault="00855291" w:rsidP="00D26530">
      <w:pPr>
        <w:spacing w:after="0"/>
        <w:ind w:firstLine="360"/>
        <w:rPr>
          <w:rFonts w:ascii="Aptos" w:hAnsi="Aptos"/>
          <w:b/>
          <w:bCs/>
        </w:rPr>
      </w:pPr>
      <w:r w:rsidRPr="00E96977">
        <w:rPr>
          <w:rFonts w:ascii="Aptos" w:hAnsi="Aptos"/>
          <w:b/>
          <w:bCs/>
        </w:rPr>
        <w:t>Recommendations:</w:t>
      </w:r>
    </w:p>
    <w:p w14:paraId="1A68418F" w14:textId="0E8E9CB0" w:rsidR="00855291" w:rsidRPr="00E96977" w:rsidRDefault="00855291" w:rsidP="00D26530">
      <w:pPr>
        <w:pStyle w:val="ListParagraph"/>
        <w:numPr>
          <w:ilvl w:val="0"/>
          <w:numId w:val="22"/>
        </w:numPr>
        <w:spacing w:after="0" w:line="276" w:lineRule="auto"/>
        <w:rPr>
          <w:rFonts w:ascii="Aptos" w:hAnsi="Aptos"/>
          <w:b w:val="0"/>
          <w:bCs w:val="0"/>
        </w:rPr>
      </w:pPr>
      <w:r w:rsidRPr="00E96977">
        <w:rPr>
          <w:rFonts w:ascii="Aptos" w:hAnsi="Aptos"/>
          <w:b w:val="0"/>
          <w:bCs w:val="0"/>
        </w:rPr>
        <w:t>Determine whether the account involved was expected to interact with system logging mechanisms.</w:t>
      </w:r>
      <w:r w:rsidRPr="00E96977">
        <w:rPr>
          <w:rFonts w:ascii="Aptos" w:hAnsi="Aptos"/>
        </w:rPr>
        <w:t xml:space="preserve"> </w:t>
      </w:r>
    </w:p>
    <w:p w14:paraId="2CA7CDB6" w14:textId="77777777" w:rsidR="00855291" w:rsidRPr="00E96977" w:rsidRDefault="00855291" w:rsidP="00D26530">
      <w:pPr>
        <w:pStyle w:val="ListParagraph"/>
        <w:numPr>
          <w:ilvl w:val="0"/>
          <w:numId w:val="22"/>
        </w:numPr>
        <w:spacing w:after="0" w:line="276" w:lineRule="auto"/>
        <w:rPr>
          <w:rFonts w:ascii="Aptos" w:hAnsi="Aptos"/>
          <w:b w:val="0"/>
          <w:bCs w:val="0"/>
        </w:rPr>
      </w:pPr>
      <w:r w:rsidRPr="00E96977">
        <w:rPr>
          <w:rFonts w:ascii="Aptos" w:hAnsi="Aptos"/>
          <w:b w:val="0"/>
          <w:bCs w:val="0"/>
        </w:rPr>
        <w:lastRenderedPageBreak/>
        <w:t>Flag rare or unexpected use of tools like wevtutil.exe, especially outside of patch windows or known maintenance events.</w:t>
      </w:r>
      <w:r w:rsidRPr="00E96977">
        <w:rPr>
          <w:rFonts w:ascii="Aptos" w:hAnsi="Aptos"/>
        </w:rPr>
        <w:t xml:space="preserve"> </w:t>
      </w:r>
    </w:p>
    <w:p w14:paraId="3C8B92E3" w14:textId="77777777" w:rsidR="00855291" w:rsidRPr="00E96977" w:rsidRDefault="00855291" w:rsidP="00D26530">
      <w:pPr>
        <w:pStyle w:val="ListParagraph"/>
        <w:numPr>
          <w:ilvl w:val="0"/>
          <w:numId w:val="22"/>
        </w:numPr>
        <w:spacing w:after="0" w:line="276" w:lineRule="auto"/>
        <w:rPr>
          <w:rFonts w:ascii="Aptos" w:hAnsi="Aptos"/>
          <w:b w:val="0"/>
          <w:bCs w:val="0"/>
        </w:rPr>
      </w:pPr>
      <w:r w:rsidRPr="00E96977">
        <w:rPr>
          <w:rFonts w:ascii="Aptos" w:hAnsi="Aptos"/>
          <w:b w:val="0"/>
          <w:bCs w:val="0"/>
        </w:rPr>
        <w:t xml:space="preserve">Correlate file deletion events with suspicious parent-child process chains, especially involving tools like PowerShell, cmd.exe, or </w:t>
      </w:r>
      <w:proofErr w:type="spellStart"/>
      <w:r w:rsidRPr="00E96977">
        <w:rPr>
          <w:rFonts w:ascii="Aptos" w:hAnsi="Aptos"/>
          <w:b w:val="0"/>
          <w:bCs w:val="0"/>
        </w:rPr>
        <w:t>LOLBins</w:t>
      </w:r>
      <w:proofErr w:type="spellEnd"/>
      <w:r w:rsidRPr="00E96977">
        <w:rPr>
          <w:rFonts w:ascii="Aptos" w:hAnsi="Aptos"/>
          <w:b w:val="0"/>
          <w:bCs w:val="0"/>
        </w:rPr>
        <w:t>.</w:t>
      </w:r>
    </w:p>
    <w:p w14:paraId="5B171002" w14:textId="77777777" w:rsidR="009C1DD3" w:rsidRPr="00E96977" w:rsidRDefault="009C1DD3" w:rsidP="009C1DD3">
      <w:pPr>
        <w:pStyle w:val="ListParagraph"/>
        <w:numPr>
          <w:ilvl w:val="0"/>
          <w:numId w:val="0"/>
        </w:numPr>
        <w:ind w:left="1080"/>
        <w:rPr>
          <w:rFonts w:ascii="Aptos" w:hAnsi="Aptos"/>
          <w:b w:val="0"/>
          <w:bCs w:val="0"/>
        </w:rPr>
      </w:pPr>
    </w:p>
    <w:p w14:paraId="5C7E4D4C" w14:textId="5EC856AF" w:rsidR="00855291" w:rsidRPr="00E96977" w:rsidRDefault="00855291" w:rsidP="00300D1E">
      <w:pPr>
        <w:pStyle w:val="Heading3"/>
        <w:numPr>
          <w:ilvl w:val="0"/>
          <w:numId w:val="13"/>
        </w:numPr>
        <w:tabs>
          <w:tab w:val="num" w:pos="360"/>
        </w:tabs>
        <w:spacing w:before="0" w:after="0"/>
        <w:ind w:left="360"/>
        <w:jc w:val="both"/>
        <w:rPr>
          <w:rFonts w:ascii="Aptos" w:eastAsia="Arial" w:hAnsi="Aptos" w:cs="Arial"/>
          <w:bCs/>
          <w:lang w:val="en-US"/>
        </w:rPr>
      </w:pPr>
      <w:bookmarkStart w:id="63" w:name="_Toc213076544"/>
      <w:bookmarkStart w:id="64" w:name="_Toc223538356"/>
      <w:r w:rsidRPr="00E96977">
        <w:rPr>
          <w:rFonts w:ascii="Aptos" w:eastAsia="Arial" w:hAnsi="Aptos" w:cs="Arial"/>
          <w:bCs/>
          <w:lang w:val="en-US"/>
        </w:rPr>
        <w:t>Remote Desktop Access After Working Hours</w:t>
      </w:r>
      <w:bookmarkEnd w:id="63"/>
      <w:r w:rsidRPr="00E96977">
        <w:rPr>
          <w:rFonts w:ascii="Aptos" w:eastAsia="Arial" w:hAnsi="Aptos" w:cs="Arial"/>
          <w:bCs/>
          <w:lang w:val="en-US"/>
        </w:rPr>
        <w:t xml:space="preserve"> (19 </w:t>
      </w:r>
      <w:r w:rsidRPr="00E96977">
        <w:rPr>
          <w:rFonts w:ascii="Aptos" w:hAnsi="Aptos" w:cs="Arial"/>
        </w:rPr>
        <w:t>Incidents</w:t>
      </w:r>
      <w:r w:rsidRPr="00E96977">
        <w:rPr>
          <w:rFonts w:ascii="Aptos" w:eastAsia="Arial" w:hAnsi="Aptos" w:cs="Arial"/>
          <w:bCs/>
          <w:lang w:val="en-US"/>
        </w:rPr>
        <w:t>)</w:t>
      </w:r>
      <w:bookmarkEnd w:id="64"/>
    </w:p>
    <w:p w14:paraId="74683133" w14:textId="77777777" w:rsidR="00855291" w:rsidRPr="00E96977" w:rsidRDefault="00855291" w:rsidP="00780BC5">
      <w:pPr>
        <w:spacing w:after="0"/>
        <w:ind w:left="720"/>
        <w:jc w:val="both"/>
        <w:rPr>
          <w:rFonts w:ascii="Aptos" w:hAnsi="Aptos"/>
        </w:rPr>
      </w:pPr>
      <w:r w:rsidRPr="00E96977">
        <w:rPr>
          <w:rFonts w:ascii="Aptos" w:hAnsi="Aptos"/>
          <w:b/>
          <w:bCs/>
        </w:rPr>
        <w:t xml:space="preserve">Description: </w:t>
      </w:r>
      <w:r w:rsidRPr="00E96977">
        <w:rPr>
          <w:rFonts w:ascii="Aptos" w:hAnsi="Aptos"/>
        </w:rPr>
        <w:t xml:space="preserve">Multiple instances of </w:t>
      </w:r>
      <w:r w:rsidRPr="00E96977">
        <w:rPr>
          <w:rFonts w:ascii="Aptos" w:hAnsi="Aptos"/>
          <w:b/>
          <w:bCs/>
        </w:rPr>
        <w:t>Remote Desktop Protocol (RDP)</w:t>
      </w:r>
      <w:r w:rsidRPr="00E96977">
        <w:rPr>
          <w:rFonts w:ascii="Aptos" w:hAnsi="Aptos"/>
        </w:rPr>
        <w:t xml:space="preserve"> access were observed outside standard business hours (primarily late evenings and early mornings) from both internal and private IPs. The activity involved several domain users including:</w:t>
      </w:r>
    </w:p>
    <w:p w14:paraId="5C347480" w14:textId="77777777" w:rsidR="00855291" w:rsidRPr="00E96977" w:rsidRDefault="00855291" w:rsidP="00D26530">
      <w:pPr>
        <w:pStyle w:val="ListParagraph"/>
        <w:numPr>
          <w:ilvl w:val="0"/>
          <w:numId w:val="16"/>
        </w:numPr>
        <w:spacing w:after="0" w:line="276" w:lineRule="auto"/>
        <w:rPr>
          <w:rFonts w:ascii="Aptos" w:hAnsi="Aptos"/>
          <w:b w:val="0"/>
          <w:bCs w:val="0"/>
        </w:rPr>
      </w:pPr>
      <w:r w:rsidRPr="00E96977">
        <w:rPr>
          <w:rFonts w:ascii="Aptos" w:hAnsi="Aptos"/>
          <w:b w:val="0"/>
          <w:bCs w:val="0"/>
        </w:rPr>
        <w:t>ACCESSBANK\</w:t>
      </w:r>
      <w:proofErr w:type="spellStart"/>
      <w:r w:rsidRPr="00E96977">
        <w:rPr>
          <w:rFonts w:ascii="Aptos" w:hAnsi="Aptos"/>
          <w:b w:val="0"/>
          <w:bCs w:val="0"/>
        </w:rPr>
        <w:t>sccm</w:t>
      </w:r>
      <w:proofErr w:type="spellEnd"/>
      <w:r w:rsidRPr="00E96977">
        <w:rPr>
          <w:rFonts w:ascii="Aptos" w:hAnsi="Aptos"/>
          <w:b w:val="0"/>
          <w:bCs w:val="0"/>
        </w:rPr>
        <w:t xml:space="preserve"> (frequent connections from various IPs)</w:t>
      </w:r>
    </w:p>
    <w:p w14:paraId="63663FD2" w14:textId="77777777" w:rsidR="00855291" w:rsidRPr="00E96977" w:rsidRDefault="00855291" w:rsidP="00D26530">
      <w:pPr>
        <w:pStyle w:val="ListParagraph"/>
        <w:numPr>
          <w:ilvl w:val="0"/>
          <w:numId w:val="16"/>
        </w:numPr>
        <w:spacing w:after="0" w:line="276" w:lineRule="auto"/>
        <w:rPr>
          <w:rFonts w:ascii="Aptos" w:hAnsi="Aptos"/>
          <w:b w:val="0"/>
          <w:bCs w:val="0"/>
        </w:rPr>
      </w:pPr>
      <w:proofErr w:type="spellStart"/>
      <w:r w:rsidRPr="00E96977">
        <w:rPr>
          <w:rFonts w:ascii="Aptos" w:hAnsi="Aptos"/>
          <w:b w:val="0"/>
          <w:bCs w:val="0"/>
        </w:rPr>
        <w:t>cmorris</w:t>
      </w:r>
      <w:proofErr w:type="spellEnd"/>
      <w:r w:rsidRPr="00E96977">
        <w:rPr>
          <w:rFonts w:ascii="Aptos" w:hAnsi="Aptos"/>
          <w:b w:val="0"/>
          <w:bCs w:val="0"/>
        </w:rPr>
        <w:t xml:space="preserve">, </w:t>
      </w:r>
      <w:proofErr w:type="spellStart"/>
      <w:r w:rsidRPr="00E96977">
        <w:rPr>
          <w:rFonts w:ascii="Aptos" w:hAnsi="Aptos"/>
          <w:b w:val="0"/>
          <w:bCs w:val="0"/>
        </w:rPr>
        <w:t>swamah</w:t>
      </w:r>
      <w:proofErr w:type="spellEnd"/>
      <w:r w:rsidRPr="00E96977">
        <w:rPr>
          <w:rFonts w:ascii="Aptos" w:hAnsi="Aptos"/>
          <w:b w:val="0"/>
          <w:bCs w:val="0"/>
        </w:rPr>
        <w:t xml:space="preserve">, </w:t>
      </w:r>
      <w:proofErr w:type="spellStart"/>
      <w:r w:rsidRPr="00E96977">
        <w:rPr>
          <w:rFonts w:ascii="Aptos" w:hAnsi="Aptos"/>
          <w:b w:val="0"/>
          <w:bCs w:val="0"/>
        </w:rPr>
        <w:t>dbility</w:t>
      </w:r>
      <w:proofErr w:type="spellEnd"/>
      <w:r w:rsidRPr="00E96977">
        <w:rPr>
          <w:rFonts w:ascii="Aptos" w:hAnsi="Aptos"/>
          <w:b w:val="0"/>
          <w:bCs w:val="0"/>
        </w:rPr>
        <w:t xml:space="preserve">, and </w:t>
      </w:r>
      <w:proofErr w:type="spellStart"/>
      <w:r w:rsidRPr="00E96977">
        <w:rPr>
          <w:rFonts w:ascii="Aptos" w:hAnsi="Aptos"/>
          <w:b w:val="0"/>
          <w:bCs w:val="0"/>
        </w:rPr>
        <w:t>tbuxton</w:t>
      </w:r>
      <w:proofErr w:type="spellEnd"/>
    </w:p>
    <w:p w14:paraId="64AB35A7" w14:textId="77777777" w:rsidR="00855291" w:rsidRPr="00E96977" w:rsidRDefault="00855291" w:rsidP="00D26530">
      <w:pPr>
        <w:spacing w:before="240" w:after="0" w:line="276" w:lineRule="auto"/>
        <w:ind w:left="720"/>
        <w:jc w:val="both"/>
        <w:rPr>
          <w:rFonts w:ascii="Aptos" w:hAnsi="Aptos"/>
        </w:rPr>
      </w:pPr>
      <w:r w:rsidRPr="00E96977">
        <w:rPr>
          <w:rFonts w:ascii="Aptos" w:hAnsi="Aptos"/>
        </w:rPr>
        <w:t>These sessions occurred within this reporting period, across multiple subnets (172.18.x.x, 192.168.x.x). While some of these users are system accounts (</w:t>
      </w:r>
      <w:proofErr w:type="spellStart"/>
      <w:r w:rsidRPr="00E96977">
        <w:rPr>
          <w:rFonts w:ascii="Aptos" w:hAnsi="Aptos"/>
        </w:rPr>
        <w:t>sccm</w:t>
      </w:r>
      <w:proofErr w:type="spellEnd"/>
      <w:r w:rsidRPr="00E96977">
        <w:rPr>
          <w:rFonts w:ascii="Aptos" w:hAnsi="Aptos"/>
        </w:rPr>
        <w:t>), the high frequency of RDP activity outside working hours raises the possibility of:</w:t>
      </w:r>
    </w:p>
    <w:p w14:paraId="173623C2" w14:textId="77777777" w:rsidR="00855291" w:rsidRPr="00E96977" w:rsidRDefault="00855291" w:rsidP="00D26530">
      <w:pPr>
        <w:pStyle w:val="ListParagraph"/>
        <w:numPr>
          <w:ilvl w:val="0"/>
          <w:numId w:val="17"/>
        </w:numPr>
        <w:spacing w:before="240" w:after="0" w:line="276" w:lineRule="auto"/>
        <w:rPr>
          <w:rFonts w:ascii="Aptos" w:hAnsi="Aptos"/>
          <w:b w:val="0"/>
          <w:bCs w:val="0"/>
        </w:rPr>
      </w:pPr>
      <w:r w:rsidRPr="00E96977">
        <w:rPr>
          <w:rFonts w:ascii="Aptos" w:hAnsi="Aptos"/>
          <w:b w:val="0"/>
          <w:bCs w:val="0"/>
        </w:rPr>
        <w:t>Unauthorized remote access</w:t>
      </w:r>
    </w:p>
    <w:p w14:paraId="13068606" w14:textId="77777777" w:rsidR="00855291" w:rsidRPr="00E96977" w:rsidRDefault="00855291" w:rsidP="00926D06">
      <w:pPr>
        <w:spacing w:before="240" w:after="0"/>
        <w:ind w:firstLine="720"/>
        <w:rPr>
          <w:rFonts w:ascii="Aptos" w:hAnsi="Aptos"/>
          <w:b/>
          <w:bCs/>
        </w:rPr>
      </w:pPr>
      <w:r w:rsidRPr="00E96977">
        <w:rPr>
          <w:rFonts w:ascii="Aptos" w:hAnsi="Aptos"/>
          <w:b/>
          <w:bCs/>
        </w:rPr>
        <w:t>Recommendations:</w:t>
      </w:r>
    </w:p>
    <w:p w14:paraId="7C503EA9" w14:textId="77777777" w:rsidR="00855291" w:rsidRPr="00E96977" w:rsidRDefault="00855291" w:rsidP="00D26530">
      <w:pPr>
        <w:pStyle w:val="ListParagraph"/>
        <w:numPr>
          <w:ilvl w:val="0"/>
          <w:numId w:val="17"/>
        </w:numPr>
        <w:spacing w:after="0"/>
        <w:rPr>
          <w:rFonts w:ascii="Aptos" w:hAnsi="Aptos"/>
          <w:b w:val="0"/>
          <w:bCs w:val="0"/>
        </w:rPr>
      </w:pPr>
      <w:r w:rsidRPr="00E96977">
        <w:rPr>
          <w:rFonts w:ascii="Aptos" w:hAnsi="Aptos"/>
          <w:b w:val="0"/>
          <w:bCs w:val="0"/>
        </w:rPr>
        <w:t>Define and enforce standard working hours for remote access and share this information with the monitoring team to aid in efficient monitoring.</w:t>
      </w:r>
    </w:p>
    <w:p w14:paraId="2D80D939" w14:textId="77777777" w:rsidR="00855291" w:rsidRPr="00E96977" w:rsidRDefault="00855291" w:rsidP="00D26530">
      <w:pPr>
        <w:pStyle w:val="ListParagraph"/>
        <w:numPr>
          <w:ilvl w:val="0"/>
          <w:numId w:val="17"/>
        </w:numPr>
        <w:spacing w:after="0"/>
        <w:rPr>
          <w:rFonts w:ascii="Aptos" w:hAnsi="Aptos"/>
          <w:b w:val="0"/>
          <w:bCs w:val="0"/>
        </w:rPr>
      </w:pPr>
      <w:r w:rsidRPr="00E96977">
        <w:rPr>
          <w:rFonts w:ascii="Aptos" w:hAnsi="Aptos"/>
          <w:b w:val="0"/>
          <w:bCs w:val="0"/>
        </w:rPr>
        <w:t>Use conditional access policies to block or alert after-hours RDP sessions unless explicitly allowed (e.g., scheduled maintenance).</w:t>
      </w:r>
    </w:p>
    <w:p w14:paraId="31325579" w14:textId="51275E3B" w:rsidR="00855291" w:rsidRPr="00300D1E" w:rsidRDefault="00855291" w:rsidP="00300D1E">
      <w:pPr>
        <w:pStyle w:val="ListParagraph"/>
        <w:numPr>
          <w:ilvl w:val="0"/>
          <w:numId w:val="18"/>
        </w:numPr>
        <w:spacing w:after="0"/>
        <w:rPr>
          <w:rFonts w:ascii="Aptos" w:hAnsi="Aptos"/>
          <w:b w:val="0"/>
          <w:bCs w:val="0"/>
        </w:rPr>
      </w:pPr>
      <w:r w:rsidRPr="00E96977">
        <w:rPr>
          <w:rFonts w:ascii="Aptos" w:hAnsi="Aptos"/>
          <w:b w:val="0"/>
          <w:bCs w:val="0"/>
        </w:rPr>
        <w:t>Integrate with privileged access management (PAM) solutions.</w:t>
      </w:r>
    </w:p>
    <w:p w14:paraId="12E70965" w14:textId="7EB608A1" w:rsidR="004A158B" w:rsidRPr="00E96977" w:rsidRDefault="004A158B" w:rsidP="00926D06">
      <w:pPr>
        <w:pStyle w:val="ListParagraph"/>
        <w:numPr>
          <w:ilvl w:val="0"/>
          <w:numId w:val="13"/>
        </w:numPr>
        <w:spacing w:before="240" w:after="0"/>
        <w:rPr>
          <w:rFonts w:ascii="Aptos" w:hAnsi="Aptos"/>
          <w:sz w:val="22"/>
          <w:szCs w:val="22"/>
        </w:rPr>
      </w:pPr>
      <w:r w:rsidRPr="00E96977">
        <w:rPr>
          <w:rFonts w:ascii="Aptos" w:hAnsi="Aptos"/>
        </w:rPr>
        <w:t>Heartbeat Missing (</w:t>
      </w:r>
      <w:r w:rsidR="00855291" w:rsidRPr="00E96977">
        <w:rPr>
          <w:rFonts w:ascii="Aptos" w:hAnsi="Aptos"/>
        </w:rPr>
        <w:t>15</w:t>
      </w:r>
      <w:r w:rsidRPr="00E96977">
        <w:rPr>
          <w:rFonts w:ascii="Aptos" w:hAnsi="Aptos"/>
        </w:rPr>
        <w:t xml:space="preserve"> </w:t>
      </w:r>
      <w:r w:rsidR="00376C75" w:rsidRPr="00E96977">
        <w:rPr>
          <w:rFonts w:ascii="Aptos" w:hAnsi="Aptos"/>
        </w:rPr>
        <w:t>Incidents</w:t>
      </w:r>
      <w:r w:rsidRPr="00E96977">
        <w:rPr>
          <w:rFonts w:ascii="Aptos" w:hAnsi="Aptos"/>
        </w:rPr>
        <w:t>)</w:t>
      </w:r>
    </w:p>
    <w:p w14:paraId="44601B78" w14:textId="4E376E3F" w:rsidR="004A158B" w:rsidRPr="00E96977" w:rsidRDefault="004A158B" w:rsidP="00780BC5">
      <w:pPr>
        <w:spacing w:after="240"/>
        <w:ind w:left="720"/>
        <w:jc w:val="both"/>
        <w:rPr>
          <w:rFonts w:ascii="Aptos" w:hAnsi="Aptos"/>
        </w:rPr>
      </w:pPr>
      <w:r w:rsidRPr="00E96977">
        <w:rPr>
          <w:rFonts w:ascii="Aptos" w:hAnsi="Aptos"/>
          <w:b/>
          <w:bCs/>
        </w:rPr>
        <w:t>Description:</w:t>
      </w:r>
      <w:r w:rsidRPr="00E96977">
        <w:rPr>
          <w:rFonts w:ascii="Aptos" w:hAnsi="Aptos"/>
        </w:rPr>
        <w:t xml:space="preserve"> Several </w:t>
      </w:r>
      <w:r w:rsidR="00070F08" w:rsidRPr="00E96977">
        <w:rPr>
          <w:rFonts w:ascii="Aptos" w:hAnsi="Aptos"/>
        </w:rPr>
        <w:t>systems</w:t>
      </w:r>
      <w:r w:rsidRPr="00E96977">
        <w:rPr>
          <w:rFonts w:ascii="Aptos" w:hAnsi="Aptos"/>
        </w:rPr>
        <w:t xml:space="preserve"> failed to send heartbeat signals within expected intervals in this reporting period. These heartbeats are essential for confirming endpoint availability and agent health. A missed heartbeat can signify that a system is offline, the endpoint protection agent is malfunctioning, or — in worst-case scenarios — the device has been compromised or disabled by threat actors.</w:t>
      </w:r>
    </w:p>
    <w:p w14:paraId="360A91C7" w14:textId="77777777" w:rsidR="004A158B" w:rsidRPr="00E96977" w:rsidRDefault="004A158B" w:rsidP="00926D06">
      <w:pPr>
        <w:spacing w:before="240" w:after="0"/>
        <w:ind w:left="720"/>
        <w:jc w:val="both"/>
        <w:rPr>
          <w:rFonts w:ascii="Aptos" w:hAnsi="Aptos"/>
          <w:b/>
          <w:bCs/>
        </w:rPr>
      </w:pPr>
      <w:r w:rsidRPr="00E96977">
        <w:rPr>
          <w:rFonts w:ascii="Aptos" w:hAnsi="Aptos"/>
          <w:b/>
          <w:bCs/>
        </w:rPr>
        <w:t>Recommendations:</w:t>
      </w:r>
    </w:p>
    <w:p w14:paraId="4E874833" w14:textId="77777777" w:rsidR="004A158B" w:rsidRPr="00E96977" w:rsidRDefault="004A158B" w:rsidP="00D26530">
      <w:pPr>
        <w:pStyle w:val="ListParagraph"/>
        <w:numPr>
          <w:ilvl w:val="0"/>
          <w:numId w:val="12"/>
        </w:numPr>
        <w:spacing w:after="0" w:line="276" w:lineRule="auto"/>
        <w:rPr>
          <w:rFonts w:ascii="Aptos" w:eastAsia="Arial" w:hAnsi="Aptos"/>
          <w:b w:val="0"/>
        </w:rPr>
      </w:pPr>
      <w:r w:rsidRPr="00E96977">
        <w:rPr>
          <w:rFonts w:ascii="Aptos" w:eastAsia="Arial" w:hAnsi="Aptos"/>
          <w:b w:val="0"/>
        </w:rPr>
        <w:t>Ensure that the agents are online, properly patched, and able to communicate with the central management system.</w:t>
      </w:r>
    </w:p>
    <w:p w14:paraId="36E99C40" w14:textId="167416C0" w:rsidR="004A158B" w:rsidRPr="00E96977" w:rsidRDefault="00202534" w:rsidP="00D26530">
      <w:pPr>
        <w:pStyle w:val="ListParagraph"/>
        <w:numPr>
          <w:ilvl w:val="0"/>
          <w:numId w:val="14"/>
        </w:numPr>
        <w:spacing w:after="0" w:line="276" w:lineRule="auto"/>
        <w:rPr>
          <w:rFonts w:ascii="Aptos" w:hAnsi="Aptos"/>
          <w:b w:val="0"/>
          <w:bCs w:val="0"/>
        </w:rPr>
      </w:pPr>
      <w:r w:rsidRPr="00E96977">
        <w:rPr>
          <w:rFonts w:ascii="Aptos" w:hAnsi="Aptos"/>
          <w:b w:val="0"/>
          <w:bCs w:val="0"/>
        </w:rPr>
        <w:t>Reinstalling</w:t>
      </w:r>
      <w:r w:rsidR="004A158B" w:rsidRPr="00E96977">
        <w:rPr>
          <w:rFonts w:ascii="Aptos" w:hAnsi="Aptos"/>
          <w:b w:val="0"/>
          <w:bCs w:val="0"/>
        </w:rPr>
        <w:t xml:space="preserve"> or repair agents where necessary.</w:t>
      </w:r>
    </w:p>
    <w:p w14:paraId="22343DFB" w14:textId="4796221A" w:rsidR="00386AE2" w:rsidRDefault="004A158B" w:rsidP="00386AE2">
      <w:pPr>
        <w:pStyle w:val="ListParagraph"/>
        <w:numPr>
          <w:ilvl w:val="0"/>
          <w:numId w:val="14"/>
        </w:numPr>
        <w:spacing w:after="0" w:line="276" w:lineRule="auto"/>
        <w:rPr>
          <w:rFonts w:ascii="Aptos" w:hAnsi="Aptos"/>
          <w:b w:val="0"/>
          <w:bCs w:val="0"/>
        </w:rPr>
      </w:pPr>
      <w:r w:rsidRPr="00E96977">
        <w:rPr>
          <w:rFonts w:ascii="Aptos" w:hAnsi="Aptos"/>
          <w:b w:val="0"/>
          <w:bCs w:val="0"/>
        </w:rPr>
        <w:t>Consider setting up automated scripts to attempt agent restarts on detection of missed signals.</w:t>
      </w:r>
    </w:p>
    <w:p w14:paraId="56091C9F" w14:textId="77777777" w:rsidR="00300D1E" w:rsidRPr="00300D1E" w:rsidRDefault="00300D1E" w:rsidP="00300D1E">
      <w:pPr>
        <w:spacing w:after="0" w:line="276" w:lineRule="auto"/>
        <w:rPr>
          <w:rFonts w:ascii="Aptos" w:hAnsi="Aptos"/>
        </w:rPr>
      </w:pPr>
    </w:p>
    <w:p w14:paraId="3B1DFFC2" w14:textId="4D6119A2" w:rsidR="00855291" w:rsidRPr="00E96977" w:rsidRDefault="00855291" w:rsidP="00926D06">
      <w:pPr>
        <w:pStyle w:val="ListParagraph"/>
        <w:numPr>
          <w:ilvl w:val="0"/>
          <w:numId w:val="13"/>
        </w:numPr>
        <w:spacing w:after="0"/>
        <w:rPr>
          <w:rFonts w:ascii="Aptos" w:hAnsi="Aptos"/>
        </w:rPr>
      </w:pPr>
      <w:r w:rsidRPr="00E96977">
        <w:rPr>
          <w:rFonts w:ascii="Aptos" w:hAnsi="Aptos"/>
        </w:rPr>
        <w:t>Critical User Events (12 incidents)</w:t>
      </w:r>
    </w:p>
    <w:p w14:paraId="00A80512" w14:textId="2FAD45DC" w:rsidR="00855291" w:rsidRPr="00E96977" w:rsidRDefault="00855291" w:rsidP="00386AE2">
      <w:pPr>
        <w:pStyle w:val="ListParagraph"/>
        <w:numPr>
          <w:ilvl w:val="0"/>
          <w:numId w:val="0"/>
        </w:numPr>
        <w:ind w:left="720"/>
        <w:rPr>
          <w:rFonts w:ascii="Aptos" w:hAnsi="Aptos"/>
          <w:b w:val="0"/>
          <w:bCs w:val="0"/>
        </w:rPr>
      </w:pPr>
      <w:r w:rsidRPr="00E96977">
        <w:rPr>
          <w:rFonts w:ascii="Aptos" w:hAnsi="Aptos"/>
          <w:b w:val="0"/>
          <w:bCs w:val="0"/>
        </w:rPr>
        <w:t>Description: Events flagged under this category involved accounts with elevated privileges (e.g., Domain Admins, Enterprise Admins, or high-value service accounts). Activities may include logins, privilege usage, or changes that could impact core infrastructure or sensitive data. We consistently got Account lockout alerts under the Critical User Alerts, most of the account lockouts had to do with the user “</w:t>
      </w:r>
      <w:proofErr w:type="spellStart"/>
      <w:r w:rsidR="009447E5" w:rsidRPr="00E96977">
        <w:rPr>
          <w:rFonts w:ascii="Aptos" w:hAnsi="Aptos"/>
          <w:b w:val="0"/>
          <w:bCs w:val="0"/>
        </w:rPr>
        <w:t>cmorris</w:t>
      </w:r>
      <w:proofErr w:type="spellEnd"/>
      <w:r w:rsidRPr="00E96977">
        <w:rPr>
          <w:rFonts w:ascii="Aptos" w:hAnsi="Aptos"/>
          <w:b w:val="0"/>
          <w:bCs w:val="0"/>
        </w:rPr>
        <w:t>” on the asset “</w:t>
      </w:r>
      <w:r w:rsidR="009447E5" w:rsidRPr="00E96977">
        <w:rPr>
          <w:rFonts w:ascii="Aptos" w:hAnsi="Aptos"/>
          <w:b w:val="0"/>
          <w:bCs w:val="0"/>
        </w:rPr>
        <w:t>S-ABL-GTB-RODC.ACCESSBANK.COM.LR</w:t>
      </w:r>
      <w:r w:rsidRPr="00E96977">
        <w:rPr>
          <w:rFonts w:ascii="Aptos" w:hAnsi="Aptos"/>
          <w:b w:val="0"/>
          <w:bCs w:val="0"/>
        </w:rPr>
        <w:t>”. Please investigate to find out the real cause of the frequent account lockouts on that asset.</w:t>
      </w:r>
    </w:p>
    <w:p w14:paraId="48D738F6" w14:textId="77777777" w:rsidR="00855291" w:rsidRPr="00E96977" w:rsidRDefault="00855291" w:rsidP="00926D06">
      <w:pPr>
        <w:pStyle w:val="ListParagraph"/>
        <w:numPr>
          <w:ilvl w:val="0"/>
          <w:numId w:val="0"/>
        </w:numPr>
        <w:spacing w:after="0"/>
        <w:ind w:left="720"/>
        <w:rPr>
          <w:rFonts w:ascii="Aptos" w:hAnsi="Aptos"/>
        </w:rPr>
      </w:pPr>
      <w:r w:rsidRPr="00E96977">
        <w:rPr>
          <w:rFonts w:ascii="Aptos" w:hAnsi="Aptos"/>
        </w:rPr>
        <w:t>Recommendations:</w:t>
      </w:r>
    </w:p>
    <w:p w14:paraId="3D8F7FA3" w14:textId="77777777" w:rsidR="00855291" w:rsidRPr="00E96977" w:rsidRDefault="00855291" w:rsidP="00D26530">
      <w:pPr>
        <w:pStyle w:val="ListParagraph"/>
        <w:numPr>
          <w:ilvl w:val="0"/>
          <w:numId w:val="23"/>
        </w:numPr>
        <w:spacing w:after="0" w:line="276" w:lineRule="auto"/>
        <w:rPr>
          <w:rFonts w:ascii="Aptos" w:hAnsi="Aptos"/>
          <w:b w:val="0"/>
          <w:bCs w:val="0"/>
        </w:rPr>
      </w:pPr>
      <w:r w:rsidRPr="00E96977">
        <w:rPr>
          <w:rFonts w:ascii="Aptos" w:hAnsi="Aptos"/>
          <w:b w:val="0"/>
          <w:bCs w:val="0"/>
        </w:rPr>
        <w:t>Enforce MFA across all critical user accounts.</w:t>
      </w:r>
    </w:p>
    <w:p w14:paraId="4520602A" w14:textId="77777777" w:rsidR="00855291" w:rsidRPr="00E96977" w:rsidRDefault="00855291" w:rsidP="00D26530">
      <w:pPr>
        <w:pStyle w:val="ListParagraph"/>
        <w:numPr>
          <w:ilvl w:val="0"/>
          <w:numId w:val="23"/>
        </w:numPr>
        <w:spacing w:after="0" w:line="276" w:lineRule="auto"/>
        <w:rPr>
          <w:rFonts w:ascii="Aptos" w:hAnsi="Aptos"/>
          <w:b w:val="0"/>
          <w:bCs w:val="0"/>
        </w:rPr>
      </w:pPr>
      <w:r w:rsidRPr="00E96977">
        <w:rPr>
          <w:rFonts w:ascii="Aptos" w:hAnsi="Aptos"/>
          <w:b w:val="0"/>
          <w:bCs w:val="0"/>
        </w:rPr>
        <w:t>Regularly review group memberships and remove unnecessary elevated rights.</w:t>
      </w:r>
    </w:p>
    <w:p w14:paraId="0615FDD5" w14:textId="77777777" w:rsidR="00855291" w:rsidRPr="00E96977" w:rsidRDefault="00855291" w:rsidP="00D26530">
      <w:pPr>
        <w:pStyle w:val="ListParagraph"/>
        <w:numPr>
          <w:ilvl w:val="0"/>
          <w:numId w:val="23"/>
        </w:numPr>
        <w:spacing w:after="0" w:line="276" w:lineRule="auto"/>
        <w:rPr>
          <w:rFonts w:ascii="Aptos" w:hAnsi="Aptos"/>
          <w:b w:val="0"/>
          <w:bCs w:val="0"/>
        </w:rPr>
      </w:pPr>
      <w:r w:rsidRPr="00E96977">
        <w:rPr>
          <w:rFonts w:ascii="Aptos" w:hAnsi="Aptos"/>
          <w:b w:val="0"/>
          <w:bCs w:val="0"/>
        </w:rPr>
        <w:t xml:space="preserve">Enable alerting for anomalous login </w:t>
      </w:r>
      <w:proofErr w:type="spellStart"/>
      <w:r w:rsidRPr="00E96977">
        <w:rPr>
          <w:rFonts w:ascii="Aptos" w:hAnsi="Aptos"/>
          <w:b w:val="0"/>
          <w:bCs w:val="0"/>
        </w:rPr>
        <w:t>behaviours</w:t>
      </w:r>
      <w:proofErr w:type="spellEnd"/>
      <w:r w:rsidRPr="00E96977">
        <w:rPr>
          <w:rFonts w:ascii="Aptos" w:hAnsi="Aptos"/>
          <w:b w:val="0"/>
          <w:bCs w:val="0"/>
        </w:rPr>
        <w:t xml:space="preserve"> or privilege escalation events involving critical users.</w:t>
      </w:r>
    </w:p>
    <w:p w14:paraId="0C073C62" w14:textId="77777777" w:rsidR="00855291" w:rsidRPr="00E96977" w:rsidRDefault="00855291" w:rsidP="00855291">
      <w:pPr>
        <w:pStyle w:val="ListParagraph"/>
        <w:numPr>
          <w:ilvl w:val="0"/>
          <w:numId w:val="0"/>
        </w:numPr>
        <w:ind w:left="720"/>
        <w:rPr>
          <w:rFonts w:ascii="Aptos" w:hAnsi="Aptos"/>
        </w:rPr>
      </w:pPr>
    </w:p>
    <w:p w14:paraId="2EE3FE47" w14:textId="145D1EB9" w:rsidR="00ED1F1D" w:rsidRPr="00E96977" w:rsidRDefault="00ED1F1D" w:rsidP="00926D06">
      <w:pPr>
        <w:pStyle w:val="ListParagraph"/>
        <w:numPr>
          <w:ilvl w:val="0"/>
          <w:numId w:val="13"/>
        </w:numPr>
        <w:spacing w:after="0"/>
        <w:rPr>
          <w:rFonts w:ascii="Aptos" w:hAnsi="Aptos"/>
        </w:rPr>
      </w:pPr>
      <w:r w:rsidRPr="00E96977">
        <w:rPr>
          <w:rFonts w:ascii="Aptos" w:hAnsi="Aptos"/>
        </w:rPr>
        <w:t>EDR Detection Events with Active Incident IDs (</w:t>
      </w:r>
      <w:r w:rsidR="00901938" w:rsidRPr="00E96977">
        <w:rPr>
          <w:rFonts w:ascii="Aptos" w:hAnsi="Aptos"/>
        </w:rPr>
        <w:t>1</w:t>
      </w:r>
      <w:r w:rsidR="00D1233B" w:rsidRPr="00E96977">
        <w:rPr>
          <w:rFonts w:ascii="Aptos" w:hAnsi="Aptos"/>
        </w:rPr>
        <w:t>2</w:t>
      </w:r>
      <w:r w:rsidRPr="00E96977">
        <w:rPr>
          <w:rFonts w:ascii="Aptos" w:hAnsi="Aptos"/>
        </w:rPr>
        <w:t xml:space="preserve"> Incidents)</w:t>
      </w:r>
    </w:p>
    <w:p w14:paraId="7B9EB505" w14:textId="77777777" w:rsidR="00ED1F1D" w:rsidRPr="00E96977" w:rsidRDefault="00ED1F1D" w:rsidP="00ED1F1D">
      <w:pPr>
        <w:ind w:left="720"/>
        <w:jc w:val="both"/>
        <w:rPr>
          <w:rFonts w:ascii="Aptos" w:hAnsi="Aptos"/>
        </w:rPr>
      </w:pPr>
      <w:r w:rsidRPr="00E96977">
        <w:rPr>
          <w:rFonts w:ascii="Aptos" w:hAnsi="Aptos"/>
          <w:b/>
          <w:bCs/>
        </w:rPr>
        <w:t xml:space="preserve">Description: </w:t>
      </w:r>
      <w:r w:rsidRPr="00E96977">
        <w:rPr>
          <w:rFonts w:ascii="Aptos" w:hAnsi="Aptos"/>
        </w:rPr>
        <w:t>WithSecure</w:t>
      </w:r>
      <w:r w:rsidRPr="00E96977">
        <w:rPr>
          <w:rFonts w:ascii="Aptos" w:hAnsi="Aptos"/>
          <w:b/>
          <w:bCs/>
        </w:rPr>
        <w:t xml:space="preserve"> </w:t>
      </w:r>
      <w:r w:rsidRPr="00E96977">
        <w:rPr>
          <w:rFonts w:ascii="Aptos" w:hAnsi="Aptos"/>
        </w:rPr>
        <w:t>Endpoint Detection and Response (EDR) systems triggered detections tied to known incident IDs. These were successfully escalated, triaged, and closed as benign after verification, demonstrating effective analyst response.</w:t>
      </w:r>
    </w:p>
    <w:p w14:paraId="129368BF" w14:textId="77777777" w:rsidR="00ED1F1D" w:rsidRPr="00E96977" w:rsidRDefault="00ED1F1D" w:rsidP="00D26530">
      <w:pPr>
        <w:spacing w:after="0"/>
        <w:ind w:left="360" w:firstLine="360"/>
        <w:jc w:val="both"/>
        <w:rPr>
          <w:rFonts w:ascii="Aptos" w:hAnsi="Aptos"/>
        </w:rPr>
      </w:pPr>
      <w:r w:rsidRPr="00E96977">
        <w:rPr>
          <w:rFonts w:ascii="Aptos" w:hAnsi="Aptos"/>
          <w:b/>
          <w:bCs/>
        </w:rPr>
        <w:t>Recommendations:</w:t>
      </w:r>
    </w:p>
    <w:p w14:paraId="3C261877" w14:textId="77777777" w:rsidR="00ED1F1D" w:rsidRPr="00E96977" w:rsidRDefault="00ED1F1D" w:rsidP="00D26530">
      <w:pPr>
        <w:pStyle w:val="ListParagraph"/>
        <w:numPr>
          <w:ilvl w:val="0"/>
          <w:numId w:val="15"/>
        </w:numPr>
        <w:spacing w:after="0" w:line="276" w:lineRule="auto"/>
        <w:rPr>
          <w:rFonts w:ascii="Aptos" w:hAnsi="Aptos"/>
          <w:b w:val="0"/>
          <w:bCs w:val="0"/>
        </w:rPr>
      </w:pPr>
      <w:r w:rsidRPr="00E96977">
        <w:rPr>
          <w:rFonts w:ascii="Aptos" w:hAnsi="Aptos"/>
          <w:b w:val="0"/>
          <w:bCs w:val="0"/>
        </w:rPr>
        <w:t>Maintain EDR tuning and threat intelligence updates to reduce false positives.</w:t>
      </w:r>
    </w:p>
    <w:p w14:paraId="1C856619" w14:textId="77777777" w:rsidR="00ED1F1D" w:rsidRPr="00E96977" w:rsidRDefault="00ED1F1D" w:rsidP="00D26530">
      <w:pPr>
        <w:pStyle w:val="ListParagraph"/>
        <w:numPr>
          <w:ilvl w:val="0"/>
          <w:numId w:val="15"/>
        </w:numPr>
        <w:spacing w:after="0" w:line="276" w:lineRule="auto"/>
        <w:rPr>
          <w:rFonts w:ascii="Aptos" w:hAnsi="Aptos"/>
          <w:b w:val="0"/>
          <w:bCs w:val="0"/>
        </w:rPr>
      </w:pPr>
      <w:r w:rsidRPr="00E96977">
        <w:rPr>
          <w:rFonts w:ascii="Aptos" w:hAnsi="Aptos"/>
          <w:b w:val="0"/>
          <w:bCs w:val="0"/>
        </w:rPr>
        <w:t>Conduct a full forensic review of endpoints involved, including memory and disk analysis if needed.</w:t>
      </w:r>
    </w:p>
    <w:p w14:paraId="44AA90E4" w14:textId="77777777" w:rsidR="00ED1F1D" w:rsidRDefault="00ED1F1D" w:rsidP="00D26530">
      <w:pPr>
        <w:pStyle w:val="ListParagraph"/>
        <w:numPr>
          <w:ilvl w:val="0"/>
          <w:numId w:val="15"/>
        </w:numPr>
        <w:spacing w:after="0" w:line="276" w:lineRule="auto"/>
        <w:rPr>
          <w:rFonts w:ascii="Aptos" w:hAnsi="Aptos"/>
          <w:b w:val="0"/>
          <w:bCs w:val="0"/>
        </w:rPr>
      </w:pPr>
      <w:r w:rsidRPr="00E96977">
        <w:rPr>
          <w:rFonts w:ascii="Aptos" w:hAnsi="Aptos"/>
          <w:b w:val="0"/>
          <w:bCs w:val="0"/>
        </w:rPr>
        <w:t>Ensure continuous EDR coverage and validate that agents are reporting across all critical assets.</w:t>
      </w:r>
    </w:p>
    <w:p w14:paraId="5FD5EFD3" w14:textId="77777777" w:rsidR="00D26530" w:rsidRPr="00D26530" w:rsidRDefault="00D26530" w:rsidP="00D26530">
      <w:pPr>
        <w:spacing w:after="0" w:line="276" w:lineRule="auto"/>
        <w:rPr>
          <w:rFonts w:ascii="Aptos" w:hAnsi="Aptos"/>
        </w:rPr>
      </w:pPr>
    </w:p>
    <w:p w14:paraId="1F7D6900" w14:textId="77777777" w:rsidR="00D1233B" w:rsidRPr="00E96977" w:rsidRDefault="00D1233B" w:rsidP="00BF041A">
      <w:pPr>
        <w:pStyle w:val="ListParagraph"/>
        <w:numPr>
          <w:ilvl w:val="0"/>
          <w:numId w:val="25"/>
        </w:numPr>
        <w:rPr>
          <w:rFonts w:ascii="Aptos" w:hAnsi="Aptos"/>
          <w:vanish/>
          <w:lang w:val="en-GB"/>
        </w:rPr>
      </w:pPr>
    </w:p>
    <w:p w14:paraId="7A5E5A10" w14:textId="77777777" w:rsidR="00D1233B" w:rsidRPr="00E96977" w:rsidRDefault="00D1233B" w:rsidP="00BF041A">
      <w:pPr>
        <w:pStyle w:val="ListParagraph"/>
        <w:numPr>
          <w:ilvl w:val="0"/>
          <w:numId w:val="25"/>
        </w:numPr>
        <w:rPr>
          <w:rFonts w:ascii="Aptos" w:hAnsi="Aptos"/>
          <w:vanish/>
          <w:lang w:val="en-GB"/>
        </w:rPr>
      </w:pPr>
    </w:p>
    <w:p w14:paraId="1BF9BBA6" w14:textId="77777777" w:rsidR="00D1233B" w:rsidRPr="00E96977" w:rsidRDefault="00D1233B" w:rsidP="00BF041A">
      <w:pPr>
        <w:pStyle w:val="ListParagraph"/>
        <w:numPr>
          <w:ilvl w:val="0"/>
          <w:numId w:val="25"/>
        </w:numPr>
        <w:rPr>
          <w:rFonts w:ascii="Aptos" w:hAnsi="Aptos"/>
          <w:vanish/>
          <w:lang w:val="en-GB"/>
        </w:rPr>
      </w:pPr>
    </w:p>
    <w:p w14:paraId="66DA236C" w14:textId="77777777" w:rsidR="00D1233B" w:rsidRPr="00E96977" w:rsidRDefault="00D1233B" w:rsidP="00BF041A">
      <w:pPr>
        <w:pStyle w:val="ListParagraph"/>
        <w:numPr>
          <w:ilvl w:val="0"/>
          <w:numId w:val="25"/>
        </w:numPr>
        <w:rPr>
          <w:rFonts w:ascii="Aptos" w:hAnsi="Aptos"/>
          <w:vanish/>
          <w:lang w:val="en-GB"/>
        </w:rPr>
      </w:pPr>
    </w:p>
    <w:p w14:paraId="2F6A3AED" w14:textId="77777777" w:rsidR="00D1233B" w:rsidRPr="00E96977" w:rsidRDefault="00D1233B" w:rsidP="00BF041A">
      <w:pPr>
        <w:pStyle w:val="ListParagraph"/>
        <w:numPr>
          <w:ilvl w:val="0"/>
          <w:numId w:val="25"/>
        </w:numPr>
        <w:rPr>
          <w:rFonts w:ascii="Aptos" w:hAnsi="Aptos"/>
          <w:vanish/>
          <w:lang w:val="en-GB"/>
        </w:rPr>
      </w:pPr>
    </w:p>
    <w:p w14:paraId="16BBBC82" w14:textId="77777777" w:rsidR="00D1233B" w:rsidRPr="00E96977" w:rsidRDefault="00D1233B" w:rsidP="00BF041A">
      <w:pPr>
        <w:pStyle w:val="ListParagraph"/>
        <w:numPr>
          <w:ilvl w:val="0"/>
          <w:numId w:val="25"/>
        </w:numPr>
        <w:rPr>
          <w:rFonts w:ascii="Aptos" w:hAnsi="Aptos"/>
          <w:vanish/>
          <w:lang w:val="en-GB"/>
        </w:rPr>
      </w:pPr>
    </w:p>
    <w:p w14:paraId="76E45A45" w14:textId="77777777" w:rsidR="00D1233B" w:rsidRPr="00E96977" w:rsidRDefault="00D1233B" w:rsidP="00BF041A">
      <w:pPr>
        <w:pStyle w:val="ListParagraph"/>
        <w:numPr>
          <w:ilvl w:val="0"/>
          <w:numId w:val="25"/>
        </w:numPr>
        <w:rPr>
          <w:rFonts w:ascii="Aptos" w:hAnsi="Aptos"/>
          <w:vanish/>
          <w:lang w:val="en-GB"/>
        </w:rPr>
      </w:pPr>
    </w:p>
    <w:p w14:paraId="3BA5052F" w14:textId="3B3B8EDC" w:rsidR="00517449" w:rsidRPr="00E96977" w:rsidRDefault="00517449" w:rsidP="00780BC5">
      <w:pPr>
        <w:pStyle w:val="ListParagraph"/>
        <w:numPr>
          <w:ilvl w:val="0"/>
          <w:numId w:val="25"/>
        </w:numPr>
        <w:spacing w:after="0"/>
        <w:rPr>
          <w:rFonts w:ascii="Aptos" w:hAnsi="Aptos"/>
          <w:lang w:val="en-GB"/>
        </w:rPr>
      </w:pPr>
      <w:r w:rsidRPr="00E96977">
        <w:rPr>
          <w:rFonts w:ascii="Aptos" w:hAnsi="Aptos"/>
          <w:lang w:val="en-GB"/>
        </w:rPr>
        <w:t>Account Lockout: Admin Users (12 incidents)</w:t>
      </w:r>
    </w:p>
    <w:p w14:paraId="4B07B238" w14:textId="1C4F07EE" w:rsidR="00517449" w:rsidRPr="00E96977" w:rsidRDefault="00517449" w:rsidP="00386AE2">
      <w:pPr>
        <w:ind w:left="720"/>
        <w:jc w:val="both"/>
        <w:rPr>
          <w:rFonts w:ascii="Aptos" w:eastAsiaTheme="minorEastAsia" w:hAnsi="Aptos"/>
          <w:lang w:val="en-GB"/>
        </w:rPr>
      </w:pPr>
      <w:r w:rsidRPr="00E96977">
        <w:rPr>
          <w:rFonts w:ascii="Aptos" w:eastAsiaTheme="minorEastAsia" w:hAnsi="Aptos"/>
          <w:b/>
          <w:bCs/>
          <w:lang w:val="en-GB"/>
        </w:rPr>
        <w:t xml:space="preserve">Description: </w:t>
      </w:r>
      <w:r w:rsidRPr="00E96977">
        <w:rPr>
          <w:rFonts w:ascii="Aptos" w:eastAsiaTheme="minorEastAsia" w:hAnsi="Aptos"/>
          <w:lang w:val="en-GB"/>
        </w:rPr>
        <w:t>Events flagged under this category involved accounts with elevated privileges (e.g., Domain Admins, Enterprise Admins, or high-value service accounts). Activities indicates account lockout activities due to the admins entering incorrect credentials. We consistently got Account lockout alerts under the Account lockout Alerts, most of the account lockouts had to do with the user “</w:t>
      </w:r>
      <w:proofErr w:type="spellStart"/>
      <w:r w:rsidRPr="00E96977">
        <w:rPr>
          <w:rFonts w:ascii="Aptos" w:eastAsiaTheme="minorEastAsia" w:hAnsi="Aptos"/>
        </w:rPr>
        <w:t>cmorris</w:t>
      </w:r>
      <w:proofErr w:type="spellEnd"/>
      <w:r w:rsidRPr="00E96977">
        <w:rPr>
          <w:rFonts w:ascii="Aptos" w:eastAsiaTheme="minorEastAsia" w:hAnsi="Aptos"/>
          <w:lang w:val="en-GB"/>
        </w:rPr>
        <w:t>” on the asset “</w:t>
      </w:r>
      <w:r w:rsidRPr="00E96977">
        <w:rPr>
          <w:rFonts w:ascii="Aptos" w:eastAsiaTheme="minorEastAsia" w:hAnsi="Aptos"/>
        </w:rPr>
        <w:t>S-ABL-GTB-RODC.ACCESSBANK.COM.LR</w:t>
      </w:r>
      <w:r w:rsidRPr="00E96977">
        <w:rPr>
          <w:rFonts w:ascii="Aptos" w:eastAsiaTheme="minorEastAsia" w:hAnsi="Aptos"/>
          <w:lang w:val="en-GB"/>
        </w:rPr>
        <w:t xml:space="preserve">”. Please </w:t>
      </w:r>
      <w:r w:rsidRPr="00E96977">
        <w:rPr>
          <w:rFonts w:ascii="Aptos" w:eastAsiaTheme="minorEastAsia" w:hAnsi="Aptos"/>
          <w:lang w:val="en-GB"/>
        </w:rPr>
        <w:lastRenderedPageBreak/>
        <w:t>investigate to find out the real cause of the frequent account lockouts on that asset.</w:t>
      </w:r>
    </w:p>
    <w:p w14:paraId="014CFAD8" w14:textId="77777777" w:rsidR="00517449" w:rsidRPr="00E96977" w:rsidRDefault="00517449" w:rsidP="00D26530">
      <w:pPr>
        <w:spacing w:after="0"/>
        <w:ind w:left="360"/>
        <w:rPr>
          <w:rFonts w:ascii="Aptos" w:eastAsiaTheme="minorEastAsia" w:hAnsi="Aptos"/>
          <w:b/>
          <w:bCs/>
          <w:lang w:val="en-GB"/>
        </w:rPr>
      </w:pPr>
      <w:r w:rsidRPr="00E96977">
        <w:rPr>
          <w:rFonts w:ascii="Aptos" w:eastAsiaTheme="minorEastAsia" w:hAnsi="Aptos"/>
          <w:b/>
          <w:bCs/>
          <w:lang w:val="en-GB"/>
        </w:rPr>
        <w:t>Recommendations:</w:t>
      </w:r>
    </w:p>
    <w:p w14:paraId="0B2F8B8E" w14:textId="77777777" w:rsidR="00517449" w:rsidRPr="00E96977" w:rsidRDefault="00517449" w:rsidP="00D26530">
      <w:pPr>
        <w:numPr>
          <w:ilvl w:val="0"/>
          <w:numId w:val="24"/>
        </w:numPr>
        <w:spacing w:after="0" w:line="276" w:lineRule="auto"/>
        <w:rPr>
          <w:rFonts w:ascii="Aptos" w:eastAsiaTheme="minorEastAsia" w:hAnsi="Aptos"/>
          <w:lang w:val="en-GB"/>
        </w:rPr>
      </w:pPr>
      <w:r w:rsidRPr="00E96977">
        <w:rPr>
          <w:rFonts w:ascii="Aptos" w:eastAsiaTheme="minorEastAsia" w:hAnsi="Aptos"/>
          <w:lang w:val="en-GB"/>
        </w:rPr>
        <w:t>Enforce MFA across all critical user accounts.</w:t>
      </w:r>
    </w:p>
    <w:p w14:paraId="3A098A82" w14:textId="77777777" w:rsidR="00517449" w:rsidRPr="00E96977" w:rsidRDefault="00517449" w:rsidP="00D26530">
      <w:pPr>
        <w:numPr>
          <w:ilvl w:val="0"/>
          <w:numId w:val="24"/>
        </w:numPr>
        <w:spacing w:after="0" w:line="276" w:lineRule="auto"/>
        <w:rPr>
          <w:rFonts w:ascii="Aptos" w:eastAsiaTheme="minorEastAsia" w:hAnsi="Aptos"/>
          <w:lang w:val="en-GB"/>
        </w:rPr>
      </w:pPr>
      <w:r w:rsidRPr="00E96977">
        <w:rPr>
          <w:rFonts w:ascii="Aptos" w:eastAsiaTheme="minorEastAsia" w:hAnsi="Aptos"/>
          <w:lang w:val="en-GB"/>
        </w:rPr>
        <w:t>Regularly review group memberships and remove unnecessary elevated rights.</w:t>
      </w:r>
    </w:p>
    <w:p w14:paraId="6F1B117D" w14:textId="7B67006D" w:rsidR="006C1CD7" w:rsidRDefault="00517449" w:rsidP="00D26530">
      <w:pPr>
        <w:numPr>
          <w:ilvl w:val="0"/>
          <w:numId w:val="24"/>
        </w:numPr>
        <w:spacing w:after="0" w:line="276" w:lineRule="auto"/>
        <w:rPr>
          <w:rFonts w:ascii="Aptos" w:eastAsiaTheme="minorEastAsia" w:hAnsi="Aptos"/>
          <w:lang w:val="en-GB"/>
        </w:rPr>
      </w:pPr>
      <w:r w:rsidRPr="00E96977">
        <w:rPr>
          <w:rFonts w:ascii="Aptos" w:eastAsiaTheme="minorEastAsia" w:hAnsi="Aptos"/>
          <w:lang w:val="en-GB"/>
        </w:rPr>
        <w:t>Enable alerting for anomalous login behaviours or privilege escalation events involving critical users.</w:t>
      </w:r>
    </w:p>
    <w:p w14:paraId="114DCBE2" w14:textId="77777777" w:rsidR="00D26530" w:rsidRPr="00926D06" w:rsidRDefault="00D26530" w:rsidP="00D26530">
      <w:pPr>
        <w:spacing w:after="0" w:line="276" w:lineRule="auto"/>
        <w:rPr>
          <w:rFonts w:ascii="Aptos" w:eastAsiaTheme="minorEastAsia" w:hAnsi="Aptos"/>
          <w:lang w:val="en-GB"/>
        </w:rPr>
      </w:pPr>
    </w:p>
    <w:p w14:paraId="21373E16" w14:textId="000DD2CD" w:rsidR="002D3E91" w:rsidRPr="00E96977" w:rsidRDefault="00456A56" w:rsidP="00926D06">
      <w:pPr>
        <w:jc w:val="center"/>
        <w:rPr>
          <w:rFonts w:ascii="Aptos" w:hAnsi="Aptos"/>
        </w:rPr>
      </w:pPr>
      <w:r>
        <w:rPr>
          <w:noProof/>
        </w:rPr>
        <w:drawing>
          <wp:inline distT="0" distB="0" distL="0" distR="0" wp14:anchorId="3405552F" wp14:editId="356BB50F">
            <wp:extent cx="5200650" cy="2781300"/>
            <wp:effectExtent l="0" t="0" r="0" b="0"/>
            <wp:docPr id="1218437478" name="Chart 1">
              <a:extLst xmlns:a="http://schemas.openxmlformats.org/drawingml/2006/main">
                <a:ext uri="{FF2B5EF4-FFF2-40B4-BE49-F238E27FC236}">
                  <a16:creationId xmlns:a16="http://schemas.microsoft.com/office/drawing/2014/main" id="{6F8B4D0E-CB66-6C67-233A-916077C4E9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r w:rsidRPr="00E96977">
        <w:rPr>
          <w:rFonts w:ascii="Aptos" w:hAnsi="Aptos"/>
          <w:noProof/>
        </w:rPr>
        <w:t xml:space="preserve"> </w:t>
      </w:r>
    </w:p>
    <w:p w14:paraId="489E809B" w14:textId="59596C7F" w:rsidR="00A41BA3" w:rsidRPr="00E96977" w:rsidRDefault="00A41BA3" w:rsidP="40674F70">
      <w:pPr>
        <w:rPr>
          <w:rFonts w:ascii="Aptos" w:hAnsi="Aptos"/>
          <w:color w:val="69706C" w:themeColor="text1" w:themeTint="BF"/>
        </w:rPr>
      </w:pPr>
    </w:p>
    <w:p w14:paraId="45A9FDF8" w14:textId="37635C70" w:rsidR="00A41BA3" w:rsidRPr="00E96977" w:rsidRDefault="00A41BA3" w:rsidP="00654588">
      <w:pPr>
        <w:pStyle w:val="Heading2"/>
        <w:numPr>
          <w:ilvl w:val="1"/>
          <w:numId w:val="7"/>
        </w:numPr>
        <w:rPr>
          <w:rFonts w:ascii="Aptos" w:eastAsia="Arial" w:hAnsi="Aptos" w:cs="Arial"/>
        </w:rPr>
      </w:pPr>
      <w:bookmarkStart w:id="65" w:name="_Toc223538357"/>
      <w:r w:rsidRPr="00E96977">
        <w:rPr>
          <w:rFonts w:ascii="Aptos" w:eastAsia="Arial" w:hAnsi="Aptos" w:cs="Arial"/>
        </w:rPr>
        <w:t>High Severity</w:t>
      </w:r>
      <w:bookmarkEnd w:id="65"/>
    </w:p>
    <w:bookmarkEnd w:id="59"/>
    <w:bookmarkEnd w:id="60"/>
    <w:bookmarkEnd w:id="61"/>
    <w:bookmarkEnd w:id="62"/>
    <w:p w14:paraId="116922AA" w14:textId="7308765F" w:rsidR="005E42A7" w:rsidRPr="00E96977" w:rsidRDefault="00A41BA3" w:rsidP="00D07F3D">
      <w:pPr>
        <w:ind w:firstLine="720"/>
        <w:jc w:val="both"/>
        <w:rPr>
          <w:rFonts w:ascii="Aptos" w:hAnsi="Aptos"/>
        </w:rPr>
      </w:pPr>
      <w:r w:rsidRPr="00E96977">
        <w:rPr>
          <w:rFonts w:ascii="Aptos" w:hAnsi="Aptos"/>
        </w:rPr>
        <w:t xml:space="preserve">During the reporting period, </w:t>
      </w:r>
      <w:r w:rsidR="008A498B" w:rsidRPr="00E96977">
        <w:rPr>
          <w:rFonts w:ascii="Aptos" w:hAnsi="Aptos"/>
        </w:rPr>
        <w:t>three</w:t>
      </w:r>
      <w:r w:rsidRPr="00E96977">
        <w:rPr>
          <w:rFonts w:ascii="Aptos" w:hAnsi="Aptos"/>
        </w:rPr>
        <w:t xml:space="preserve"> high-severity </w:t>
      </w:r>
      <w:r w:rsidR="00F43E9E" w:rsidRPr="00E96977">
        <w:rPr>
          <w:rFonts w:ascii="Aptos" w:hAnsi="Aptos"/>
        </w:rPr>
        <w:t>incidents were</w:t>
      </w:r>
      <w:r w:rsidRPr="00E96977">
        <w:rPr>
          <w:rFonts w:ascii="Aptos" w:hAnsi="Aptos"/>
        </w:rPr>
        <w:t xml:space="preserve"> recorded.</w:t>
      </w:r>
    </w:p>
    <w:p w14:paraId="04708B51" w14:textId="3C520647" w:rsidR="00F44E00" w:rsidRPr="00E96977" w:rsidRDefault="00F44E00" w:rsidP="00780BC5">
      <w:pPr>
        <w:numPr>
          <w:ilvl w:val="0"/>
          <w:numId w:val="19"/>
        </w:numPr>
        <w:spacing w:after="0"/>
        <w:jc w:val="both"/>
        <w:rPr>
          <w:rFonts w:ascii="Aptos" w:hAnsi="Aptos"/>
          <w:b/>
          <w:bCs/>
        </w:rPr>
      </w:pPr>
      <w:r w:rsidRPr="00E96977">
        <w:rPr>
          <w:rFonts w:ascii="Aptos" w:hAnsi="Aptos"/>
          <w:b/>
          <w:bCs/>
        </w:rPr>
        <w:t>EDR email Detection</w:t>
      </w:r>
      <w:r w:rsidR="006D0933">
        <w:rPr>
          <w:rFonts w:ascii="Aptos" w:hAnsi="Aptos"/>
          <w:b/>
          <w:bCs/>
        </w:rPr>
        <w:t xml:space="preserve"> (1 Incident)</w:t>
      </w:r>
    </w:p>
    <w:p w14:paraId="0DB20DDE" w14:textId="1ADDC08E" w:rsidR="00F44E00" w:rsidRPr="00E96977" w:rsidRDefault="00D96B31" w:rsidP="00D96B31">
      <w:pPr>
        <w:ind w:left="360"/>
        <w:jc w:val="both"/>
        <w:rPr>
          <w:rFonts w:ascii="Aptos" w:hAnsi="Aptos"/>
        </w:rPr>
      </w:pPr>
      <w:r w:rsidRPr="00E96977">
        <w:rPr>
          <w:rFonts w:ascii="Aptos" w:hAnsi="Aptos"/>
        </w:rPr>
        <w:t xml:space="preserve">Description: On </w:t>
      </w:r>
      <w:r w:rsidR="008A498B" w:rsidRPr="00E96977">
        <w:rPr>
          <w:rFonts w:ascii="Aptos" w:hAnsi="Aptos"/>
        </w:rPr>
        <w:t>03/02/2026, as at 19:24:53</w:t>
      </w:r>
      <w:r w:rsidRPr="00E96977">
        <w:rPr>
          <w:rFonts w:ascii="Aptos" w:hAnsi="Aptos"/>
        </w:rPr>
        <w:t xml:space="preserve">, the user </w:t>
      </w:r>
      <w:r w:rsidR="008A498B" w:rsidRPr="00E96977">
        <w:rPr>
          <w:rFonts w:ascii="Aptos" w:hAnsi="Aptos"/>
        </w:rPr>
        <w:t>“</w:t>
      </w:r>
      <w:proofErr w:type="spellStart"/>
      <w:r w:rsidR="008A498B" w:rsidRPr="00E96977">
        <w:rPr>
          <w:rFonts w:ascii="Aptos" w:hAnsi="Aptos"/>
        </w:rPr>
        <w:t>adm_service</w:t>
      </w:r>
      <w:proofErr w:type="spellEnd"/>
      <w:r w:rsidR="008A498B" w:rsidRPr="00E96977">
        <w:rPr>
          <w:rFonts w:ascii="Aptos" w:hAnsi="Aptos"/>
        </w:rPr>
        <w:t xml:space="preserve">” </w:t>
      </w:r>
      <w:r w:rsidRPr="00E96977">
        <w:rPr>
          <w:rFonts w:ascii="Aptos" w:hAnsi="Aptos"/>
        </w:rPr>
        <w:t xml:space="preserve">on the host </w:t>
      </w:r>
      <w:r w:rsidR="008A498B" w:rsidRPr="00E96977">
        <w:rPr>
          <w:rFonts w:ascii="Aptos" w:hAnsi="Aptos"/>
        </w:rPr>
        <w:t>s-abl-pdc-esb1</w:t>
      </w:r>
      <w:r w:rsidRPr="00E96977">
        <w:rPr>
          <w:rFonts w:ascii="Aptos" w:hAnsi="Aptos"/>
        </w:rPr>
        <w:t xml:space="preserve">' executed a rare file named </w:t>
      </w:r>
      <w:r w:rsidR="008A498B" w:rsidRPr="00E96977">
        <w:rPr>
          <w:rFonts w:ascii="Aptos" w:hAnsi="Aptos"/>
        </w:rPr>
        <w:t xml:space="preserve">“pull_images.sh” </w:t>
      </w:r>
      <w:r w:rsidRPr="00E96977">
        <w:rPr>
          <w:rFonts w:ascii="Aptos" w:hAnsi="Aptos"/>
        </w:rPr>
        <w:t xml:space="preserve">from the </w:t>
      </w:r>
      <w:r w:rsidR="008A498B" w:rsidRPr="00E96977">
        <w:rPr>
          <w:rFonts w:ascii="Aptos" w:hAnsi="Aptos"/>
        </w:rPr>
        <w:t xml:space="preserve">/home/adm_service/pull_images.sh </w:t>
      </w:r>
      <w:r w:rsidR="00F43E9E" w:rsidRPr="00E96977">
        <w:rPr>
          <w:rFonts w:ascii="Aptos" w:hAnsi="Aptos"/>
        </w:rPr>
        <w:t>folder. The</w:t>
      </w:r>
      <w:r w:rsidRPr="00E96977">
        <w:rPr>
          <w:rFonts w:ascii="Aptos" w:hAnsi="Aptos"/>
        </w:rPr>
        <w:t xml:space="preserve"> execution of files was flagged as suspicious activity.</w:t>
      </w:r>
    </w:p>
    <w:p w14:paraId="1D5A9CC0" w14:textId="7C417CA7" w:rsidR="00D96B31" w:rsidRPr="00E96977" w:rsidRDefault="00D96B31" w:rsidP="00780BC5">
      <w:pPr>
        <w:spacing w:after="0"/>
        <w:ind w:left="360"/>
        <w:jc w:val="both"/>
        <w:rPr>
          <w:rFonts w:ascii="Aptos" w:hAnsi="Aptos"/>
          <w:b/>
          <w:bCs/>
        </w:rPr>
      </w:pPr>
      <w:r w:rsidRPr="00E96977">
        <w:rPr>
          <w:rFonts w:ascii="Aptos" w:hAnsi="Aptos"/>
          <w:b/>
          <w:bCs/>
        </w:rPr>
        <w:t>Recommendations:</w:t>
      </w:r>
    </w:p>
    <w:p w14:paraId="0699E0A1" w14:textId="32533512" w:rsidR="00D96B31" w:rsidRPr="00E96977" w:rsidRDefault="00D96B31" w:rsidP="00780BC5">
      <w:pPr>
        <w:pStyle w:val="ListParagraph"/>
        <w:numPr>
          <w:ilvl w:val="0"/>
          <w:numId w:val="21"/>
        </w:numPr>
        <w:spacing w:after="0"/>
        <w:rPr>
          <w:rFonts w:ascii="Aptos" w:hAnsi="Aptos"/>
          <w:b w:val="0"/>
          <w:bCs w:val="0"/>
        </w:rPr>
      </w:pPr>
      <w:r w:rsidRPr="00E96977">
        <w:rPr>
          <w:rFonts w:ascii="Aptos" w:hAnsi="Aptos"/>
          <w:b w:val="0"/>
          <w:bCs w:val="0"/>
        </w:rPr>
        <w:t>Consider Implementing IT management approval before any installation process to mitigate against installation of malicious artifacts.</w:t>
      </w:r>
    </w:p>
    <w:p w14:paraId="38F96B31" w14:textId="5F1813F4" w:rsidR="00D96B31" w:rsidRPr="00E96977" w:rsidRDefault="00D96B31" w:rsidP="00780BC5">
      <w:pPr>
        <w:pStyle w:val="ListParagraph"/>
        <w:numPr>
          <w:ilvl w:val="0"/>
          <w:numId w:val="21"/>
        </w:numPr>
        <w:spacing w:after="0"/>
        <w:rPr>
          <w:rFonts w:ascii="Aptos" w:hAnsi="Aptos"/>
          <w:b w:val="0"/>
          <w:bCs w:val="0"/>
        </w:rPr>
      </w:pPr>
      <w:r w:rsidRPr="00E96977">
        <w:rPr>
          <w:rFonts w:ascii="Aptos" w:hAnsi="Aptos"/>
          <w:b w:val="0"/>
          <w:bCs w:val="0"/>
        </w:rPr>
        <w:t>Consider implementing GPOs to limit what users can install on company managed devices</w:t>
      </w:r>
    </w:p>
    <w:p w14:paraId="720127B8" w14:textId="2536A9B5" w:rsidR="00D96B31" w:rsidRPr="00E96977" w:rsidRDefault="00D96B31" w:rsidP="00780BC5">
      <w:pPr>
        <w:pStyle w:val="ListParagraph"/>
        <w:numPr>
          <w:ilvl w:val="0"/>
          <w:numId w:val="21"/>
        </w:numPr>
        <w:spacing w:after="0"/>
        <w:rPr>
          <w:rFonts w:ascii="Aptos" w:hAnsi="Aptos"/>
          <w:b w:val="0"/>
          <w:bCs w:val="0"/>
        </w:rPr>
      </w:pPr>
      <w:r w:rsidRPr="00E96977">
        <w:rPr>
          <w:rFonts w:ascii="Aptos" w:hAnsi="Aptos"/>
          <w:b w:val="0"/>
          <w:bCs w:val="0"/>
        </w:rPr>
        <w:t>Set the EDR to block mode to facilitate automatic blocking of installation of suspicious artifacts</w:t>
      </w:r>
    </w:p>
    <w:p w14:paraId="1066757B" w14:textId="77777777" w:rsidR="00F43E9E" w:rsidRPr="00E96977" w:rsidRDefault="00F43E9E" w:rsidP="00F43E9E">
      <w:pPr>
        <w:pStyle w:val="ListParagraph"/>
        <w:numPr>
          <w:ilvl w:val="0"/>
          <w:numId w:val="0"/>
        </w:numPr>
        <w:ind w:left="360"/>
        <w:rPr>
          <w:rFonts w:ascii="Aptos" w:hAnsi="Aptos"/>
          <w:color w:val="69706C" w:themeColor="text1" w:themeTint="BF"/>
        </w:rPr>
      </w:pPr>
    </w:p>
    <w:p w14:paraId="439F90B5" w14:textId="21497FBC" w:rsidR="00F43E9E" w:rsidRPr="00E96977" w:rsidRDefault="00F43E9E" w:rsidP="00780BC5">
      <w:pPr>
        <w:numPr>
          <w:ilvl w:val="0"/>
          <w:numId w:val="19"/>
        </w:numPr>
        <w:spacing w:after="0"/>
        <w:jc w:val="both"/>
        <w:rPr>
          <w:rFonts w:ascii="Aptos" w:hAnsi="Aptos"/>
          <w:b/>
          <w:bCs/>
        </w:rPr>
      </w:pPr>
      <w:bookmarkStart w:id="66" w:name="_Toc199944002"/>
      <w:bookmarkStart w:id="67" w:name="_Toc2000009926"/>
      <w:bookmarkStart w:id="68" w:name="_Toc2133529079"/>
      <w:bookmarkStart w:id="69" w:name="_Toc1088261615"/>
      <w:bookmarkStart w:id="70" w:name="_Toc1876567327"/>
      <w:bookmarkStart w:id="71" w:name="_Toc769746011"/>
      <w:bookmarkStart w:id="72" w:name="_Toc1840630876"/>
      <w:bookmarkStart w:id="73" w:name="_Toc168590861"/>
      <w:r w:rsidRPr="00E96977">
        <w:rPr>
          <w:rFonts w:ascii="Aptos" w:hAnsi="Aptos"/>
          <w:b/>
          <w:bCs/>
        </w:rPr>
        <w:t>FortiGate Admin Multiple Failed Logins</w:t>
      </w:r>
      <w:r w:rsidR="006D0933">
        <w:rPr>
          <w:rFonts w:ascii="Aptos" w:hAnsi="Aptos"/>
          <w:b/>
          <w:bCs/>
        </w:rPr>
        <w:t xml:space="preserve"> (2 Incidents)</w:t>
      </w:r>
    </w:p>
    <w:p w14:paraId="5AD7C971" w14:textId="21ADFCAA" w:rsidR="009C1DD3" w:rsidRPr="00E96977" w:rsidRDefault="009C1DD3" w:rsidP="009C1DD3">
      <w:pPr>
        <w:ind w:left="360"/>
        <w:jc w:val="both"/>
        <w:rPr>
          <w:rFonts w:ascii="Aptos" w:hAnsi="Aptos"/>
        </w:rPr>
      </w:pPr>
      <w:r w:rsidRPr="00E96977">
        <w:rPr>
          <w:rFonts w:ascii="Aptos" w:hAnsi="Aptos"/>
        </w:rPr>
        <w:t>Description: We recorded two alerts that indicated multiple failed Admin Login attempts originated from the users “</w:t>
      </w:r>
      <w:proofErr w:type="spellStart"/>
      <w:r w:rsidRPr="00E96977">
        <w:rPr>
          <w:rFonts w:ascii="Aptos" w:hAnsi="Aptos"/>
          <w:b/>
          <w:bCs/>
        </w:rPr>
        <w:t>dahn.wulah</w:t>
      </w:r>
      <w:proofErr w:type="spellEnd"/>
      <w:r w:rsidRPr="00E96977">
        <w:rPr>
          <w:rFonts w:ascii="Aptos" w:hAnsi="Aptos"/>
          <w:b/>
          <w:bCs/>
        </w:rPr>
        <w:t>”</w:t>
      </w:r>
      <w:r w:rsidRPr="00E96977">
        <w:rPr>
          <w:rFonts w:ascii="Aptos" w:hAnsi="Aptos"/>
        </w:rPr>
        <w:t xml:space="preserve"> and “</w:t>
      </w:r>
      <w:proofErr w:type="spellStart"/>
      <w:r w:rsidRPr="00E96977">
        <w:rPr>
          <w:rFonts w:ascii="Aptos" w:hAnsi="Aptos"/>
          <w:b/>
          <w:bCs/>
        </w:rPr>
        <w:t>zwannah.porte</w:t>
      </w:r>
      <w:proofErr w:type="spellEnd"/>
      <w:r w:rsidRPr="00E96977">
        <w:rPr>
          <w:rFonts w:ascii="Aptos" w:hAnsi="Aptos"/>
          <w:b/>
          <w:bCs/>
        </w:rPr>
        <w:t>”</w:t>
      </w:r>
      <w:r w:rsidRPr="00E96977">
        <w:rPr>
          <w:rFonts w:ascii="Aptos" w:hAnsi="Aptos"/>
        </w:rPr>
        <w:t xml:space="preserve"> from the IPs </w:t>
      </w:r>
      <w:r w:rsidRPr="00E96977">
        <w:rPr>
          <w:rFonts w:ascii="Aptos" w:hAnsi="Aptos"/>
          <w:b/>
          <w:bCs/>
        </w:rPr>
        <w:t>192.168.99.123</w:t>
      </w:r>
      <w:r w:rsidRPr="00E96977">
        <w:rPr>
          <w:rFonts w:ascii="Aptos" w:hAnsi="Aptos"/>
        </w:rPr>
        <w:t xml:space="preserve"> and </w:t>
      </w:r>
      <w:r w:rsidRPr="00E96977">
        <w:rPr>
          <w:rFonts w:ascii="Aptos" w:hAnsi="Aptos"/>
          <w:b/>
          <w:bCs/>
        </w:rPr>
        <w:t xml:space="preserve">192.168.99.112. </w:t>
      </w:r>
      <w:r w:rsidRPr="00E96977">
        <w:rPr>
          <w:rFonts w:ascii="Aptos" w:hAnsi="Aptos"/>
        </w:rPr>
        <w:t>The alerts were thoroughly investigated and no malicious processes were observed as the Authentications failed due to incorrect credentials.</w:t>
      </w:r>
    </w:p>
    <w:p w14:paraId="1221B379" w14:textId="77777777" w:rsidR="009C1DD3" w:rsidRPr="00E96977" w:rsidRDefault="009C1DD3" w:rsidP="004D7CA1">
      <w:pPr>
        <w:pStyle w:val="ListParagraph"/>
        <w:numPr>
          <w:ilvl w:val="0"/>
          <w:numId w:val="23"/>
        </w:numPr>
        <w:spacing w:after="0" w:line="276" w:lineRule="auto"/>
        <w:rPr>
          <w:rFonts w:ascii="Aptos" w:hAnsi="Aptos"/>
          <w:b w:val="0"/>
          <w:bCs w:val="0"/>
        </w:rPr>
      </w:pPr>
      <w:r w:rsidRPr="00E96977">
        <w:rPr>
          <w:rFonts w:ascii="Aptos" w:hAnsi="Aptos"/>
          <w:b w:val="0"/>
          <w:bCs w:val="0"/>
        </w:rPr>
        <w:t>Enforce MFA across all critical user accounts.</w:t>
      </w:r>
    </w:p>
    <w:p w14:paraId="31EEEC3E" w14:textId="77777777" w:rsidR="009C1DD3" w:rsidRPr="00E96977" w:rsidRDefault="009C1DD3" w:rsidP="004D7CA1">
      <w:pPr>
        <w:pStyle w:val="ListParagraph"/>
        <w:numPr>
          <w:ilvl w:val="0"/>
          <w:numId w:val="23"/>
        </w:numPr>
        <w:spacing w:after="0" w:line="276" w:lineRule="auto"/>
        <w:rPr>
          <w:rFonts w:ascii="Aptos" w:hAnsi="Aptos"/>
          <w:b w:val="0"/>
          <w:bCs w:val="0"/>
        </w:rPr>
      </w:pPr>
      <w:r w:rsidRPr="00E96977">
        <w:rPr>
          <w:rFonts w:ascii="Aptos" w:hAnsi="Aptos"/>
          <w:b w:val="0"/>
          <w:bCs w:val="0"/>
        </w:rPr>
        <w:t>Regularly review group memberships and remove unnecessary elevated rights.</w:t>
      </w:r>
    </w:p>
    <w:p w14:paraId="35E9E4B6" w14:textId="77777777" w:rsidR="009C1DD3" w:rsidRPr="00E96977" w:rsidRDefault="009C1DD3" w:rsidP="004D7CA1">
      <w:pPr>
        <w:pStyle w:val="ListParagraph"/>
        <w:numPr>
          <w:ilvl w:val="0"/>
          <w:numId w:val="23"/>
        </w:numPr>
        <w:spacing w:after="0" w:line="276" w:lineRule="auto"/>
        <w:rPr>
          <w:rFonts w:ascii="Aptos" w:hAnsi="Aptos"/>
          <w:b w:val="0"/>
          <w:bCs w:val="0"/>
        </w:rPr>
      </w:pPr>
      <w:r w:rsidRPr="00E96977">
        <w:rPr>
          <w:rFonts w:ascii="Aptos" w:hAnsi="Aptos"/>
          <w:b w:val="0"/>
          <w:bCs w:val="0"/>
        </w:rPr>
        <w:t xml:space="preserve">Enable alerting for anomalous login </w:t>
      </w:r>
      <w:proofErr w:type="spellStart"/>
      <w:r w:rsidRPr="00E96977">
        <w:rPr>
          <w:rFonts w:ascii="Aptos" w:hAnsi="Aptos"/>
          <w:b w:val="0"/>
          <w:bCs w:val="0"/>
        </w:rPr>
        <w:t>behaviours</w:t>
      </w:r>
      <w:proofErr w:type="spellEnd"/>
      <w:r w:rsidRPr="00E96977">
        <w:rPr>
          <w:rFonts w:ascii="Aptos" w:hAnsi="Aptos"/>
          <w:b w:val="0"/>
          <w:bCs w:val="0"/>
        </w:rPr>
        <w:t xml:space="preserve"> or privilege escalation events involving critical users.</w:t>
      </w:r>
    </w:p>
    <w:p w14:paraId="55620601" w14:textId="67BEB7F8" w:rsidR="00A87FDD" w:rsidRPr="00E96977" w:rsidRDefault="00A87FDD" w:rsidP="40674F70">
      <w:pPr>
        <w:spacing w:after="0" w:line="240" w:lineRule="auto"/>
        <w:rPr>
          <w:rFonts w:ascii="Aptos" w:hAnsi="Aptos"/>
          <w:b/>
          <w:bCs/>
          <w:color w:val="4F49F5" w:themeColor="accent1"/>
          <w:sz w:val="36"/>
          <w:szCs w:val="36"/>
          <w:lang w:val="en-GB"/>
        </w:rPr>
      </w:pPr>
    </w:p>
    <w:p w14:paraId="08BF55A1" w14:textId="0A189934" w:rsidR="00CD2C03" w:rsidRPr="00E96977" w:rsidRDefault="006D4ED5" w:rsidP="00CD2C03">
      <w:pPr>
        <w:pStyle w:val="Heading1"/>
        <w:numPr>
          <w:ilvl w:val="0"/>
          <w:numId w:val="7"/>
        </w:numPr>
        <w:ind w:left="720"/>
        <w:jc w:val="both"/>
        <w:divId w:val="1404447884"/>
        <w:rPr>
          <w:rFonts w:ascii="Aptos" w:eastAsia="Arial" w:hAnsi="Aptos" w:cs="Arial"/>
          <w:color w:val="3A3E3B"/>
          <w:sz w:val="24"/>
          <w:szCs w:val="24"/>
        </w:rPr>
      </w:pPr>
      <w:bookmarkStart w:id="74" w:name="_Toc223538358"/>
      <w:r w:rsidRPr="00E96977">
        <w:rPr>
          <w:rFonts w:ascii="Aptos" w:eastAsia="Arial" w:hAnsi="Aptos" w:cs="Arial"/>
        </w:rPr>
        <w:t>Cybersecurity Trends and Threats</w:t>
      </w:r>
      <w:bookmarkStart w:id="75" w:name="_Toc205455663"/>
      <w:bookmarkEnd w:id="74"/>
      <w:r w:rsidR="00456A56">
        <w:rPr>
          <w:rFonts w:ascii="Aptos" w:eastAsia="Arial" w:hAnsi="Aptos" w:cs="Arial"/>
        </w:rPr>
        <w:t xml:space="preserve"> </w:t>
      </w:r>
      <w:r w:rsidR="00456A56" w:rsidRPr="00456A56">
        <w:rPr>
          <w:rFonts w:ascii="Aptos" w:eastAsia="Arial" w:hAnsi="Aptos" w:cs="Arial"/>
        </w:rPr>
        <w:t>– Liberia (March 1–31, 2026)</w:t>
      </w:r>
    </w:p>
    <w:p w14:paraId="262E96EC" w14:textId="472586AA" w:rsidR="004C7F9B" w:rsidRPr="00E96977" w:rsidRDefault="00456A56" w:rsidP="00456A56">
      <w:pPr>
        <w:pStyle w:val="p3"/>
        <w:ind w:left="720"/>
        <w:jc w:val="both"/>
        <w:rPr>
          <w:rFonts w:ascii="Aptos" w:eastAsia="Arial" w:hAnsi="Aptos" w:cs="Arial"/>
          <w:color w:val="3A3E3B"/>
          <w:sz w:val="24"/>
          <w:szCs w:val="24"/>
        </w:rPr>
      </w:pPr>
      <w:r w:rsidRPr="00456A56">
        <w:rPr>
          <w:rFonts w:ascii="Aptos" w:eastAsia="Arial" w:hAnsi="Aptos" w:cs="Arial"/>
          <w:color w:val="3A3E3B"/>
          <w:sz w:val="24"/>
          <w:szCs w:val="24"/>
        </w:rPr>
        <w:t>In March 2026, Liberia’s cyber-risk picture was shaped mainly by rising online fraud exposure, weak institutional cyber readiness, and growing concern around child online abuse, impersonation, and deceptive digital activity. Unlike some neighboring markets, I did not find a widely verified, Liberia-specific March 2026 disclosure of a major ransomware attack or large enterprise data breach in reliable public sources reviewed for March. The strongest March signals instead came from: (1) national concern over cybercrime and child online threats, (2) warnings about limited enforcement and protective capacity, and (3) Liberia’s continued push to operationalize its cybersecurity framework while digital adoption expands</w:t>
      </w:r>
      <w:r w:rsidR="00436132" w:rsidRPr="00E96977">
        <w:rPr>
          <w:rFonts w:ascii="Aptos" w:eastAsia="Arial" w:hAnsi="Aptos" w:cs="Arial"/>
          <w:color w:val="3A3E3B"/>
          <w:sz w:val="24"/>
          <w:szCs w:val="24"/>
        </w:rPr>
        <w:t>.</w:t>
      </w:r>
    </w:p>
    <w:p w14:paraId="7ACAB882" w14:textId="48B15DC3" w:rsidR="00AC435B" w:rsidRPr="00E96977" w:rsidRDefault="00AC435B" w:rsidP="00AC435B">
      <w:pPr>
        <w:keepNext/>
        <w:keepLines/>
        <w:numPr>
          <w:ilvl w:val="1"/>
          <w:numId w:val="7"/>
        </w:numPr>
        <w:spacing w:before="40"/>
        <w:outlineLvl w:val="1"/>
        <w:rPr>
          <w:rFonts w:ascii="Aptos" w:hAnsi="Aptos"/>
          <w:b/>
          <w:color w:val="3A3E3B"/>
          <w:lang w:val="en-GB"/>
        </w:rPr>
      </w:pPr>
      <w:bookmarkStart w:id="76" w:name="_Toc223538359"/>
      <w:r w:rsidRPr="00E96977">
        <w:rPr>
          <w:rFonts w:ascii="Aptos" w:eastAsiaTheme="majorEastAsia" w:hAnsi="Aptos"/>
          <w:b/>
          <w:color w:val="4F49F5" w:themeColor="accent1"/>
          <w:sz w:val="28"/>
          <w:lang w:val="en-GB"/>
        </w:rPr>
        <w:t>Key Threats, Incidents &amp; Legal Development</w:t>
      </w:r>
      <w:bookmarkEnd w:id="76"/>
    </w:p>
    <w:p w14:paraId="56556CBA" w14:textId="44360291" w:rsidR="00456A56" w:rsidRPr="00456A56" w:rsidRDefault="00456A56" w:rsidP="00456A56">
      <w:pPr>
        <w:pStyle w:val="p3"/>
        <w:numPr>
          <w:ilvl w:val="0"/>
          <w:numId w:val="27"/>
        </w:numPr>
        <w:jc w:val="both"/>
        <w:rPr>
          <w:rFonts w:ascii="Aptos" w:hAnsi="Aptos" w:cs="Arial"/>
          <w:b/>
          <w:bCs/>
          <w:color w:val="3A3E3B"/>
          <w:sz w:val="24"/>
          <w:szCs w:val="24"/>
        </w:rPr>
      </w:pPr>
      <w:r w:rsidRPr="00456A56">
        <w:rPr>
          <w:rFonts w:ascii="Aptos" w:hAnsi="Aptos" w:cs="Arial"/>
          <w:b/>
          <w:bCs/>
          <w:color w:val="3A3E3B"/>
          <w:sz w:val="24"/>
          <w:szCs w:val="24"/>
        </w:rPr>
        <w:t>Cybercrime and online fraud described as a growing national threat</w:t>
      </w:r>
    </w:p>
    <w:p w14:paraId="26390299" w14:textId="77777777" w:rsidR="00456A56" w:rsidRDefault="00456A56" w:rsidP="00456A56">
      <w:pPr>
        <w:pStyle w:val="p3"/>
        <w:ind w:left="1080"/>
        <w:jc w:val="both"/>
        <w:rPr>
          <w:rFonts w:ascii="Aptos" w:hAnsi="Aptos" w:cs="Arial"/>
          <w:color w:val="3A3E3B"/>
          <w:sz w:val="24"/>
          <w:szCs w:val="24"/>
        </w:rPr>
      </w:pPr>
      <w:r w:rsidRPr="00456A56">
        <w:rPr>
          <w:rFonts w:ascii="Aptos" w:hAnsi="Aptos" w:cs="Arial"/>
          <w:color w:val="3A3E3B"/>
          <w:sz w:val="24"/>
          <w:szCs w:val="24"/>
        </w:rPr>
        <w:t xml:space="preserve">March 2026 reporting explicitly described cybercrime in Liberia as “on the rise”, warning that scams, identity abuse, and other online crimes are increasingly affecting citizens as internet use expands. The report emphasized that cybercriminals are exploiting weak awareness and limited technical protections, making </w:t>
      </w:r>
      <w:r w:rsidRPr="00860E93">
        <w:rPr>
          <w:rFonts w:ascii="Aptos" w:hAnsi="Aptos" w:cs="Arial"/>
          <w:b/>
          <w:bCs/>
          <w:color w:val="3A3E3B"/>
          <w:sz w:val="24"/>
          <w:szCs w:val="24"/>
        </w:rPr>
        <w:t>social engineering and fraud</w:t>
      </w:r>
      <w:r w:rsidRPr="00456A56">
        <w:rPr>
          <w:rFonts w:ascii="Aptos" w:hAnsi="Aptos" w:cs="Arial"/>
          <w:color w:val="3A3E3B"/>
          <w:sz w:val="24"/>
          <w:szCs w:val="24"/>
        </w:rPr>
        <w:t xml:space="preserve"> the most visible threats to ordinary users.</w:t>
      </w:r>
    </w:p>
    <w:p w14:paraId="5ED2277E" w14:textId="77777777" w:rsidR="00456A56" w:rsidRPr="00456A56" w:rsidRDefault="00456A56" w:rsidP="00456A56">
      <w:pPr>
        <w:pStyle w:val="p3"/>
        <w:ind w:left="1080"/>
        <w:jc w:val="both"/>
        <w:rPr>
          <w:rFonts w:ascii="Aptos" w:hAnsi="Aptos" w:cs="Arial"/>
          <w:color w:val="3A3E3B"/>
          <w:sz w:val="24"/>
          <w:szCs w:val="24"/>
        </w:rPr>
      </w:pPr>
    </w:p>
    <w:p w14:paraId="7425780D" w14:textId="632B526F" w:rsidR="00456A56" w:rsidRPr="00456A56" w:rsidRDefault="00456A56" w:rsidP="00456A56">
      <w:pPr>
        <w:pStyle w:val="p3"/>
        <w:numPr>
          <w:ilvl w:val="0"/>
          <w:numId w:val="27"/>
        </w:numPr>
        <w:jc w:val="both"/>
        <w:rPr>
          <w:rFonts w:ascii="Aptos" w:hAnsi="Aptos" w:cs="Arial"/>
          <w:b/>
          <w:bCs/>
          <w:color w:val="3A3E3B"/>
          <w:sz w:val="24"/>
          <w:szCs w:val="24"/>
        </w:rPr>
      </w:pPr>
      <w:r w:rsidRPr="00456A56">
        <w:rPr>
          <w:rFonts w:ascii="Aptos" w:hAnsi="Aptos" w:cs="Arial"/>
          <w:b/>
          <w:bCs/>
          <w:color w:val="3A3E3B"/>
          <w:sz w:val="24"/>
          <w:szCs w:val="24"/>
        </w:rPr>
        <w:lastRenderedPageBreak/>
        <w:t>Child online exploitation, cyberbullying, and abuse risks highlighted as major concerns</w:t>
      </w:r>
    </w:p>
    <w:p w14:paraId="5C7B8E12" w14:textId="77777777" w:rsidR="00456A56" w:rsidRPr="00456A56" w:rsidRDefault="00456A56" w:rsidP="00456A56">
      <w:pPr>
        <w:pStyle w:val="p3"/>
        <w:ind w:left="1080"/>
        <w:jc w:val="both"/>
        <w:rPr>
          <w:rFonts w:ascii="Aptos" w:hAnsi="Aptos" w:cs="Arial"/>
          <w:color w:val="3A3E3B"/>
          <w:sz w:val="24"/>
          <w:szCs w:val="24"/>
        </w:rPr>
      </w:pPr>
      <w:r w:rsidRPr="00456A56">
        <w:rPr>
          <w:rFonts w:ascii="Aptos" w:hAnsi="Aptos" w:cs="Arial"/>
          <w:color w:val="3A3E3B"/>
          <w:sz w:val="24"/>
          <w:szCs w:val="24"/>
        </w:rPr>
        <w:t xml:space="preserve">A major March 2026 policy event in Liberia focused on </w:t>
      </w:r>
      <w:r w:rsidRPr="00860E93">
        <w:rPr>
          <w:rFonts w:ascii="Aptos" w:hAnsi="Aptos" w:cs="Arial"/>
          <w:b/>
          <w:bCs/>
          <w:color w:val="3A3E3B"/>
          <w:sz w:val="24"/>
          <w:szCs w:val="24"/>
        </w:rPr>
        <w:t>child online safety</w:t>
      </w:r>
      <w:r w:rsidRPr="00456A56">
        <w:rPr>
          <w:rFonts w:ascii="Aptos" w:hAnsi="Aptos" w:cs="Arial"/>
          <w:color w:val="3A3E3B"/>
          <w:sz w:val="24"/>
          <w:szCs w:val="24"/>
        </w:rPr>
        <w:t xml:space="preserve">, with government, UNICEF, and other stakeholders stressing that children face growing exposure to </w:t>
      </w:r>
      <w:r w:rsidRPr="00860E93">
        <w:rPr>
          <w:rFonts w:ascii="Aptos" w:hAnsi="Aptos" w:cs="Arial"/>
          <w:b/>
          <w:bCs/>
          <w:color w:val="3A3E3B"/>
          <w:sz w:val="24"/>
          <w:szCs w:val="24"/>
        </w:rPr>
        <w:t>cyberbullying, exploitation, harmful content, and unsafe digital interactions.</w:t>
      </w:r>
      <w:r w:rsidRPr="00456A56">
        <w:rPr>
          <w:rFonts w:ascii="Aptos" w:hAnsi="Aptos" w:cs="Arial"/>
          <w:color w:val="3A3E3B"/>
          <w:sz w:val="24"/>
          <w:szCs w:val="24"/>
        </w:rPr>
        <w:t xml:space="preserve"> In cyber-risk terms, this matters because minors are frequent targets of </w:t>
      </w:r>
      <w:r w:rsidRPr="00860E93">
        <w:rPr>
          <w:rFonts w:ascii="Aptos" w:hAnsi="Aptos" w:cs="Arial"/>
          <w:b/>
          <w:bCs/>
          <w:color w:val="3A3E3B"/>
          <w:sz w:val="24"/>
          <w:szCs w:val="24"/>
        </w:rPr>
        <w:t>grooming, coercion, impersonation, sextortion-style abuse, and privacy violations,</w:t>
      </w:r>
      <w:r w:rsidRPr="00456A56">
        <w:rPr>
          <w:rFonts w:ascii="Aptos" w:hAnsi="Aptos" w:cs="Arial"/>
          <w:color w:val="3A3E3B"/>
          <w:sz w:val="24"/>
          <w:szCs w:val="24"/>
        </w:rPr>
        <w:t xml:space="preserve"> especially where reporting mechanisms are weak. </w:t>
      </w:r>
    </w:p>
    <w:p w14:paraId="0B06326B" w14:textId="616941FA" w:rsidR="00456A56" w:rsidRPr="00456A56" w:rsidRDefault="00456A56" w:rsidP="00456A56">
      <w:pPr>
        <w:pStyle w:val="p3"/>
        <w:numPr>
          <w:ilvl w:val="0"/>
          <w:numId w:val="27"/>
        </w:numPr>
        <w:jc w:val="both"/>
        <w:rPr>
          <w:rFonts w:ascii="Aptos" w:hAnsi="Aptos" w:cs="Arial"/>
          <w:b/>
          <w:bCs/>
          <w:color w:val="3A3E3B"/>
          <w:sz w:val="24"/>
          <w:szCs w:val="24"/>
        </w:rPr>
      </w:pPr>
      <w:r w:rsidRPr="00456A56">
        <w:rPr>
          <w:rFonts w:ascii="Aptos" w:hAnsi="Aptos" w:cs="Arial"/>
          <w:b/>
          <w:bCs/>
          <w:color w:val="3A3E3B"/>
          <w:sz w:val="24"/>
          <w:szCs w:val="24"/>
        </w:rPr>
        <w:t>Online scams and deceptive communication remain dominant practical threats</w:t>
      </w:r>
    </w:p>
    <w:p w14:paraId="43712DC4" w14:textId="471BB4A5" w:rsidR="004C7F9B" w:rsidRPr="00456A56" w:rsidRDefault="00456A56" w:rsidP="00456A56">
      <w:pPr>
        <w:pStyle w:val="p3"/>
        <w:ind w:left="1080"/>
        <w:jc w:val="both"/>
        <w:rPr>
          <w:rFonts w:ascii="Aptos" w:hAnsi="Aptos" w:cs="Arial"/>
          <w:color w:val="3A3E3B"/>
          <w:sz w:val="24"/>
          <w:szCs w:val="24"/>
        </w:rPr>
      </w:pPr>
      <w:r w:rsidRPr="00456A56">
        <w:rPr>
          <w:rFonts w:ascii="Aptos" w:hAnsi="Aptos" w:cs="Arial"/>
          <w:color w:val="3A3E3B"/>
          <w:sz w:val="24"/>
          <w:szCs w:val="24"/>
        </w:rPr>
        <w:t xml:space="preserve">March discussions around Liberia’s cybercrime environment repeatedly </w:t>
      </w:r>
      <w:r w:rsidRPr="00456A56">
        <w:rPr>
          <w:rFonts w:ascii="Aptos" w:hAnsi="Aptos" w:cs="Arial"/>
          <w:b/>
          <w:bCs/>
          <w:color w:val="3A3E3B"/>
          <w:sz w:val="24"/>
          <w:szCs w:val="24"/>
        </w:rPr>
        <w:t>emphasized fraud, scam activity, and digital deception</w:t>
      </w:r>
      <w:r w:rsidRPr="00456A56">
        <w:rPr>
          <w:rFonts w:ascii="Aptos" w:hAnsi="Aptos" w:cs="Arial"/>
          <w:color w:val="3A3E3B"/>
          <w:sz w:val="24"/>
          <w:szCs w:val="24"/>
        </w:rPr>
        <w:t xml:space="preserve"> as immediate risks to households and individuals. This fits Liberia’s earlier pattern of fake opportunities, impersonation, and online solicitation schemes, but in March the emphasis was that these threats are continuing to expand with broader access to digital services.</w:t>
      </w:r>
    </w:p>
    <w:p w14:paraId="141DDF7B" w14:textId="0A1B75B0" w:rsidR="00B155FA" w:rsidRPr="00E96977" w:rsidRDefault="00B155FA" w:rsidP="004C7F9B">
      <w:pPr>
        <w:pStyle w:val="p3"/>
        <w:ind w:left="720"/>
        <w:jc w:val="both"/>
        <w:rPr>
          <w:rFonts w:ascii="Aptos" w:eastAsia="Arial" w:hAnsi="Aptos" w:cs="Arial"/>
          <w:color w:val="3A3E3B"/>
          <w:sz w:val="24"/>
          <w:szCs w:val="24"/>
        </w:rPr>
      </w:pPr>
    </w:p>
    <w:p w14:paraId="1AD6C0CF" w14:textId="6AA12324" w:rsidR="00457667" w:rsidRPr="00E96977" w:rsidRDefault="00457667" w:rsidP="00457667">
      <w:pPr>
        <w:keepNext/>
        <w:keepLines/>
        <w:numPr>
          <w:ilvl w:val="1"/>
          <w:numId w:val="7"/>
        </w:numPr>
        <w:spacing w:before="40"/>
        <w:ind w:left="720"/>
        <w:jc w:val="both"/>
        <w:outlineLvl w:val="1"/>
        <w:rPr>
          <w:rFonts w:ascii="Aptos" w:eastAsiaTheme="majorEastAsia" w:hAnsi="Aptos"/>
          <w:b/>
          <w:color w:val="4F49F5" w:themeColor="accent1"/>
          <w:lang w:val="en-GB"/>
        </w:rPr>
      </w:pPr>
      <w:bookmarkStart w:id="77" w:name="_Toc223538360"/>
      <w:r w:rsidRPr="00E96977">
        <w:rPr>
          <w:rFonts w:ascii="Aptos" w:eastAsiaTheme="majorEastAsia" w:hAnsi="Aptos"/>
          <w:b/>
          <w:color w:val="4F49F5" w:themeColor="accent1"/>
          <w:lang w:eastAsia="en-GB"/>
        </w:rPr>
        <w:t>Regional</w:t>
      </w:r>
      <w:r w:rsidRPr="00E96977">
        <w:rPr>
          <w:rFonts w:ascii="Aptos" w:eastAsiaTheme="majorEastAsia" w:hAnsi="Aptos"/>
          <w:b/>
          <w:color w:val="4F49F5" w:themeColor="accent1"/>
          <w:lang w:val="en-GB"/>
        </w:rPr>
        <w:t xml:space="preserve"> spillover and Infrastructure Risks</w:t>
      </w:r>
      <w:bookmarkEnd w:id="77"/>
    </w:p>
    <w:p w14:paraId="4C05D9D2" w14:textId="49C5D5D7" w:rsidR="00860E93" w:rsidRPr="00860E93" w:rsidRDefault="00860E93" w:rsidP="00860E93">
      <w:pPr>
        <w:pStyle w:val="p3"/>
        <w:numPr>
          <w:ilvl w:val="0"/>
          <w:numId w:val="27"/>
        </w:numPr>
        <w:rPr>
          <w:rFonts w:ascii="Aptos" w:hAnsi="Aptos" w:cs="Arial"/>
          <w:b/>
          <w:bCs/>
          <w:color w:val="3A3E3B"/>
          <w:sz w:val="24"/>
          <w:szCs w:val="24"/>
        </w:rPr>
      </w:pPr>
      <w:r w:rsidRPr="00860E93">
        <w:rPr>
          <w:rFonts w:ascii="Aptos" w:hAnsi="Aptos" w:cs="Arial"/>
          <w:b/>
          <w:bCs/>
          <w:color w:val="3A3E3B"/>
          <w:sz w:val="24"/>
          <w:szCs w:val="24"/>
        </w:rPr>
        <w:t>Weak cyber capacity increases exposure to regional and cross-border attacks</w:t>
      </w:r>
    </w:p>
    <w:p w14:paraId="17821CA4" w14:textId="77777777" w:rsidR="00860E93" w:rsidRPr="00860E93" w:rsidRDefault="00860E93" w:rsidP="00860E93">
      <w:pPr>
        <w:pStyle w:val="p3"/>
        <w:ind w:left="1080"/>
        <w:rPr>
          <w:rFonts w:ascii="Aptos" w:hAnsi="Aptos" w:cs="Arial"/>
          <w:color w:val="3A3E3B"/>
          <w:sz w:val="24"/>
          <w:szCs w:val="24"/>
        </w:rPr>
      </w:pPr>
      <w:r w:rsidRPr="00860E93">
        <w:rPr>
          <w:rFonts w:ascii="Aptos" w:hAnsi="Aptos" w:cs="Arial"/>
          <w:color w:val="3A3E3B"/>
          <w:sz w:val="24"/>
          <w:szCs w:val="24"/>
        </w:rPr>
        <w:t xml:space="preserve">Liberia’s March reporting made clear that cybercrime is growing in a context where institutional cyber readiness remains limited. In practice, that means Liberia is more vulnerable to </w:t>
      </w:r>
      <w:r w:rsidRPr="00860E93">
        <w:rPr>
          <w:rFonts w:ascii="Aptos" w:hAnsi="Aptos" w:cs="Arial"/>
          <w:b/>
          <w:bCs/>
          <w:color w:val="3A3E3B"/>
          <w:sz w:val="24"/>
          <w:szCs w:val="24"/>
        </w:rPr>
        <w:t>cross-border scam networks, phishing campaigns, identity theft rings, and platform-enabled fraud</w:t>
      </w:r>
      <w:r w:rsidRPr="00860E93">
        <w:rPr>
          <w:rFonts w:ascii="Aptos" w:hAnsi="Aptos" w:cs="Arial"/>
          <w:color w:val="3A3E3B"/>
          <w:sz w:val="24"/>
          <w:szCs w:val="24"/>
        </w:rPr>
        <w:t xml:space="preserve"> that do not depend on a local attacker being physically present. </w:t>
      </w:r>
    </w:p>
    <w:p w14:paraId="759180C3" w14:textId="119A14DB" w:rsidR="00860E93" w:rsidRPr="00860E93" w:rsidRDefault="00860E93" w:rsidP="00860E93">
      <w:pPr>
        <w:pStyle w:val="p3"/>
        <w:numPr>
          <w:ilvl w:val="0"/>
          <w:numId w:val="27"/>
        </w:numPr>
        <w:rPr>
          <w:rFonts w:ascii="Aptos" w:hAnsi="Aptos" w:cs="Arial"/>
          <w:b/>
          <w:bCs/>
          <w:color w:val="3A3E3B"/>
          <w:sz w:val="24"/>
          <w:szCs w:val="24"/>
        </w:rPr>
      </w:pPr>
      <w:r w:rsidRPr="00860E93">
        <w:rPr>
          <w:rFonts w:ascii="Aptos" w:hAnsi="Aptos" w:cs="Arial"/>
          <w:b/>
          <w:bCs/>
          <w:color w:val="3A3E3B"/>
          <w:sz w:val="24"/>
          <w:szCs w:val="24"/>
        </w:rPr>
        <w:t>Low reporting and limited response capability amplify the true risk level</w:t>
      </w:r>
    </w:p>
    <w:p w14:paraId="6A05BA17" w14:textId="77777777" w:rsidR="00860E93" w:rsidRPr="00860E93" w:rsidRDefault="00860E93" w:rsidP="00860E93">
      <w:pPr>
        <w:pStyle w:val="p3"/>
        <w:ind w:left="1080"/>
        <w:rPr>
          <w:rFonts w:ascii="Aptos" w:hAnsi="Aptos" w:cs="Arial"/>
          <w:b/>
          <w:bCs/>
          <w:color w:val="3A3E3B"/>
          <w:sz w:val="24"/>
          <w:szCs w:val="24"/>
        </w:rPr>
      </w:pPr>
      <w:r w:rsidRPr="00860E93">
        <w:rPr>
          <w:rFonts w:ascii="Aptos" w:hAnsi="Aptos" w:cs="Arial"/>
          <w:color w:val="3A3E3B"/>
          <w:sz w:val="24"/>
          <w:szCs w:val="24"/>
        </w:rPr>
        <w:t xml:space="preserve">A recurring issue in Liberia is that many incidents are likely </w:t>
      </w:r>
      <w:r w:rsidRPr="00860E93">
        <w:rPr>
          <w:rFonts w:ascii="Aptos" w:hAnsi="Aptos" w:cs="Arial"/>
          <w:b/>
          <w:bCs/>
          <w:color w:val="3A3E3B"/>
          <w:sz w:val="24"/>
          <w:szCs w:val="24"/>
        </w:rPr>
        <w:t>underreported or poorly documented</w:t>
      </w:r>
      <w:r w:rsidRPr="00860E93">
        <w:rPr>
          <w:rFonts w:ascii="Aptos" w:hAnsi="Aptos" w:cs="Arial"/>
          <w:color w:val="3A3E3B"/>
          <w:sz w:val="24"/>
          <w:szCs w:val="24"/>
        </w:rPr>
        <w:t>, reducing public visibility and slowing learning across sectors. Where reporting channels, investigative capacity, and incident-response structures are immature, attackers benefit from longer dwell time and lower risk of disruption. This is an inference grounded in March reporting about the country’s rising cybercrime problem and capacity gaps</w:t>
      </w:r>
      <w:r w:rsidRPr="00860E93">
        <w:rPr>
          <w:rFonts w:ascii="Aptos" w:hAnsi="Aptos" w:cs="Arial"/>
          <w:b/>
          <w:bCs/>
          <w:color w:val="3A3E3B"/>
          <w:sz w:val="24"/>
          <w:szCs w:val="24"/>
        </w:rPr>
        <w:t xml:space="preserve">. </w:t>
      </w:r>
    </w:p>
    <w:p w14:paraId="78C0EAEE" w14:textId="3B7D8B28" w:rsidR="00860E93" w:rsidRPr="00860E93" w:rsidRDefault="00860E93" w:rsidP="00860E93">
      <w:pPr>
        <w:pStyle w:val="p3"/>
        <w:numPr>
          <w:ilvl w:val="0"/>
          <w:numId w:val="27"/>
        </w:numPr>
        <w:rPr>
          <w:rFonts w:ascii="Aptos" w:hAnsi="Aptos" w:cs="Arial"/>
          <w:b/>
          <w:bCs/>
          <w:color w:val="3A3E3B"/>
          <w:sz w:val="24"/>
          <w:szCs w:val="24"/>
        </w:rPr>
      </w:pPr>
      <w:r w:rsidRPr="00860E93">
        <w:rPr>
          <w:rFonts w:ascii="Aptos" w:hAnsi="Aptos" w:cs="Arial"/>
          <w:b/>
          <w:bCs/>
          <w:color w:val="3A3E3B"/>
          <w:sz w:val="24"/>
          <w:szCs w:val="24"/>
        </w:rPr>
        <w:t>Youth digital adoption expands the attack surface</w:t>
      </w:r>
    </w:p>
    <w:p w14:paraId="4A8AD768" w14:textId="5748C847" w:rsidR="00B155FA" w:rsidRPr="00E96977" w:rsidRDefault="00860E93" w:rsidP="00860E93">
      <w:pPr>
        <w:pStyle w:val="p3"/>
        <w:ind w:left="1080"/>
        <w:rPr>
          <w:rFonts w:ascii="Aptos" w:hAnsi="Aptos" w:cs="Arial"/>
          <w:color w:val="3A3E3B"/>
          <w:sz w:val="24"/>
          <w:szCs w:val="24"/>
        </w:rPr>
      </w:pPr>
      <w:r w:rsidRPr="00860E93">
        <w:rPr>
          <w:rFonts w:ascii="Aptos" w:hAnsi="Aptos" w:cs="Arial"/>
          <w:color w:val="3A3E3B"/>
          <w:sz w:val="24"/>
          <w:szCs w:val="24"/>
        </w:rPr>
        <w:t xml:space="preserve">The launch of Liberia’s first child online protection framework in March reflects a broader structural risk: as more children and young users come </w:t>
      </w:r>
      <w:r w:rsidRPr="00860E93">
        <w:rPr>
          <w:rFonts w:ascii="Aptos" w:hAnsi="Aptos" w:cs="Arial"/>
          <w:color w:val="3A3E3B"/>
          <w:sz w:val="24"/>
          <w:szCs w:val="24"/>
        </w:rPr>
        <w:lastRenderedPageBreak/>
        <w:t xml:space="preserve">online, the attack surface expands for </w:t>
      </w:r>
      <w:r w:rsidRPr="00860E93">
        <w:rPr>
          <w:rFonts w:ascii="Aptos" w:hAnsi="Aptos" w:cs="Arial"/>
          <w:b/>
          <w:bCs/>
          <w:color w:val="3A3E3B"/>
          <w:sz w:val="24"/>
          <w:szCs w:val="24"/>
        </w:rPr>
        <w:t>grooming, harassment, scam recruitment, identity manipulation, and harmful-content dissemination</w:t>
      </w:r>
      <w:r w:rsidRPr="00860E93">
        <w:rPr>
          <w:rFonts w:ascii="Aptos" w:hAnsi="Aptos" w:cs="Arial"/>
          <w:color w:val="3A3E3B"/>
          <w:sz w:val="24"/>
          <w:szCs w:val="24"/>
        </w:rPr>
        <w:t>. These are not marginal issues; they are core cyber-safety threats in low-maturity digital ecosystems.</w:t>
      </w:r>
    </w:p>
    <w:p w14:paraId="73CAF2BE" w14:textId="713D3FFE" w:rsidR="00072404" w:rsidRPr="00E96977" w:rsidRDefault="00B155FA" w:rsidP="00072404">
      <w:pPr>
        <w:pStyle w:val="Heading2"/>
        <w:numPr>
          <w:ilvl w:val="1"/>
          <w:numId w:val="7"/>
        </w:numPr>
        <w:tabs>
          <w:tab w:val="num" w:pos="792"/>
        </w:tabs>
        <w:rPr>
          <w:rFonts w:ascii="Aptos" w:hAnsi="Aptos" w:cs="Arial"/>
          <w:sz w:val="24"/>
          <w:lang w:eastAsia="en-GB"/>
        </w:rPr>
      </w:pPr>
      <w:r w:rsidRPr="00E96977">
        <w:rPr>
          <w:rFonts w:ascii="Aptos" w:eastAsia="Arial" w:hAnsi="Aptos" w:cs="Arial"/>
          <w:color w:val="3A3E3B"/>
          <w:sz w:val="24"/>
        </w:rPr>
        <w:t xml:space="preserve"> </w:t>
      </w:r>
      <w:bookmarkStart w:id="78" w:name="_Toc223538361"/>
      <w:r w:rsidR="00072404" w:rsidRPr="00E96977">
        <w:rPr>
          <w:rFonts w:ascii="Aptos" w:hAnsi="Aptos" w:cs="Arial"/>
          <w:sz w:val="24"/>
          <w:lang w:eastAsia="en-GB"/>
        </w:rPr>
        <w:t>Government and Industry Response</w:t>
      </w:r>
      <w:bookmarkEnd w:id="78"/>
    </w:p>
    <w:p w14:paraId="1ED52865" w14:textId="00EBB81F" w:rsidR="00436132" w:rsidRPr="00780BC5" w:rsidRDefault="00436132" w:rsidP="00780BC5">
      <w:pPr>
        <w:pStyle w:val="p3"/>
        <w:numPr>
          <w:ilvl w:val="0"/>
          <w:numId w:val="27"/>
        </w:numPr>
        <w:jc w:val="both"/>
        <w:rPr>
          <w:rFonts w:ascii="Aptos" w:hAnsi="Aptos" w:cs="Arial"/>
          <w:b/>
          <w:bCs/>
          <w:color w:val="3A3E3B"/>
          <w:sz w:val="24"/>
          <w:szCs w:val="24"/>
        </w:rPr>
      </w:pPr>
      <w:r w:rsidRPr="00780BC5">
        <w:rPr>
          <w:rFonts w:ascii="Aptos" w:hAnsi="Aptos" w:cs="Arial"/>
          <w:b/>
          <w:bCs/>
          <w:color w:val="3A3E3B"/>
          <w:sz w:val="24"/>
          <w:szCs w:val="24"/>
        </w:rPr>
        <w:t>Cybersecurity strategy formalization (national planning signal)</w:t>
      </w:r>
    </w:p>
    <w:p w14:paraId="72B7FB59" w14:textId="5B3B84AF" w:rsidR="00860E93" w:rsidRPr="00860E93" w:rsidRDefault="00860E93" w:rsidP="00860E93">
      <w:pPr>
        <w:pStyle w:val="p3"/>
        <w:ind w:left="1080"/>
        <w:jc w:val="both"/>
        <w:rPr>
          <w:rFonts w:ascii="Aptos" w:hAnsi="Aptos" w:cs="Arial"/>
          <w:b/>
          <w:bCs/>
          <w:color w:val="3A3E3B"/>
          <w:sz w:val="24"/>
          <w:szCs w:val="24"/>
        </w:rPr>
      </w:pPr>
      <w:r w:rsidRPr="00860E93">
        <w:rPr>
          <w:rFonts w:ascii="Aptos" w:hAnsi="Aptos" w:cs="Arial"/>
          <w:b/>
          <w:bCs/>
          <w:color w:val="3A3E3B"/>
          <w:sz w:val="24"/>
          <w:szCs w:val="24"/>
        </w:rPr>
        <w:t>Liberia launched its first Child Online Protection Framework in March 2026</w:t>
      </w:r>
    </w:p>
    <w:p w14:paraId="17328743" w14:textId="77777777" w:rsidR="00860E93" w:rsidRPr="00860E93" w:rsidRDefault="00860E93" w:rsidP="00860E93">
      <w:pPr>
        <w:pStyle w:val="p3"/>
        <w:ind w:left="1080"/>
        <w:jc w:val="both"/>
        <w:rPr>
          <w:rFonts w:ascii="Aptos" w:hAnsi="Aptos" w:cs="Arial"/>
          <w:color w:val="3A3E3B"/>
          <w:sz w:val="24"/>
          <w:szCs w:val="24"/>
        </w:rPr>
      </w:pPr>
      <w:r w:rsidRPr="00860E93">
        <w:rPr>
          <w:rFonts w:ascii="Aptos" w:hAnsi="Aptos" w:cs="Arial"/>
          <w:color w:val="3A3E3B"/>
          <w:sz w:val="24"/>
          <w:szCs w:val="24"/>
        </w:rPr>
        <w:t xml:space="preserve">On </w:t>
      </w:r>
      <w:r w:rsidRPr="00860E93">
        <w:rPr>
          <w:rFonts w:ascii="Aptos" w:hAnsi="Aptos" w:cs="Arial"/>
          <w:b/>
          <w:bCs/>
          <w:color w:val="3A3E3B"/>
          <w:sz w:val="24"/>
          <w:szCs w:val="24"/>
        </w:rPr>
        <w:t>March 10, 2026,</w:t>
      </w:r>
      <w:r w:rsidRPr="00860E93">
        <w:rPr>
          <w:rFonts w:ascii="Aptos" w:hAnsi="Aptos" w:cs="Arial"/>
          <w:color w:val="3A3E3B"/>
          <w:sz w:val="24"/>
          <w:szCs w:val="24"/>
        </w:rPr>
        <w:t xml:space="preserve"> Liberia launched its </w:t>
      </w:r>
      <w:r w:rsidRPr="00860E93">
        <w:rPr>
          <w:rFonts w:ascii="Aptos" w:hAnsi="Aptos" w:cs="Arial"/>
          <w:b/>
          <w:bCs/>
          <w:color w:val="3A3E3B"/>
          <w:sz w:val="24"/>
          <w:szCs w:val="24"/>
        </w:rPr>
        <w:t>first Child Online Protection Framework</w:t>
      </w:r>
      <w:r w:rsidRPr="00860E93">
        <w:rPr>
          <w:rFonts w:ascii="Aptos" w:hAnsi="Aptos" w:cs="Arial"/>
          <w:color w:val="3A3E3B"/>
          <w:sz w:val="24"/>
          <w:szCs w:val="24"/>
        </w:rPr>
        <w:t xml:space="preserve">, aimed at safeguarding children in cyberspace. This is a major March development because it directly addresses risks such as </w:t>
      </w:r>
      <w:r w:rsidRPr="00860E93">
        <w:rPr>
          <w:rFonts w:ascii="Aptos" w:hAnsi="Aptos" w:cs="Arial"/>
          <w:b/>
          <w:bCs/>
          <w:color w:val="3A3E3B"/>
          <w:sz w:val="24"/>
          <w:szCs w:val="24"/>
        </w:rPr>
        <w:t>cyberbullying, exploitation, and unsafe online interactions</w:t>
      </w:r>
      <w:r w:rsidRPr="00860E93">
        <w:rPr>
          <w:rFonts w:ascii="Aptos" w:hAnsi="Aptos" w:cs="Arial"/>
          <w:color w:val="3A3E3B"/>
          <w:sz w:val="24"/>
          <w:szCs w:val="24"/>
        </w:rPr>
        <w:t xml:space="preserve">, and shows that Liberia is starting to formalize protective mechanisms around digital harm. </w:t>
      </w:r>
    </w:p>
    <w:p w14:paraId="087BC79F" w14:textId="77777777" w:rsidR="00860E93" w:rsidRPr="00860E93" w:rsidRDefault="00860E93" w:rsidP="00860E93">
      <w:pPr>
        <w:pStyle w:val="p3"/>
        <w:ind w:left="1080"/>
        <w:jc w:val="both"/>
        <w:rPr>
          <w:rFonts w:ascii="Aptos" w:hAnsi="Aptos" w:cs="Arial"/>
          <w:b/>
          <w:bCs/>
          <w:color w:val="3A3E3B"/>
          <w:sz w:val="24"/>
          <w:szCs w:val="24"/>
        </w:rPr>
      </w:pPr>
      <w:r w:rsidRPr="00860E93">
        <w:rPr>
          <w:rFonts w:ascii="Aptos" w:hAnsi="Aptos" w:cs="Arial"/>
          <w:b/>
          <w:bCs/>
          <w:color w:val="3A3E3B"/>
          <w:sz w:val="24"/>
          <w:szCs w:val="24"/>
        </w:rPr>
        <w:t>• Cybersecurity governance and awareness remain a central policy focus</w:t>
      </w:r>
    </w:p>
    <w:p w14:paraId="0FA5CDAC" w14:textId="77777777" w:rsidR="00860E93" w:rsidRPr="00860E93" w:rsidRDefault="00860E93" w:rsidP="00860E93">
      <w:pPr>
        <w:pStyle w:val="p3"/>
        <w:ind w:left="1080"/>
        <w:jc w:val="both"/>
        <w:rPr>
          <w:rFonts w:ascii="Aptos" w:hAnsi="Aptos" w:cs="Arial"/>
          <w:color w:val="3A3E3B"/>
          <w:sz w:val="24"/>
          <w:szCs w:val="24"/>
        </w:rPr>
      </w:pPr>
      <w:r w:rsidRPr="00860E93">
        <w:rPr>
          <w:rFonts w:ascii="Aptos" w:hAnsi="Aptos" w:cs="Arial"/>
          <w:color w:val="3A3E3B"/>
          <w:sz w:val="24"/>
          <w:szCs w:val="24"/>
        </w:rPr>
        <w:t xml:space="preserve">March reporting framed cybercrime as a national challenge requiring stronger awareness, regulation, and institutional capability. This suggests Liberia’s response posture is still heavily centered on </w:t>
      </w:r>
      <w:r w:rsidRPr="00860E93">
        <w:rPr>
          <w:rFonts w:ascii="Aptos" w:hAnsi="Aptos" w:cs="Arial"/>
          <w:b/>
          <w:bCs/>
          <w:color w:val="3A3E3B"/>
          <w:sz w:val="24"/>
          <w:szCs w:val="24"/>
        </w:rPr>
        <w:t>policy development, public education, and awareness-building</w:t>
      </w:r>
      <w:r w:rsidRPr="00860E93">
        <w:rPr>
          <w:rFonts w:ascii="Aptos" w:hAnsi="Aptos" w:cs="Arial"/>
          <w:color w:val="3A3E3B"/>
          <w:sz w:val="24"/>
          <w:szCs w:val="24"/>
        </w:rPr>
        <w:t xml:space="preserve">, rather than mature nationwide incident-response capacity. </w:t>
      </w:r>
    </w:p>
    <w:p w14:paraId="66CFE7B8" w14:textId="77777777" w:rsidR="00860E93" w:rsidRPr="00860E93" w:rsidRDefault="00860E93" w:rsidP="00860E93">
      <w:pPr>
        <w:pStyle w:val="p3"/>
        <w:ind w:left="1080"/>
        <w:jc w:val="both"/>
        <w:rPr>
          <w:rFonts w:ascii="Aptos" w:hAnsi="Aptos" w:cs="Arial"/>
          <w:b/>
          <w:bCs/>
          <w:color w:val="3A3E3B"/>
          <w:sz w:val="24"/>
          <w:szCs w:val="24"/>
        </w:rPr>
      </w:pPr>
      <w:r w:rsidRPr="00860E93">
        <w:rPr>
          <w:rFonts w:ascii="Aptos" w:hAnsi="Aptos" w:cs="Arial"/>
          <w:b/>
          <w:bCs/>
          <w:color w:val="3A3E3B"/>
          <w:sz w:val="24"/>
          <w:szCs w:val="24"/>
        </w:rPr>
        <w:t>• Broader digital-sector strategy continues to imply rising need for cyber resilience</w:t>
      </w:r>
    </w:p>
    <w:p w14:paraId="58E92C20" w14:textId="50F96C70" w:rsidR="004C7F9B" w:rsidRPr="00E96977" w:rsidRDefault="00860E93" w:rsidP="00860E93">
      <w:pPr>
        <w:pStyle w:val="p3"/>
        <w:ind w:left="1080"/>
        <w:jc w:val="both"/>
        <w:rPr>
          <w:rFonts w:ascii="Aptos" w:hAnsi="Aptos" w:cs="Arial"/>
          <w:color w:val="3A3E3B"/>
          <w:sz w:val="24"/>
          <w:szCs w:val="24"/>
        </w:rPr>
      </w:pPr>
      <w:r w:rsidRPr="00860E93">
        <w:rPr>
          <w:rFonts w:ascii="Aptos" w:hAnsi="Aptos" w:cs="Arial"/>
          <w:color w:val="3A3E3B"/>
          <w:sz w:val="24"/>
          <w:szCs w:val="24"/>
        </w:rPr>
        <w:t xml:space="preserve">Although not all March articles were incident-specific, they reinforce a clear trend: Liberia’s digital growth is outpacing some of its cyber defenses. That makes resilience-building, law enforcement coordination, public reporting mechanisms, and protection of vulnerable users increasingly urgent. </w:t>
      </w:r>
      <w:r w:rsidR="00436132" w:rsidRPr="00E96977">
        <w:rPr>
          <w:rFonts w:ascii="Aptos" w:hAnsi="Aptos" w:cs="Arial"/>
          <w:color w:val="3A3E3B"/>
          <w:sz w:val="24"/>
          <w:szCs w:val="24"/>
        </w:rPr>
        <w:t xml:space="preserve">identity.  </w:t>
      </w:r>
    </w:p>
    <w:bookmarkEnd w:id="75"/>
    <w:p w14:paraId="772DCE7E" w14:textId="5A44E301" w:rsidR="00860E93" w:rsidRDefault="00436132" w:rsidP="00860E93">
      <w:pPr>
        <w:ind w:left="720"/>
      </w:pPr>
      <w:r w:rsidRPr="00300D1E">
        <w:rPr>
          <w:rFonts w:ascii="Aptos" w:hAnsi="Aptos"/>
          <w:b/>
          <w:bCs/>
        </w:rPr>
        <w:t>Sources</w:t>
      </w:r>
      <w:r w:rsidRPr="00E96977">
        <w:rPr>
          <w:rFonts w:ascii="Aptos" w:hAnsi="Aptos"/>
        </w:rPr>
        <w:t xml:space="preserve"> </w:t>
      </w:r>
      <w:r w:rsidRPr="00E96977">
        <w:rPr>
          <w:rFonts w:ascii="Aptos" w:hAnsi="Aptos"/>
        </w:rPr>
        <w:br/>
        <w:t xml:space="preserve">1. </w:t>
      </w:r>
      <w:r w:rsidR="00860E93">
        <w:t xml:space="preserve">1) </w:t>
      </w:r>
      <w:hyperlink r:id="rId20" w:history="1">
        <w:r w:rsidR="00860E93" w:rsidRPr="00860E93">
          <w:rPr>
            <w:rStyle w:val="Hyperlink"/>
          </w:rPr>
          <w:t>African News Herald – Liberia cybercrime on the rise: a growing threat in the digital age</w:t>
        </w:r>
      </w:hyperlink>
    </w:p>
    <w:p w14:paraId="48C391C6" w14:textId="77777777" w:rsidR="00860E93" w:rsidRDefault="00860E93" w:rsidP="00860E93">
      <w:pPr>
        <w:ind w:left="720"/>
      </w:pPr>
    </w:p>
    <w:p w14:paraId="11BC3D30" w14:textId="0A2B31CE" w:rsidR="00860E93" w:rsidRDefault="00860E93" w:rsidP="00860E93">
      <w:pPr>
        <w:ind w:left="720"/>
      </w:pPr>
      <w:r>
        <w:t xml:space="preserve">2) </w:t>
      </w:r>
      <w:hyperlink r:id="rId21" w:history="1">
        <w:r w:rsidRPr="00860E93">
          <w:rPr>
            <w:rStyle w:val="Hyperlink"/>
          </w:rPr>
          <w:t>FrontPage Africa (March 10, 2026) – Liberia launches its first Child Online Protection Framework under the theme “Protecting Children in Cyberspace”</w:t>
        </w:r>
      </w:hyperlink>
    </w:p>
    <w:p w14:paraId="4E4A595A" w14:textId="77777777" w:rsidR="00860E93" w:rsidRDefault="00860E93" w:rsidP="00860E93">
      <w:pPr>
        <w:ind w:left="720"/>
      </w:pPr>
    </w:p>
    <w:p w14:paraId="1552ADA3" w14:textId="37845103" w:rsidR="00860E93" w:rsidRDefault="00860E93" w:rsidP="00860E93">
      <w:pPr>
        <w:ind w:left="720"/>
      </w:pPr>
      <w:r>
        <w:t xml:space="preserve">3) </w:t>
      </w:r>
      <w:hyperlink r:id="rId22" w:history="1">
        <w:r w:rsidRPr="00860E93">
          <w:rPr>
            <w:rStyle w:val="Hyperlink"/>
          </w:rPr>
          <w:t>UNICEF Liberia / related public statements around Child Online Protection launch</w:t>
        </w:r>
      </w:hyperlink>
    </w:p>
    <w:p w14:paraId="505E159F" w14:textId="77777777" w:rsidR="00860E93" w:rsidRDefault="00860E93" w:rsidP="00860E93">
      <w:pPr>
        <w:ind w:left="720"/>
      </w:pPr>
    </w:p>
    <w:p w14:paraId="645E5DC3" w14:textId="16A857AB" w:rsidR="00A41BA3" w:rsidRPr="00E96977" w:rsidRDefault="006D4ED5" w:rsidP="001355B0">
      <w:pPr>
        <w:pStyle w:val="Heading1"/>
        <w:numPr>
          <w:ilvl w:val="0"/>
          <w:numId w:val="7"/>
        </w:numPr>
        <w:rPr>
          <w:rFonts w:ascii="Aptos" w:eastAsia="Arial" w:hAnsi="Aptos" w:cs="Arial"/>
        </w:rPr>
      </w:pPr>
      <w:bookmarkStart w:id="79" w:name="_Toc223538362"/>
      <w:bookmarkEnd w:id="66"/>
      <w:r w:rsidRPr="00E96977">
        <w:rPr>
          <w:rFonts w:ascii="Aptos" w:eastAsia="Arial" w:hAnsi="Aptos" w:cs="Arial"/>
        </w:rPr>
        <w:lastRenderedPageBreak/>
        <w:t>Conclusion</w:t>
      </w:r>
      <w:bookmarkEnd w:id="79"/>
    </w:p>
    <w:bookmarkEnd w:id="67"/>
    <w:bookmarkEnd w:id="68"/>
    <w:bookmarkEnd w:id="69"/>
    <w:bookmarkEnd w:id="70"/>
    <w:bookmarkEnd w:id="71"/>
    <w:bookmarkEnd w:id="72"/>
    <w:bookmarkEnd w:id="73"/>
    <w:p w14:paraId="26C97A15" w14:textId="7A6F8181" w:rsidR="004D7CA1" w:rsidRPr="004D7CA1" w:rsidRDefault="004D7CA1" w:rsidP="004D7CA1">
      <w:pPr>
        <w:ind w:left="720"/>
        <w:jc w:val="both"/>
        <w:rPr>
          <w:rFonts w:ascii="Aptos" w:hAnsi="Aptos"/>
        </w:rPr>
      </w:pPr>
      <w:r w:rsidRPr="004D7CA1">
        <w:rPr>
          <w:rFonts w:ascii="Aptos" w:hAnsi="Aptos"/>
        </w:rPr>
        <w:t>Th</w:t>
      </w:r>
      <w:r>
        <w:rPr>
          <w:rFonts w:ascii="Aptos" w:hAnsi="Aptos"/>
        </w:rPr>
        <w:t>e</w:t>
      </w:r>
      <w:r w:rsidRPr="004D7CA1">
        <w:rPr>
          <w:rFonts w:ascii="Aptos" w:hAnsi="Aptos"/>
        </w:rPr>
        <w:t xml:space="preserve"> report provides an overview of the security monitoring and incident response activities conducted for </w:t>
      </w:r>
      <w:r w:rsidRPr="004D7CA1">
        <w:rPr>
          <w:rFonts w:ascii="Aptos" w:hAnsi="Aptos"/>
          <w:b/>
          <w:bCs/>
        </w:rPr>
        <w:t>AB Bank Liberia</w:t>
      </w:r>
      <w:r w:rsidRPr="004D7CA1">
        <w:rPr>
          <w:rFonts w:ascii="Aptos" w:hAnsi="Aptos"/>
        </w:rPr>
        <w:t xml:space="preserve"> during the </w:t>
      </w:r>
      <w:r>
        <w:rPr>
          <w:rFonts w:ascii="Aptos" w:hAnsi="Aptos"/>
        </w:rPr>
        <w:t>month of February 2026</w:t>
      </w:r>
      <w:r w:rsidRPr="004D7CA1">
        <w:rPr>
          <w:rFonts w:ascii="Aptos" w:hAnsi="Aptos"/>
        </w:rPr>
        <w:t xml:space="preserve">. Overall, the environment remained stable, with </w:t>
      </w:r>
      <w:r w:rsidRPr="004D7CA1">
        <w:rPr>
          <w:rFonts w:ascii="Aptos" w:hAnsi="Aptos"/>
          <w:b/>
          <w:bCs/>
        </w:rPr>
        <w:t>343 security incidents detected and investigated</w:t>
      </w:r>
      <w:r w:rsidRPr="004D7CA1">
        <w:rPr>
          <w:rFonts w:ascii="Aptos" w:hAnsi="Aptos"/>
        </w:rPr>
        <w:t xml:space="preserve"> through Microsoft Sentinel.</w:t>
      </w:r>
    </w:p>
    <w:p w14:paraId="1A5D4A81" w14:textId="77777777" w:rsidR="004D7CA1" w:rsidRPr="004D7CA1" w:rsidRDefault="004D7CA1" w:rsidP="004D7CA1">
      <w:pPr>
        <w:ind w:left="720"/>
        <w:jc w:val="both"/>
        <w:rPr>
          <w:rFonts w:ascii="Aptos" w:hAnsi="Aptos"/>
        </w:rPr>
      </w:pPr>
      <w:r w:rsidRPr="004D7CA1">
        <w:rPr>
          <w:rFonts w:ascii="Aptos" w:hAnsi="Aptos"/>
        </w:rPr>
        <w:t xml:space="preserve">The increase in incident volume mainly reflects improved detection capabilities, refined monitoring rules, and better log visibility rather than confirmed malicious activity. Most alerts were categorized as </w:t>
      </w:r>
      <w:r w:rsidRPr="004D7CA1">
        <w:rPr>
          <w:rFonts w:ascii="Aptos" w:hAnsi="Aptos"/>
          <w:b/>
          <w:bCs/>
        </w:rPr>
        <w:t>medium severity</w:t>
      </w:r>
      <w:r w:rsidRPr="004D7CA1">
        <w:rPr>
          <w:rFonts w:ascii="Aptos" w:hAnsi="Aptos"/>
        </w:rPr>
        <w:t xml:space="preserve"> and were largely related to operational events such as </w:t>
      </w:r>
      <w:r w:rsidRPr="004D7CA1">
        <w:rPr>
          <w:rFonts w:ascii="Aptos" w:hAnsi="Aptos"/>
          <w:b/>
          <w:bCs/>
        </w:rPr>
        <w:t>time synchronization failures, authentication issues, and system health alerts</w:t>
      </w:r>
      <w:r w:rsidRPr="004D7CA1">
        <w:rPr>
          <w:rFonts w:ascii="Aptos" w:hAnsi="Aptos"/>
        </w:rPr>
        <w:t>.</w:t>
      </w:r>
    </w:p>
    <w:p w14:paraId="07FFE64C" w14:textId="77777777" w:rsidR="004D7CA1" w:rsidRPr="004D7CA1" w:rsidRDefault="004D7CA1" w:rsidP="004D7CA1">
      <w:pPr>
        <w:ind w:left="720"/>
        <w:jc w:val="both"/>
        <w:rPr>
          <w:rFonts w:ascii="Aptos" w:hAnsi="Aptos"/>
        </w:rPr>
      </w:pPr>
      <w:r w:rsidRPr="004D7CA1">
        <w:rPr>
          <w:rFonts w:ascii="Aptos" w:hAnsi="Aptos"/>
        </w:rPr>
        <w:t xml:space="preserve">SOC performance remained strong, with a </w:t>
      </w:r>
      <w:r w:rsidRPr="004D7CA1">
        <w:rPr>
          <w:rFonts w:ascii="Aptos" w:hAnsi="Aptos"/>
          <w:b/>
          <w:bCs/>
        </w:rPr>
        <w:t>Mean Time to Detect (MTTD) of 4 minutes and 08 seconds</w:t>
      </w:r>
      <w:r w:rsidRPr="004D7CA1">
        <w:rPr>
          <w:rFonts w:ascii="Aptos" w:hAnsi="Aptos"/>
        </w:rPr>
        <w:t xml:space="preserve"> and an </w:t>
      </w:r>
      <w:r w:rsidRPr="004D7CA1">
        <w:rPr>
          <w:rFonts w:ascii="Aptos" w:hAnsi="Aptos"/>
          <w:b/>
          <w:bCs/>
        </w:rPr>
        <w:t>average Mean Time to Resolution (MTTR) of 24 minutes</w:t>
      </w:r>
      <w:r w:rsidRPr="004D7CA1">
        <w:rPr>
          <w:rFonts w:ascii="Aptos" w:hAnsi="Aptos"/>
        </w:rPr>
        <w:t>, demonstrating effective monitoring, alert triage, and response processes.</w:t>
      </w:r>
    </w:p>
    <w:p w14:paraId="7F32A442" w14:textId="77777777" w:rsidR="004D7CA1" w:rsidRDefault="004D7CA1" w:rsidP="004D7CA1">
      <w:pPr>
        <w:ind w:left="720"/>
        <w:jc w:val="both"/>
        <w:rPr>
          <w:rFonts w:ascii="Aptos" w:hAnsi="Aptos"/>
        </w:rPr>
      </w:pPr>
      <w:r w:rsidRPr="004D7CA1">
        <w:rPr>
          <w:rFonts w:ascii="Aptos" w:hAnsi="Aptos"/>
        </w:rPr>
        <w:t xml:space="preserve">Overall, no confirmed compromises were identified during the reporting period. Continued improvements in </w:t>
      </w:r>
      <w:r w:rsidRPr="004D7CA1">
        <w:rPr>
          <w:rFonts w:ascii="Aptos" w:hAnsi="Aptos"/>
          <w:b/>
          <w:bCs/>
        </w:rPr>
        <w:t>log telemetry, access control, and proactive monitoring</w:t>
      </w:r>
      <w:r w:rsidRPr="004D7CA1">
        <w:rPr>
          <w:rFonts w:ascii="Aptos" w:hAnsi="Aptos"/>
        </w:rPr>
        <w:t xml:space="preserve"> will further strengthen AB Bank Liberia’s security posture and resilience against evolving cyber threats.</w:t>
      </w:r>
    </w:p>
    <w:p w14:paraId="7DB99FB2" w14:textId="77777777" w:rsidR="004D7CA1" w:rsidRPr="00E96977" w:rsidRDefault="004D7CA1" w:rsidP="004D7CA1">
      <w:pPr>
        <w:ind w:left="720"/>
        <w:jc w:val="both"/>
        <w:rPr>
          <w:rFonts w:ascii="Aptos" w:hAnsi="Aptos"/>
        </w:rPr>
      </w:pPr>
      <w:r w:rsidRPr="00E96977">
        <w:rPr>
          <w:rFonts w:ascii="Aptos" w:hAnsi="Aptos"/>
        </w:rPr>
        <w:t>As we move forward, TeKnowledge remains dedicated to strengthening your organization’s defenses through:</w:t>
      </w:r>
    </w:p>
    <w:p w14:paraId="553060E1" w14:textId="77777777" w:rsidR="004D7CA1" w:rsidRPr="00E96977" w:rsidRDefault="004D7CA1" w:rsidP="004D7CA1">
      <w:pPr>
        <w:pStyle w:val="ListParagraph"/>
        <w:numPr>
          <w:ilvl w:val="1"/>
          <w:numId w:val="9"/>
        </w:numPr>
        <w:rPr>
          <w:rFonts w:ascii="Aptos" w:hAnsi="Aptos"/>
          <w:b w:val="0"/>
          <w:bCs w:val="0"/>
        </w:rPr>
      </w:pPr>
      <w:r w:rsidRPr="00E96977">
        <w:rPr>
          <w:rFonts w:ascii="Aptos" w:hAnsi="Aptos"/>
          <w:b w:val="0"/>
          <w:bCs w:val="0"/>
        </w:rPr>
        <w:t>Continuous monitoring and rapid threat detection</w:t>
      </w:r>
    </w:p>
    <w:p w14:paraId="3C018343" w14:textId="77777777" w:rsidR="004D7CA1" w:rsidRPr="00E96977" w:rsidRDefault="004D7CA1" w:rsidP="004D7CA1">
      <w:pPr>
        <w:pStyle w:val="ListParagraph"/>
        <w:numPr>
          <w:ilvl w:val="1"/>
          <w:numId w:val="9"/>
        </w:numPr>
        <w:rPr>
          <w:rFonts w:ascii="Aptos" w:hAnsi="Aptos"/>
          <w:b w:val="0"/>
          <w:bCs w:val="0"/>
        </w:rPr>
      </w:pPr>
      <w:r w:rsidRPr="00E96977">
        <w:rPr>
          <w:rFonts w:ascii="Aptos" w:hAnsi="Aptos"/>
          <w:b w:val="0"/>
          <w:bCs w:val="0"/>
        </w:rPr>
        <w:t>Actionable intelligence and threat containment</w:t>
      </w:r>
    </w:p>
    <w:p w14:paraId="21156DEB" w14:textId="77777777" w:rsidR="004D7CA1" w:rsidRPr="00E96977" w:rsidRDefault="004D7CA1" w:rsidP="004D7CA1">
      <w:pPr>
        <w:pStyle w:val="ListParagraph"/>
        <w:numPr>
          <w:ilvl w:val="1"/>
          <w:numId w:val="9"/>
        </w:numPr>
        <w:rPr>
          <w:rFonts w:ascii="Aptos" w:hAnsi="Aptos"/>
          <w:b w:val="0"/>
          <w:bCs w:val="0"/>
        </w:rPr>
      </w:pPr>
      <w:r w:rsidRPr="00E96977">
        <w:rPr>
          <w:rFonts w:ascii="Aptos" w:hAnsi="Aptos"/>
          <w:b w:val="0"/>
          <w:bCs w:val="0"/>
        </w:rPr>
        <w:t>Strategic improvements to rule coverage and incident handling workflows</w:t>
      </w:r>
    </w:p>
    <w:p w14:paraId="509BA299" w14:textId="75605CDF" w:rsidR="004D7CA1" w:rsidRPr="004D7CA1" w:rsidRDefault="004D7CA1" w:rsidP="004D7CA1">
      <w:pPr>
        <w:ind w:left="720"/>
        <w:jc w:val="both"/>
        <w:rPr>
          <w:rFonts w:ascii="Aptos" w:hAnsi="Aptos"/>
        </w:rPr>
      </w:pPr>
      <w:r w:rsidRPr="00E96977">
        <w:rPr>
          <w:rFonts w:ascii="Aptos" w:hAnsi="Aptos"/>
        </w:rPr>
        <w:t>We appreciate the trust placed in TeKnowledge to safeguard AB Bank Liberia’s digital environment and look forward to our continued partnership in building a more secure and resilient infrastructure.</w:t>
      </w:r>
    </w:p>
    <w:p w14:paraId="3CB147EF" w14:textId="77777777" w:rsidR="004D7CA1" w:rsidRPr="00E96977" w:rsidRDefault="004D7CA1" w:rsidP="001355B0">
      <w:pPr>
        <w:ind w:left="720"/>
        <w:jc w:val="both"/>
        <w:rPr>
          <w:rFonts w:ascii="Aptos" w:hAnsi="Aptos"/>
        </w:rPr>
      </w:pPr>
    </w:p>
    <w:sectPr w:rsidR="004D7CA1" w:rsidRPr="00E96977" w:rsidSect="002B7492">
      <w:headerReference w:type="default" r:id="rId23"/>
      <w:footerReference w:type="even" r:id="rId24"/>
      <w:footerReference w:type="default" r:id="rId25"/>
      <w:footerReference w:type="first" r:id="rId26"/>
      <w:pgSz w:w="11906" w:h="16838" w:code="9"/>
      <w:pgMar w:top="2378" w:right="1440" w:bottom="1440" w:left="1440" w:header="1728" w:footer="22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46FA1" w14:textId="77777777" w:rsidR="00611F65" w:rsidRDefault="00611F65" w:rsidP="00E7154A">
      <w:pPr>
        <w:spacing w:after="0" w:line="240" w:lineRule="auto"/>
      </w:pPr>
      <w:r>
        <w:separator/>
      </w:r>
    </w:p>
  </w:endnote>
  <w:endnote w:type="continuationSeparator" w:id="0">
    <w:p w14:paraId="400F8151" w14:textId="77777777" w:rsidR="00611F65" w:rsidRDefault="00611F65" w:rsidP="00E7154A">
      <w:pPr>
        <w:spacing w:after="0" w:line="240" w:lineRule="auto"/>
      </w:pPr>
      <w:r>
        <w:continuationSeparator/>
      </w:r>
    </w:p>
  </w:endnote>
  <w:endnote w:type="continuationNotice" w:id="1">
    <w:p w14:paraId="26AF0E0A" w14:textId="77777777" w:rsidR="00611F65" w:rsidRDefault="00611F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charset w:val="00"/>
    <w:family w:val="auto"/>
    <w:pitch w:val="default"/>
    <w:sig w:usb0="00000003" w:usb1="00000000" w:usb2="00000000" w:usb3="00000000" w:csb0="00000001" w:csb1="00000000"/>
  </w:font>
  <w:font w:name="Lucida Grande">
    <w:charset w:val="00"/>
    <w:family w:val="swiss"/>
    <w:pitch w:val="variable"/>
    <w:sig w:usb0="E1000AEF" w:usb1="5000A1FF" w:usb2="00000000" w:usb3="00000000" w:csb0="000001B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Univers 45 Light">
    <w:altName w:val="Calibri"/>
    <w:charset w:val="00"/>
    <w:family w:val="auto"/>
    <w:pitch w:val="variable"/>
    <w:sig w:usb0="8000002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Verdana Pro Semibold">
    <w:charset w:val="00"/>
    <w:family w:val="swiss"/>
    <w:pitch w:val="variable"/>
    <w:sig w:usb0="80000287" w:usb1="00000043" w:usb2="00000000" w:usb3="00000000" w:csb0="0000009F" w:csb1="00000000"/>
  </w:font>
  <w:font w:name=".SF UI">
    <w:altName w:val="Cambria"/>
    <w:charset w:val="00"/>
    <w:family w:val="roman"/>
    <w:pitch w:val="default"/>
  </w:font>
  <w:font w:name=".SFUI-Semibold">
    <w:altName w:val="Cambria"/>
    <w:charset w:val="00"/>
    <w:family w:val="roman"/>
    <w:pitch w:val="default"/>
  </w:font>
  <w:font w:name=".SFUI-Regular">
    <w:altName w:val="Cambria"/>
    <w:charset w:val="00"/>
    <w:family w:val="roman"/>
    <w:pitch w:val="default"/>
  </w:font>
  <w:font w:name="Bahnschrift">
    <w:panose1 w:val="020B0502040204020203"/>
    <w:charset w:val="00"/>
    <w:family w:val="swiss"/>
    <w:pitch w:val="variable"/>
    <w:sig w:usb0="A00002C7" w:usb1="00000002"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7FED9" w14:textId="1A421555" w:rsidR="001D6A2F" w:rsidRDefault="00DA7F6C">
    <w:pPr>
      <w:pStyle w:val="Footer"/>
    </w:pPr>
    <w:r>
      <w:rPr>
        <w:noProof/>
      </w:rPr>
      <mc:AlternateContent>
        <mc:Choice Requires="wps">
          <w:drawing>
            <wp:anchor distT="0" distB="0" distL="0" distR="0" simplePos="0" relativeHeight="251658242" behindDoc="0" locked="0" layoutInCell="1" allowOverlap="1" wp14:anchorId="74392642" wp14:editId="4442E48D">
              <wp:simplePos x="635" y="635"/>
              <wp:positionH relativeFrom="page">
                <wp:align>right</wp:align>
              </wp:positionH>
              <wp:positionV relativeFrom="page">
                <wp:align>bottom</wp:align>
              </wp:positionV>
              <wp:extent cx="2479675" cy="357505"/>
              <wp:effectExtent l="0" t="0" r="0" b="0"/>
              <wp:wrapNone/>
              <wp:docPr id="1831297081" name="Text Box 6" descr="Sensitivity: COMMERCIAL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479675" cy="357505"/>
                      </a:xfrm>
                      <a:prstGeom prst="rect">
                        <a:avLst/>
                      </a:prstGeom>
                      <a:noFill/>
                      <a:ln>
                        <a:noFill/>
                      </a:ln>
                    </wps:spPr>
                    <wps:txbx>
                      <w:txbxContent>
                        <w:p w14:paraId="2115C3E5" w14:textId="5B08F2D2" w:rsidR="00DA7F6C" w:rsidRPr="00DA7F6C" w:rsidRDefault="00DA7F6C" w:rsidP="00DA7F6C">
                          <w:pPr>
                            <w:spacing w:after="0"/>
                            <w:rPr>
                              <w:rFonts w:ascii="Calibri" w:eastAsia="Calibri" w:hAnsi="Calibri"/>
                              <w:noProof/>
                              <w:color w:val="000000"/>
                              <w:sz w:val="20"/>
                              <w:szCs w:val="20"/>
                            </w:rPr>
                          </w:pPr>
                          <w:r w:rsidRPr="00DA7F6C">
                            <w:rPr>
                              <w:rFonts w:ascii="Calibri" w:eastAsia="Calibri" w:hAnsi="Calibri"/>
                              <w:noProof/>
                              <w:color w:val="000000"/>
                              <w:sz w:val="20"/>
                              <w:szCs w:val="20"/>
                            </w:rPr>
                            <w:t>Sensitivity: COMMERCIALLY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4392642" id="_x0000_t202" coordsize="21600,21600" o:spt="202" path="m,l,21600r21600,l21600,xe">
              <v:stroke joinstyle="miter"/>
              <v:path gradientshapeok="t" o:connecttype="rect"/>
            </v:shapetype>
            <v:shape id="Text Box 6" o:spid="_x0000_s1028" type="#_x0000_t202" alt="Sensitivity: COMMERCIALLY CONFIDENTIAL" style="position:absolute;margin-left:144.05pt;margin-top:0;width:195.25pt;height:28.1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" filled="f" stroked="f">
              <v:textbox style="mso-fit-shape-to-text:t" inset="0,0,20pt,15pt">
                <w:txbxContent>
                  <w:p w14:paraId="2115C3E5" w14:textId="5B08F2D2" w:rsidR="00DA7F6C" w:rsidRPr="00DA7F6C" w:rsidRDefault="00DA7F6C" w:rsidP="00DA7F6C">
                    <w:pPr>
                      <w:spacing w:after="0"/>
                      <w:rPr>
                        <w:rFonts w:ascii="Calibri" w:eastAsia="Calibri" w:hAnsi="Calibri"/>
                        <w:noProof/>
                        <w:color w:val="000000"/>
                        <w:sz w:val="20"/>
                        <w:szCs w:val="20"/>
                      </w:rPr>
                    </w:pPr>
                    <w:r w:rsidRPr="00DA7F6C">
                      <w:rPr>
                        <w:rFonts w:ascii="Calibri" w:eastAsia="Calibri" w:hAnsi="Calibri"/>
                        <w:noProof/>
                        <w:color w:val="000000"/>
                        <w:sz w:val="20"/>
                        <w:szCs w:val="20"/>
                      </w:rPr>
                      <w:t>Sensitivity: COMMERCIALLY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916"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5"/>
      <w:gridCol w:w="1701"/>
    </w:tblGrid>
    <w:tr w:rsidR="00FF48E5" w:rsidRPr="00656C8D" w14:paraId="4F329F70" w14:textId="77777777" w:rsidTr="00FF48E5">
      <w:tc>
        <w:tcPr>
          <w:tcW w:w="10916" w:type="dxa"/>
          <w:gridSpan w:val="2"/>
          <w:tcBorders>
            <w:top w:val="single" w:sz="18" w:space="0" w:color="4F49F5" w:themeColor="accent1"/>
          </w:tcBorders>
        </w:tcPr>
        <w:p w14:paraId="0963A80D" w14:textId="1A2337BC" w:rsidR="002B7492" w:rsidRPr="00656C8D" w:rsidRDefault="00DA7F6C" w:rsidP="00B81A8D">
          <w:pPr>
            <w:pStyle w:val="Footer"/>
            <w:rPr>
              <w:rFonts w:ascii="Bahnschrift Light" w:hAnsi="Bahnschrift Light"/>
              <w:sz w:val="16"/>
              <w:szCs w:val="16"/>
            </w:rPr>
          </w:pPr>
          <w:r>
            <w:rPr>
              <w:rFonts w:ascii="Bahnschrift Light" w:hAnsi="Bahnschrift Light"/>
              <w:noProof/>
              <w:sz w:val="16"/>
              <w:szCs w:val="16"/>
            </w:rPr>
            <mc:AlternateContent>
              <mc:Choice Requires="wps">
                <w:drawing>
                  <wp:anchor distT="0" distB="0" distL="0" distR="0" simplePos="0" relativeHeight="251658243" behindDoc="0" locked="0" layoutInCell="1" allowOverlap="1" wp14:anchorId="541DEA95" wp14:editId="19C33FD2">
                    <wp:simplePos x="447675" y="9820275"/>
                    <wp:positionH relativeFrom="page">
                      <wp:align>right</wp:align>
                    </wp:positionH>
                    <wp:positionV relativeFrom="page">
                      <wp:align>bottom</wp:align>
                    </wp:positionV>
                    <wp:extent cx="2479675" cy="357505"/>
                    <wp:effectExtent l="0" t="0" r="0" b="0"/>
                    <wp:wrapNone/>
                    <wp:docPr id="227078021" name="Text Box 7" descr="Sensitivity: COMMERCIAL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479675" cy="357505"/>
                            </a:xfrm>
                            <a:prstGeom prst="rect">
                              <a:avLst/>
                            </a:prstGeom>
                            <a:noFill/>
                            <a:ln>
                              <a:noFill/>
                            </a:ln>
                          </wps:spPr>
                          <wps:txbx>
                            <w:txbxContent>
                              <w:p w14:paraId="1EC54C41" w14:textId="120B1735" w:rsidR="00DA7F6C" w:rsidRPr="00DA7F6C" w:rsidRDefault="00DA7F6C" w:rsidP="00DA7F6C">
                                <w:pPr>
                                  <w:spacing w:after="0"/>
                                  <w:rPr>
                                    <w:rFonts w:ascii="Calibri" w:eastAsia="Calibri" w:hAnsi="Calibri"/>
                                    <w:noProof/>
                                    <w:color w:val="000000"/>
                                    <w:sz w:val="20"/>
                                    <w:szCs w:val="20"/>
                                  </w:rPr>
                                </w:pPr>
                                <w:r w:rsidRPr="00DA7F6C">
                                  <w:rPr>
                                    <w:rFonts w:ascii="Calibri" w:eastAsia="Calibri" w:hAnsi="Calibri"/>
                                    <w:noProof/>
                                    <w:color w:val="000000"/>
                                    <w:sz w:val="20"/>
                                    <w:szCs w:val="20"/>
                                  </w:rPr>
                                  <w:t>Sensitivity: COMMERCIALLY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41DEA95" id="_x0000_t202" coordsize="21600,21600" o:spt="202" path="m,l,21600r21600,l21600,xe">
                    <v:stroke joinstyle="miter"/>
                    <v:path gradientshapeok="t" o:connecttype="rect"/>
                  </v:shapetype>
                  <v:shape id="Text Box 7" o:spid="_x0000_s1029" type="#_x0000_t202" alt="Sensitivity: COMMERCIALLY CONFIDENTIAL" style="position:absolute;margin-left:144.05pt;margin-top:0;width:195.25pt;height:28.15pt;z-index:251658243;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" filled="f" stroked="f">
                    <v:textbox style="mso-fit-shape-to-text:t" inset="0,0,20pt,15pt">
                      <w:txbxContent>
                        <w:p w14:paraId="1EC54C41" w14:textId="120B1735" w:rsidR="00DA7F6C" w:rsidRPr="00DA7F6C" w:rsidRDefault="00DA7F6C" w:rsidP="00DA7F6C">
                          <w:pPr>
                            <w:spacing w:after="0"/>
                            <w:rPr>
                              <w:rFonts w:ascii="Calibri" w:eastAsia="Calibri" w:hAnsi="Calibri"/>
                              <w:noProof/>
                              <w:color w:val="000000"/>
                              <w:sz w:val="20"/>
                              <w:szCs w:val="20"/>
                            </w:rPr>
                          </w:pPr>
                          <w:r w:rsidRPr="00DA7F6C">
                            <w:rPr>
                              <w:rFonts w:ascii="Calibri" w:eastAsia="Calibri" w:hAnsi="Calibri"/>
                              <w:noProof/>
                              <w:color w:val="000000"/>
                              <w:sz w:val="20"/>
                              <w:szCs w:val="20"/>
                            </w:rPr>
                            <w:t>Sensitivity: COMMERCIALLY CONFIDENTIAL</w:t>
                          </w:r>
                        </w:p>
                      </w:txbxContent>
                    </v:textbox>
                    <w10:wrap anchorx="page" anchory="page"/>
                  </v:shape>
                </w:pict>
              </mc:Fallback>
            </mc:AlternateContent>
          </w:r>
        </w:p>
      </w:tc>
    </w:tr>
    <w:tr w:rsidR="00E46F0A" w:rsidRPr="00656C8D" w14:paraId="3A35DF1E" w14:textId="77777777" w:rsidTr="00B81A8D">
      <w:tc>
        <w:tcPr>
          <w:tcW w:w="9215" w:type="dxa"/>
        </w:tcPr>
        <w:p w14:paraId="17D5D7DA" w14:textId="526E92E8" w:rsidR="00E46F0A" w:rsidRPr="00656C8D" w:rsidRDefault="00E46F0A" w:rsidP="00E46F0A">
          <w:pPr>
            <w:pStyle w:val="Footer"/>
            <w:rPr>
              <w:rFonts w:ascii="Bahnschrift Light" w:hAnsi="Bahnschrift Light"/>
              <w:color w:val="1D1F1D" w:themeColor="text1" w:themeShade="80"/>
              <w:sz w:val="16"/>
              <w:szCs w:val="16"/>
            </w:rPr>
          </w:pPr>
        </w:p>
      </w:tc>
      <w:tc>
        <w:tcPr>
          <w:tcW w:w="1701" w:type="dxa"/>
        </w:tcPr>
        <w:p w14:paraId="01C6945A" w14:textId="77777777" w:rsidR="00E46F0A" w:rsidRPr="00656C8D" w:rsidRDefault="00E46F0A" w:rsidP="00E46F0A">
          <w:pPr>
            <w:pStyle w:val="Footer"/>
            <w:jc w:val="right"/>
            <w:rPr>
              <w:rFonts w:ascii="Bahnschrift Light" w:hAnsi="Bahnschrift Light"/>
              <w:sz w:val="16"/>
              <w:szCs w:val="16"/>
            </w:rPr>
          </w:pPr>
        </w:p>
      </w:tc>
    </w:tr>
    <w:tr w:rsidR="00E46F0A" w:rsidRPr="00656C8D" w14:paraId="4B8D5EDF" w14:textId="77777777" w:rsidTr="00B81A8D">
      <w:tc>
        <w:tcPr>
          <w:tcW w:w="9215" w:type="dxa"/>
        </w:tcPr>
        <w:p w14:paraId="63BB4597" w14:textId="7706A9D7" w:rsidR="00E46F0A" w:rsidRPr="00656C8D" w:rsidRDefault="00E46F0A" w:rsidP="00E46F0A">
          <w:pPr>
            <w:pStyle w:val="Footer"/>
            <w:rPr>
              <w:rFonts w:ascii="Bahnschrift Light" w:hAnsi="Bahnschrift Light"/>
              <w:color w:val="1D1F1D" w:themeColor="text1" w:themeShade="80"/>
              <w:sz w:val="16"/>
              <w:szCs w:val="16"/>
            </w:rPr>
          </w:pPr>
        </w:p>
      </w:tc>
      <w:tc>
        <w:tcPr>
          <w:tcW w:w="1701" w:type="dxa"/>
        </w:tcPr>
        <w:p w14:paraId="2269AFE3" w14:textId="4DF1D2C7" w:rsidR="00E46F0A" w:rsidRPr="00656C8D" w:rsidRDefault="00E46F0A" w:rsidP="00E46F0A">
          <w:pPr>
            <w:pStyle w:val="Footer"/>
            <w:jc w:val="right"/>
            <w:rPr>
              <w:rFonts w:ascii="Bahnschrift Light" w:hAnsi="Bahnschrift Light"/>
              <w:sz w:val="16"/>
              <w:szCs w:val="16"/>
            </w:rPr>
          </w:pPr>
        </w:p>
      </w:tc>
    </w:tr>
    <w:tr w:rsidR="00E46F0A" w:rsidRPr="00656C8D" w14:paraId="6891C2A6" w14:textId="77777777" w:rsidTr="00B81A8D">
      <w:tc>
        <w:tcPr>
          <w:tcW w:w="9215" w:type="dxa"/>
        </w:tcPr>
        <w:p w14:paraId="641B65AD" w14:textId="3FF117A8" w:rsidR="00E46F0A" w:rsidRPr="00656C8D" w:rsidRDefault="00E46F0A" w:rsidP="00E46F0A">
          <w:pPr>
            <w:pStyle w:val="Footer"/>
            <w:rPr>
              <w:rFonts w:ascii="Bahnschrift Light" w:hAnsi="Bahnschrift Light"/>
              <w:color w:val="1D1F1D" w:themeColor="text1" w:themeShade="80"/>
              <w:sz w:val="16"/>
              <w:szCs w:val="16"/>
            </w:rPr>
          </w:pPr>
        </w:p>
      </w:tc>
      <w:tc>
        <w:tcPr>
          <w:tcW w:w="1701" w:type="dxa"/>
        </w:tcPr>
        <w:p w14:paraId="0A187D76" w14:textId="65D43BBB" w:rsidR="00E46F0A" w:rsidRPr="00656C8D" w:rsidRDefault="00E46F0A" w:rsidP="00E46F0A">
          <w:pPr>
            <w:pStyle w:val="Footer"/>
            <w:rPr>
              <w:rFonts w:ascii="Bahnschrift Light" w:hAnsi="Bahnschrift Light"/>
              <w:sz w:val="16"/>
              <w:szCs w:val="16"/>
            </w:rPr>
          </w:pPr>
        </w:p>
      </w:tc>
    </w:tr>
    <w:tr w:rsidR="00FF48E5" w:rsidRPr="00656C8D" w14:paraId="02D69CCD" w14:textId="77777777" w:rsidTr="00B81A8D">
      <w:tc>
        <w:tcPr>
          <w:tcW w:w="9215" w:type="dxa"/>
        </w:tcPr>
        <w:p w14:paraId="3AE54FA5" w14:textId="33AFF8B6" w:rsidR="00A604A2" w:rsidRPr="00656C8D" w:rsidRDefault="00656C8D" w:rsidP="00A604A2">
          <w:pPr>
            <w:pStyle w:val="Footer"/>
            <w:rPr>
              <w:rFonts w:ascii="Bahnschrift Light" w:hAnsi="Bahnschrift Light"/>
              <w:color w:val="1D1F1D" w:themeColor="text1" w:themeShade="80"/>
              <w:sz w:val="16"/>
              <w:szCs w:val="16"/>
            </w:rPr>
          </w:pPr>
          <w:r>
            <w:rPr>
              <w:rFonts w:ascii="Bahnschrift Light" w:hAnsi="Bahnschrift Light"/>
              <w:color w:val="1D1F1D" w:themeColor="text1" w:themeShade="80"/>
              <w:sz w:val="16"/>
              <w:szCs w:val="16"/>
            </w:rPr>
            <w:t>tek</w:t>
          </w:r>
          <w:r w:rsidR="002D0507" w:rsidRPr="00656C8D">
            <w:rPr>
              <w:rFonts w:ascii="Bahnschrift Light" w:hAnsi="Bahnschrift Light"/>
              <w:color w:val="1D1F1D" w:themeColor="text1" w:themeShade="80"/>
              <w:sz w:val="16"/>
              <w:szCs w:val="16"/>
            </w:rPr>
            <w:t>nowledge</w:t>
          </w:r>
          <w:r w:rsidR="00A604A2" w:rsidRPr="00656C8D">
            <w:rPr>
              <w:rFonts w:ascii="Bahnschrift Light" w:hAnsi="Bahnschrift Light"/>
              <w:color w:val="1D1F1D" w:themeColor="text1" w:themeShade="80"/>
              <w:sz w:val="16"/>
              <w:szCs w:val="16"/>
            </w:rPr>
            <w:t>.com</w:t>
          </w:r>
        </w:p>
      </w:tc>
      <w:tc>
        <w:tcPr>
          <w:tcW w:w="1701" w:type="dxa"/>
        </w:tcPr>
        <w:p w14:paraId="0A2D31A7" w14:textId="512FE9D8" w:rsidR="00A604A2" w:rsidRPr="00656C8D" w:rsidRDefault="00B81A8D" w:rsidP="00B81A8D">
          <w:pPr>
            <w:pStyle w:val="Footer"/>
            <w:jc w:val="right"/>
            <w:rPr>
              <w:rFonts w:ascii="Bahnschrift Light" w:hAnsi="Bahnschrift Light"/>
              <w:sz w:val="16"/>
              <w:szCs w:val="16"/>
            </w:rPr>
          </w:pPr>
          <w:r w:rsidRPr="00656C8D">
            <w:rPr>
              <w:rFonts w:ascii="Bahnschrift Light" w:hAnsi="Bahnschrift Light"/>
              <w:sz w:val="16"/>
              <w:szCs w:val="16"/>
            </w:rPr>
            <w:fldChar w:fldCharType="begin"/>
          </w:r>
          <w:r w:rsidRPr="00656C8D">
            <w:rPr>
              <w:rFonts w:ascii="Bahnschrift Light" w:hAnsi="Bahnschrift Light"/>
              <w:sz w:val="16"/>
              <w:szCs w:val="16"/>
            </w:rPr>
            <w:instrText xml:space="preserve"> PAGE   \* MERGEFORMAT </w:instrText>
          </w:r>
          <w:r w:rsidRPr="00656C8D">
            <w:rPr>
              <w:rFonts w:ascii="Bahnschrift Light" w:hAnsi="Bahnschrift Light"/>
              <w:sz w:val="16"/>
              <w:szCs w:val="16"/>
            </w:rPr>
            <w:fldChar w:fldCharType="separate"/>
          </w:r>
          <w:r w:rsidRPr="00656C8D">
            <w:rPr>
              <w:rFonts w:ascii="Bahnschrift Light" w:hAnsi="Bahnschrift Light"/>
              <w:sz w:val="16"/>
              <w:szCs w:val="16"/>
            </w:rPr>
            <w:t>1</w:t>
          </w:r>
          <w:r w:rsidRPr="00656C8D">
            <w:rPr>
              <w:rFonts w:ascii="Bahnschrift Light" w:hAnsi="Bahnschrift Light"/>
              <w:sz w:val="16"/>
              <w:szCs w:val="16"/>
            </w:rPr>
            <w:fldChar w:fldCharType="end"/>
          </w:r>
        </w:p>
      </w:tc>
    </w:tr>
  </w:tbl>
  <w:p w14:paraId="56A29484" w14:textId="6B0B613E" w:rsidR="00E06EF4" w:rsidRPr="00656C8D" w:rsidRDefault="00E06EF4" w:rsidP="00B93B65">
    <w:pPr>
      <w:pStyle w:val="Footer"/>
      <w:rPr>
        <w:rFonts w:ascii="Bahnschrift Light" w:hAnsi="Bahnschrift Light"/>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6C7CD" w14:textId="23421ABB" w:rsidR="001D6A2F" w:rsidRDefault="00DA7F6C">
    <w:pPr>
      <w:pStyle w:val="Footer"/>
    </w:pPr>
    <w:r>
      <w:rPr>
        <w:noProof/>
      </w:rPr>
      <mc:AlternateContent>
        <mc:Choice Requires="wps">
          <w:drawing>
            <wp:anchor distT="0" distB="0" distL="0" distR="0" simplePos="0" relativeHeight="251658241" behindDoc="0" locked="0" layoutInCell="1" allowOverlap="1" wp14:anchorId="3A083AFF" wp14:editId="6BCA5F68">
              <wp:simplePos x="914400" y="10391775"/>
              <wp:positionH relativeFrom="page">
                <wp:align>right</wp:align>
              </wp:positionH>
              <wp:positionV relativeFrom="page">
                <wp:align>bottom</wp:align>
              </wp:positionV>
              <wp:extent cx="2479675" cy="357505"/>
              <wp:effectExtent l="0" t="0" r="0" b="0"/>
              <wp:wrapNone/>
              <wp:docPr id="1903325542" name="Text Box 5" descr="Sensitivity: COMMERCIAL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479675" cy="357505"/>
                      </a:xfrm>
                      <a:prstGeom prst="rect">
                        <a:avLst/>
                      </a:prstGeom>
                      <a:noFill/>
                      <a:ln>
                        <a:noFill/>
                      </a:ln>
                    </wps:spPr>
                    <wps:txbx>
                      <w:txbxContent>
                        <w:p w14:paraId="77D83092" w14:textId="3BCC46D4" w:rsidR="00DA7F6C" w:rsidRPr="00DA7F6C" w:rsidRDefault="00DA7F6C" w:rsidP="00DA7F6C">
                          <w:pPr>
                            <w:spacing w:after="0"/>
                            <w:rPr>
                              <w:rFonts w:ascii="Calibri" w:eastAsia="Calibri" w:hAnsi="Calibri"/>
                              <w:noProof/>
                              <w:color w:val="000000"/>
                              <w:sz w:val="20"/>
                              <w:szCs w:val="20"/>
                            </w:rPr>
                          </w:pPr>
                          <w:r w:rsidRPr="00DA7F6C">
                            <w:rPr>
                              <w:rFonts w:ascii="Calibri" w:eastAsia="Calibri" w:hAnsi="Calibri"/>
                              <w:noProof/>
                              <w:color w:val="000000"/>
                              <w:sz w:val="20"/>
                              <w:szCs w:val="20"/>
                            </w:rPr>
                            <w:t>Sensitivity: COMMERCIALLY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A083AFF" id="_x0000_t202" coordsize="21600,21600" o:spt="202" path="m,l,21600r21600,l21600,xe">
              <v:stroke joinstyle="miter"/>
              <v:path gradientshapeok="t" o:connecttype="rect"/>
            </v:shapetype>
            <v:shape id="Text Box 5" o:spid="_x0000_s1030" type="#_x0000_t202" alt="Sensitivity: COMMERCIALLY CONFIDENTIAL" style="position:absolute;margin-left:144.05pt;margin-top:0;width:195.25pt;height:28.1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" filled="f" stroked="f">
              <v:textbox style="mso-fit-shape-to-text:t" inset="0,0,20pt,15pt">
                <w:txbxContent>
                  <w:p w14:paraId="77D83092" w14:textId="3BCC46D4" w:rsidR="00DA7F6C" w:rsidRPr="00DA7F6C" w:rsidRDefault="00DA7F6C" w:rsidP="00DA7F6C">
                    <w:pPr>
                      <w:spacing w:after="0"/>
                      <w:rPr>
                        <w:rFonts w:ascii="Calibri" w:eastAsia="Calibri" w:hAnsi="Calibri"/>
                        <w:noProof/>
                        <w:color w:val="000000"/>
                        <w:sz w:val="20"/>
                        <w:szCs w:val="20"/>
                      </w:rPr>
                    </w:pPr>
                    <w:r w:rsidRPr="00DA7F6C">
                      <w:rPr>
                        <w:rFonts w:ascii="Calibri" w:eastAsia="Calibri" w:hAnsi="Calibri"/>
                        <w:noProof/>
                        <w:color w:val="000000"/>
                        <w:sz w:val="20"/>
                        <w:szCs w:val="20"/>
                      </w:rPr>
                      <w:t>Sensitivity: COMMERCIALLY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54F17" w14:textId="77777777" w:rsidR="00611F65" w:rsidRDefault="00611F65" w:rsidP="00E7154A">
      <w:pPr>
        <w:spacing w:after="0" w:line="240" w:lineRule="auto"/>
      </w:pPr>
      <w:r>
        <w:separator/>
      </w:r>
    </w:p>
  </w:footnote>
  <w:footnote w:type="continuationSeparator" w:id="0">
    <w:p w14:paraId="6F18A918" w14:textId="77777777" w:rsidR="00611F65" w:rsidRDefault="00611F65" w:rsidP="00E7154A">
      <w:pPr>
        <w:spacing w:after="0" w:line="240" w:lineRule="auto"/>
      </w:pPr>
      <w:r>
        <w:continuationSeparator/>
      </w:r>
    </w:p>
  </w:footnote>
  <w:footnote w:type="continuationNotice" w:id="1">
    <w:p w14:paraId="6AD5507B" w14:textId="77777777" w:rsidR="00611F65" w:rsidRDefault="00611F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61E10" w14:textId="42BD2B98" w:rsidR="0090437A" w:rsidRDefault="00C642F8" w:rsidP="00ED3396">
    <w:pPr>
      <w:pStyle w:val="Header"/>
      <w:tabs>
        <w:tab w:val="clear" w:pos="4680"/>
      </w:tabs>
    </w:pPr>
    <w:r>
      <w:rPr>
        <w:noProof/>
      </w:rPr>
      <w:drawing>
        <wp:anchor distT="0" distB="0" distL="114300" distR="114300" simplePos="0" relativeHeight="251658240" behindDoc="1" locked="0" layoutInCell="1" allowOverlap="1" wp14:anchorId="6E3E400E" wp14:editId="60330756">
          <wp:simplePos x="0" y="0"/>
          <wp:positionH relativeFrom="column">
            <wp:posOffset>-927735</wp:posOffset>
          </wp:positionH>
          <wp:positionV relativeFrom="paragraph">
            <wp:posOffset>-1094418</wp:posOffset>
          </wp:positionV>
          <wp:extent cx="7644554" cy="1273810"/>
          <wp:effectExtent l="0" t="0" r="1270" b="0"/>
          <wp:wrapNone/>
          <wp:docPr id="449691906" name="Picture 6" descr="A blue squar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91906" name="Picture 6" descr="A blue square with white dot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644554" cy="1273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577F5"/>
    <w:multiLevelType w:val="hybridMultilevel"/>
    <w:tmpl w:val="1ED42A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E00A3C"/>
    <w:multiLevelType w:val="hybridMultilevel"/>
    <w:tmpl w:val="B14C4B2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EBA7105"/>
    <w:multiLevelType w:val="hybridMultilevel"/>
    <w:tmpl w:val="59825F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2092339A"/>
    <w:multiLevelType w:val="hybridMultilevel"/>
    <w:tmpl w:val="C07CFFF6"/>
    <w:lvl w:ilvl="0" w:tplc="0409000F">
      <w:start w:val="1"/>
      <w:numFmt w:val="decimal"/>
      <w:lvlText w:val="%1."/>
      <w:lvlJc w:val="left"/>
      <w:pPr>
        <w:ind w:left="1080" w:hanging="360"/>
      </w:pPr>
    </w:lvl>
    <w:lvl w:ilvl="1" w:tplc="4F32C4DE">
      <w:numFmt w:val="bullet"/>
      <w:lvlText w:val="•"/>
      <w:lvlJc w:val="left"/>
      <w:pPr>
        <w:ind w:left="2160" w:hanging="720"/>
      </w:pPr>
      <w:rPr>
        <w:rFonts w:ascii="Arial" w:eastAsia="Arial" w:hAnsi="Arial" w:cs="Aria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9CC1FD7"/>
    <w:multiLevelType w:val="multilevel"/>
    <w:tmpl w:val="68E804DE"/>
    <w:lvl w:ilvl="0">
      <w:start w:val="1"/>
      <w:numFmt w:val="decimal"/>
      <w:lvlText w:val="%1."/>
      <w:lvlJc w:val="left"/>
      <w:pPr>
        <w:ind w:left="360" w:hanging="360"/>
      </w:pPr>
      <w:rPr>
        <w:rFonts w:hint="default"/>
        <w:b/>
        <w:bCs w:val="0"/>
        <w:sz w:val="36"/>
        <w:szCs w:val="36"/>
      </w:rPr>
    </w:lvl>
    <w:lvl w:ilvl="1">
      <w:start w:val="1"/>
      <w:numFmt w:val="bullet"/>
      <w:lvlText w:val=""/>
      <w:lvlJc w:val="left"/>
      <w:pPr>
        <w:ind w:left="720" w:hanging="360"/>
      </w:pPr>
      <w:rPr>
        <w:rFonts w:ascii="Symbol" w:hAnsi="Symbol" w:hint="default"/>
      </w:rPr>
    </w:lvl>
    <w:lvl w:ilvl="2">
      <w:start w:val="1"/>
      <w:numFmt w:val="bullet"/>
      <w:lvlText w:val=""/>
      <w:lvlJc w:val="left"/>
      <w:pPr>
        <w:ind w:left="180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4A17F7"/>
    <w:multiLevelType w:val="hybridMultilevel"/>
    <w:tmpl w:val="03BA2F6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30BA09B6"/>
    <w:multiLevelType w:val="hybridMultilevel"/>
    <w:tmpl w:val="7EFADE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1DF7C62"/>
    <w:multiLevelType w:val="hybridMultilevel"/>
    <w:tmpl w:val="C6EA834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32B45D6"/>
    <w:multiLevelType w:val="multilevel"/>
    <w:tmpl w:val="970C3978"/>
    <w:lvl w:ilvl="0">
      <w:start w:val="1"/>
      <w:numFmt w:val="decimal"/>
      <w:lvlText w:val="%1."/>
      <w:lvlJc w:val="left"/>
      <w:pPr>
        <w:ind w:left="360" w:hanging="360"/>
      </w:pPr>
      <w:rPr>
        <w:rFonts w:hint="default"/>
        <w:b/>
        <w:bCs w:val="0"/>
        <w:color w:val="4F49F5" w:themeColor="accent1"/>
        <w:sz w:val="36"/>
        <w:szCs w:val="36"/>
      </w:rPr>
    </w:lvl>
    <w:lvl w:ilvl="1">
      <w:start w:val="1"/>
      <w:numFmt w:val="decimal"/>
      <w:lvlText w:val="%1.%2."/>
      <w:lvlJc w:val="left"/>
      <w:pPr>
        <w:ind w:left="792" w:hanging="432"/>
      </w:pPr>
      <w:rPr>
        <w:color w:val="4F49F5" w:themeColor="accent1"/>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6673BA9"/>
    <w:multiLevelType w:val="hybridMultilevel"/>
    <w:tmpl w:val="26AE63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B613834"/>
    <w:multiLevelType w:val="hybridMultilevel"/>
    <w:tmpl w:val="4ED808B6"/>
    <w:lvl w:ilvl="0" w:tplc="7FC6766A">
      <w:start w:val="1"/>
      <w:numFmt w:val="lowerLetter"/>
      <w:pStyle w:val="abc"/>
      <w:lvlText w:val="%1."/>
      <w:lvlJc w:val="left"/>
      <w:pPr>
        <w:ind w:left="720" w:hanging="360"/>
      </w:pPr>
      <w:rPr>
        <w:rFonts w:hint="default"/>
        <w:b w:val="0"/>
        <w:i w:val="0"/>
        <w:strike w:val="0"/>
        <w:dstrike w:val="0"/>
        <w:color w:val="4F49F5" w:themeColor="accent1"/>
        <w:sz w:val="22"/>
        <w:szCs w:val="22"/>
        <w:u w:val="none" w:color="000000"/>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EB91356"/>
    <w:multiLevelType w:val="hybridMultilevel"/>
    <w:tmpl w:val="1588502A"/>
    <w:lvl w:ilvl="0" w:tplc="18B07BD4">
      <w:start w:val="1"/>
      <w:numFmt w:val="bullet"/>
      <w:pStyle w:val="Bullets"/>
      <w:lvlText w:val="•"/>
      <w:lvlJc w:val="left"/>
      <w:pPr>
        <w:ind w:left="1080" w:hanging="360"/>
      </w:pPr>
      <w:rPr>
        <w:rFonts w:ascii="Verdana" w:hAnsi="Verdana" w:hint="default"/>
        <w:b w:val="0"/>
        <w:i w:val="0"/>
        <w:strike w:val="0"/>
        <w:dstrike w:val="0"/>
        <w:color w:val="4F49F5" w:themeColor="accent1"/>
        <w:sz w:val="22"/>
        <w:szCs w:val="22"/>
        <w:u w:val="none" w:color="000000"/>
        <w:vertAlign w:val="baseline"/>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4AAF54C1"/>
    <w:multiLevelType w:val="hybridMultilevel"/>
    <w:tmpl w:val="64A8F09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506159C7"/>
    <w:multiLevelType w:val="multilevel"/>
    <w:tmpl w:val="F72AC88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21D60A4"/>
    <w:multiLevelType w:val="hybridMultilevel"/>
    <w:tmpl w:val="297A7B0C"/>
    <w:lvl w:ilvl="0" w:tplc="C0BEC01A">
      <w:numFmt w:val="bullet"/>
      <w:lvlText w:val="•"/>
      <w:lvlJc w:val="left"/>
      <w:pPr>
        <w:ind w:left="1080" w:hanging="360"/>
      </w:pPr>
      <w:rPr>
        <w:rFonts w:ascii="Aptos" w:eastAsia="Arial" w:hAnsi="Aptos" w:cs="Aria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4E1014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5CE0A94"/>
    <w:multiLevelType w:val="hybridMultilevel"/>
    <w:tmpl w:val="5204CD24"/>
    <w:lvl w:ilvl="0" w:tplc="2CE48AD2">
      <w:start w:val="1"/>
      <w:numFmt w:val="decimal"/>
      <w:pStyle w:val="ListParagraph"/>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7" w15:restartNumberingAfterBreak="0">
    <w:nsid w:val="5A1E66FF"/>
    <w:multiLevelType w:val="singleLevel"/>
    <w:tmpl w:val="79EA67A6"/>
    <w:lvl w:ilvl="0">
      <w:start w:val="1"/>
      <w:numFmt w:val="bullet"/>
      <w:pStyle w:val="Bullet"/>
      <w:lvlText w:val=""/>
      <w:lvlJc w:val="left"/>
      <w:pPr>
        <w:tabs>
          <w:tab w:val="num" w:pos="360"/>
        </w:tabs>
        <w:ind w:left="360" w:hanging="360"/>
      </w:pPr>
      <w:rPr>
        <w:rFonts w:ascii="Symbol" w:hAnsi="Symbol" w:cs="Times New Roman" w:hint="default"/>
      </w:rPr>
    </w:lvl>
  </w:abstractNum>
  <w:abstractNum w:abstractNumId="18" w15:restartNumberingAfterBreak="0">
    <w:nsid w:val="5DD57ED5"/>
    <w:multiLevelType w:val="multilevel"/>
    <w:tmpl w:val="F272B23C"/>
    <w:lvl w:ilvl="0">
      <w:start w:val="1"/>
      <w:numFmt w:val="decimal"/>
      <w:pStyle w:val="Numberedbullet"/>
      <w:lvlText w:val="%1."/>
      <w:lvlJc w:val="left"/>
      <w:pPr>
        <w:tabs>
          <w:tab w:val="num" w:pos="360"/>
        </w:tabs>
        <w:ind w:left="360" w:hanging="360"/>
      </w:pPr>
      <w:rPr>
        <w:rFonts w:ascii="Arial" w:hAnsi="Arial" w:hint="default"/>
        <w:b/>
        <w:i w:val="0"/>
        <w:color w:val="97989A"/>
        <w:sz w:val="16"/>
      </w:rPr>
    </w:lvl>
    <w:lvl w:ilvl="1">
      <w:start w:val="1"/>
      <w:numFmt w:val="lowerLetter"/>
      <w:lvlText w:val="%2)"/>
      <w:lvlJc w:val="left"/>
      <w:pPr>
        <w:tabs>
          <w:tab w:val="num" w:pos="720"/>
        </w:tabs>
        <w:ind w:left="720" w:hanging="360"/>
      </w:pPr>
      <w:rPr>
        <w:rFonts w:ascii="Arial" w:hAnsi="Arial" w:hint="default"/>
        <w:b/>
        <w:i w:val="0"/>
        <w:color w:val="97989A"/>
        <w:sz w:val="16"/>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5E7924A2"/>
    <w:multiLevelType w:val="multilevel"/>
    <w:tmpl w:val="2452C376"/>
    <w:styleLink w:val="WWOutlineListStyle2"/>
    <w:lvl w:ilvl="0">
      <w:start w:val="1"/>
      <w:numFmt w:val="decimal"/>
      <w:lvlText w:val="%1."/>
      <w:lvlJc w:val="left"/>
      <w:pPr>
        <w:ind w:left="634" w:hanging="634"/>
      </w:pPr>
    </w:lvl>
    <w:lvl w:ilvl="1">
      <w:start w:val="1"/>
      <w:numFmt w:val="decimal"/>
      <w:lvlText w:val="%1.%2."/>
      <w:lvlJc w:val="left"/>
      <w:pPr>
        <w:ind w:left="1080" w:hanging="1080"/>
      </w:pPr>
    </w:lvl>
    <w:lvl w:ilvl="2">
      <w:start w:val="1"/>
      <w:numFmt w:val="decimal"/>
      <w:lvlText w:val="%1.%2.%3."/>
      <w:lvlJc w:val="left"/>
      <w:pPr>
        <w:ind w:left="1267" w:hanging="1267"/>
      </w:pPr>
    </w:lvl>
    <w:lvl w:ilvl="3">
      <w:start w:val="1"/>
      <w:numFmt w:val="decimal"/>
      <w:lvlText w:val="%1.%2.%3.%4."/>
      <w:lvlJc w:val="left"/>
      <w:pPr>
        <w:ind w:left="1440" w:hanging="1440"/>
      </w:pPr>
    </w:lvl>
    <w:lvl w:ilvl="4">
      <w:start w:val="1"/>
      <w:numFmt w:val="decimal"/>
      <w:lvlText w:val="%1.%2.%3.%4.%5."/>
      <w:lvlJc w:val="left"/>
      <w:pPr>
        <w:ind w:left="1627" w:hanging="1627"/>
      </w:pPr>
    </w:lvl>
    <w:lvl w:ilvl="5">
      <w:start w:val="1"/>
      <w:numFmt w:val="decimal"/>
      <w:lvlText w:val="%1.%2.%3.%4.%5.%6."/>
      <w:lvlJc w:val="left"/>
      <w:pPr>
        <w:ind w:left="1800" w:hanging="1800"/>
      </w:pPr>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0" w15:restartNumberingAfterBreak="0">
    <w:nsid w:val="638942E5"/>
    <w:multiLevelType w:val="hybridMultilevel"/>
    <w:tmpl w:val="2D9C00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9037523"/>
    <w:multiLevelType w:val="hybridMultilevel"/>
    <w:tmpl w:val="37EE0A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69483CE9"/>
    <w:multiLevelType w:val="hybridMultilevel"/>
    <w:tmpl w:val="054EC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6E2E1FAA"/>
    <w:multiLevelType w:val="multilevel"/>
    <w:tmpl w:val="08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24" w15:restartNumberingAfterBreak="0">
    <w:nsid w:val="707A50F9"/>
    <w:multiLevelType w:val="hybridMultilevel"/>
    <w:tmpl w:val="D47E6C1A"/>
    <w:lvl w:ilvl="0" w:tplc="04090001">
      <w:start w:val="1"/>
      <w:numFmt w:val="bullet"/>
      <w:lvlText w:val=""/>
      <w:lvlJc w:val="left"/>
      <w:pPr>
        <w:ind w:left="1800" w:hanging="360"/>
      </w:pPr>
      <w:rPr>
        <w:rFonts w:ascii="Symbol" w:hAnsi="Symbol" w:hint="default"/>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734F7BA8"/>
    <w:multiLevelType w:val="hybridMultilevel"/>
    <w:tmpl w:val="60146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3A67FBD"/>
    <w:multiLevelType w:val="hybridMultilevel"/>
    <w:tmpl w:val="307688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7A3F1021"/>
    <w:multiLevelType w:val="hybridMultilevel"/>
    <w:tmpl w:val="0F22EB72"/>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2100251692">
    <w:abstractNumId w:val="23"/>
  </w:num>
  <w:num w:numId="2" w16cid:durableId="404185187">
    <w:abstractNumId w:val="17"/>
  </w:num>
  <w:num w:numId="3" w16cid:durableId="2002077192">
    <w:abstractNumId w:val="18"/>
  </w:num>
  <w:num w:numId="4" w16cid:durableId="469398801">
    <w:abstractNumId w:val="19"/>
  </w:num>
  <w:num w:numId="5" w16cid:durableId="1458723238">
    <w:abstractNumId w:val="10"/>
  </w:num>
  <w:num w:numId="6" w16cid:durableId="1650935826">
    <w:abstractNumId w:val="11"/>
  </w:num>
  <w:num w:numId="7" w16cid:durableId="841050567">
    <w:abstractNumId w:val="8"/>
  </w:num>
  <w:num w:numId="8" w16cid:durableId="115754809">
    <w:abstractNumId w:val="16"/>
  </w:num>
  <w:num w:numId="9" w16cid:durableId="2034843095">
    <w:abstractNumId w:val="3"/>
  </w:num>
  <w:num w:numId="10" w16cid:durableId="684751335">
    <w:abstractNumId w:val="24"/>
  </w:num>
  <w:num w:numId="11" w16cid:durableId="962156607">
    <w:abstractNumId w:val="5"/>
  </w:num>
  <w:num w:numId="12" w16cid:durableId="357464101">
    <w:abstractNumId w:val="26"/>
  </w:num>
  <w:num w:numId="13" w16cid:durableId="370152058">
    <w:abstractNumId w:val="0"/>
  </w:num>
  <w:num w:numId="14" w16cid:durableId="275987911">
    <w:abstractNumId w:val="12"/>
  </w:num>
  <w:num w:numId="15" w16cid:durableId="344602917">
    <w:abstractNumId w:val="1"/>
  </w:num>
  <w:num w:numId="16" w16cid:durableId="932203748">
    <w:abstractNumId w:val="2"/>
  </w:num>
  <w:num w:numId="17" w16cid:durableId="1890065203">
    <w:abstractNumId w:val="7"/>
  </w:num>
  <w:num w:numId="18" w16cid:durableId="141428328">
    <w:abstractNumId w:val="21"/>
  </w:num>
  <w:num w:numId="19" w16cid:durableId="536238151">
    <w:abstractNumId w:val="15"/>
  </w:num>
  <w:num w:numId="20" w16cid:durableId="1586181110">
    <w:abstractNumId w:val="4"/>
  </w:num>
  <w:num w:numId="21" w16cid:durableId="1848597375">
    <w:abstractNumId w:val="20"/>
  </w:num>
  <w:num w:numId="22" w16cid:durableId="1675375832">
    <w:abstractNumId w:val="27"/>
  </w:num>
  <w:num w:numId="23" w16cid:durableId="766315719">
    <w:abstractNumId w:val="25"/>
  </w:num>
  <w:num w:numId="24" w16cid:durableId="1613584770">
    <w:abstractNumId w:val="22"/>
  </w:num>
  <w:num w:numId="25" w16cid:durableId="1645353383">
    <w:abstractNumId w:val="13"/>
  </w:num>
  <w:num w:numId="26" w16cid:durableId="91442005">
    <w:abstractNumId w:val="9"/>
  </w:num>
  <w:num w:numId="27" w16cid:durableId="1611662648">
    <w:abstractNumId w:val="14"/>
  </w:num>
  <w:num w:numId="28" w16cid:durableId="1914853115">
    <w:abstractNumId w:val="6"/>
  </w:num>
  <w:num w:numId="29" w16cid:durableId="201023762">
    <w:abstractNumId w:val="16"/>
    <w:lvlOverride w:ilvl="0">
      <w:startOverride w:val="1"/>
    </w:lvlOverride>
    <w:lvlOverride w:ilvl="1"/>
    <w:lvlOverride w:ilvl="2"/>
    <w:lvlOverride w:ilvl="3"/>
    <w:lvlOverride w:ilvl="4"/>
    <w:lvlOverride w:ilvl="5"/>
    <w:lvlOverride w:ilvl="6"/>
    <w:lvlOverride w:ilvl="7"/>
    <w:lvlOverride w:ilvl="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ekExpertstable"/>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5C6"/>
    <w:rsid w:val="000046E4"/>
    <w:rsid w:val="00005360"/>
    <w:rsid w:val="00010C0D"/>
    <w:rsid w:val="0001111A"/>
    <w:rsid w:val="00013269"/>
    <w:rsid w:val="000174BC"/>
    <w:rsid w:val="00020E1B"/>
    <w:rsid w:val="0002162B"/>
    <w:rsid w:val="00025FD5"/>
    <w:rsid w:val="00026D5B"/>
    <w:rsid w:val="00026E68"/>
    <w:rsid w:val="00026F33"/>
    <w:rsid w:val="00041A23"/>
    <w:rsid w:val="00046550"/>
    <w:rsid w:val="00061398"/>
    <w:rsid w:val="00062BC8"/>
    <w:rsid w:val="00066130"/>
    <w:rsid w:val="00066193"/>
    <w:rsid w:val="00067BDC"/>
    <w:rsid w:val="00070F08"/>
    <w:rsid w:val="00072404"/>
    <w:rsid w:val="00074448"/>
    <w:rsid w:val="00075969"/>
    <w:rsid w:val="00075F8E"/>
    <w:rsid w:val="00076EBF"/>
    <w:rsid w:val="0008245F"/>
    <w:rsid w:val="000926AB"/>
    <w:rsid w:val="000931D7"/>
    <w:rsid w:val="000A3652"/>
    <w:rsid w:val="000A43BA"/>
    <w:rsid w:val="000A6CCB"/>
    <w:rsid w:val="000B27F8"/>
    <w:rsid w:val="000C0052"/>
    <w:rsid w:val="000C319C"/>
    <w:rsid w:val="000C57A9"/>
    <w:rsid w:val="000E0936"/>
    <w:rsid w:val="000F1357"/>
    <w:rsid w:val="000F1ECD"/>
    <w:rsid w:val="000F3A2B"/>
    <w:rsid w:val="000F61EE"/>
    <w:rsid w:val="00103275"/>
    <w:rsid w:val="001040D6"/>
    <w:rsid w:val="00106091"/>
    <w:rsid w:val="001078B1"/>
    <w:rsid w:val="00110E3B"/>
    <w:rsid w:val="0011102E"/>
    <w:rsid w:val="0011644E"/>
    <w:rsid w:val="00120944"/>
    <w:rsid w:val="00121C0E"/>
    <w:rsid w:val="00122A74"/>
    <w:rsid w:val="00125BC6"/>
    <w:rsid w:val="0012616F"/>
    <w:rsid w:val="00127DC3"/>
    <w:rsid w:val="001309DF"/>
    <w:rsid w:val="0013163D"/>
    <w:rsid w:val="00131B8F"/>
    <w:rsid w:val="001333BA"/>
    <w:rsid w:val="001355B0"/>
    <w:rsid w:val="001400FB"/>
    <w:rsid w:val="00140752"/>
    <w:rsid w:val="001411C9"/>
    <w:rsid w:val="00145D3A"/>
    <w:rsid w:val="00153AD5"/>
    <w:rsid w:val="00154125"/>
    <w:rsid w:val="00156E8F"/>
    <w:rsid w:val="00160236"/>
    <w:rsid w:val="001676AA"/>
    <w:rsid w:val="00171207"/>
    <w:rsid w:val="00171FD9"/>
    <w:rsid w:val="0017492E"/>
    <w:rsid w:val="00180051"/>
    <w:rsid w:val="00190EFB"/>
    <w:rsid w:val="00194146"/>
    <w:rsid w:val="0019521C"/>
    <w:rsid w:val="00195FA3"/>
    <w:rsid w:val="001A0B93"/>
    <w:rsid w:val="001A110C"/>
    <w:rsid w:val="001A341B"/>
    <w:rsid w:val="001A6E63"/>
    <w:rsid w:val="001B0C99"/>
    <w:rsid w:val="001C69C6"/>
    <w:rsid w:val="001D581E"/>
    <w:rsid w:val="001D6A2F"/>
    <w:rsid w:val="001E0BEE"/>
    <w:rsid w:val="001E32A2"/>
    <w:rsid w:val="001E436E"/>
    <w:rsid w:val="001E59B9"/>
    <w:rsid w:val="001E6B48"/>
    <w:rsid w:val="001F4307"/>
    <w:rsid w:val="0020197A"/>
    <w:rsid w:val="00202534"/>
    <w:rsid w:val="002063CB"/>
    <w:rsid w:val="0021000A"/>
    <w:rsid w:val="00216E51"/>
    <w:rsid w:val="002235C9"/>
    <w:rsid w:val="00224F98"/>
    <w:rsid w:val="00227D2A"/>
    <w:rsid w:val="002327C2"/>
    <w:rsid w:val="00233EC7"/>
    <w:rsid w:val="002366BC"/>
    <w:rsid w:val="0024292F"/>
    <w:rsid w:val="00244CE3"/>
    <w:rsid w:val="002453A5"/>
    <w:rsid w:val="00254EF8"/>
    <w:rsid w:val="002569B6"/>
    <w:rsid w:val="0026260C"/>
    <w:rsid w:val="00262C0F"/>
    <w:rsid w:val="00273839"/>
    <w:rsid w:val="002743BA"/>
    <w:rsid w:val="00275DD1"/>
    <w:rsid w:val="00276428"/>
    <w:rsid w:val="00286FCE"/>
    <w:rsid w:val="0029121F"/>
    <w:rsid w:val="00291F24"/>
    <w:rsid w:val="00294495"/>
    <w:rsid w:val="00294F17"/>
    <w:rsid w:val="00295843"/>
    <w:rsid w:val="002A2E4C"/>
    <w:rsid w:val="002A30A1"/>
    <w:rsid w:val="002A57B4"/>
    <w:rsid w:val="002B603D"/>
    <w:rsid w:val="002B7492"/>
    <w:rsid w:val="002C27D0"/>
    <w:rsid w:val="002C443F"/>
    <w:rsid w:val="002C4DB0"/>
    <w:rsid w:val="002D0507"/>
    <w:rsid w:val="002D3E91"/>
    <w:rsid w:val="002D4F7B"/>
    <w:rsid w:val="002D5BD9"/>
    <w:rsid w:val="002E0413"/>
    <w:rsid w:val="002E77F2"/>
    <w:rsid w:val="002E79AC"/>
    <w:rsid w:val="002F1061"/>
    <w:rsid w:val="002F2FEE"/>
    <w:rsid w:val="002F5B88"/>
    <w:rsid w:val="00300D1E"/>
    <w:rsid w:val="00303A7E"/>
    <w:rsid w:val="00313291"/>
    <w:rsid w:val="0031379A"/>
    <w:rsid w:val="003145B7"/>
    <w:rsid w:val="0031568F"/>
    <w:rsid w:val="00317670"/>
    <w:rsid w:val="00317913"/>
    <w:rsid w:val="0031796F"/>
    <w:rsid w:val="00322978"/>
    <w:rsid w:val="00325725"/>
    <w:rsid w:val="0033169A"/>
    <w:rsid w:val="003318B9"/>
    <w:rsid w:val="00340164"/>
    <w:rsid w:val="00342274"/>
    <w:rsid w:val="0034499A"/>
    <w:rsid w:val="0035412D"/>
    <w:rsid w:val="00361AFF"/>
    <w:rsid w:val="00362DB6"/>
    <w:rsid w:val="00365E9F"/>
    <w:rsid w:val="003663A1"/>
    <w:rsid w:val="003714D0"/>
    <w:rsid w:val="00375233"/>
    <w:rsid w:val="00375484"/>
    <w:rsid w:val="00376C75"/>
    <w:rsid w:val="00381D24"/>
    <w:rsid w:val="00382818"/>
    <w:rsid w:val="00383DB2"/>
    <w:rsid w:val="00386AE2"/>
    <w:rsid w:val="003911DA"/>
    <w:rsid w:val="00391EE2"/>
    <w:rsid w:val="00392AE9"/>
    <w:rsid w:val="003954E4"/>
    <w:rsid w:val="003A15F8"/>
    <w:rsid w:val="003A2BDE"/>
    <w:rsid w:val="003A3C43"/>
    <w:rsid w:val="003B1948"/>
    <w:rsid w:val="003B29BF"/>
    <w:rsid w:val="003B5311"/>
    <w:rsid w:val="003B59E2"/>
    <w:rsid w:val="003C1AE7"/>
    <w:rsid w:val="003D47AB"/>
    <w:rsid w:val="003D7C58"/>
    <w:rsid w:val="003E16CE"/>
    <w:rsid w:val="003F1F72"/>
    <w:rsid w:val="003F34D3"/>
    <w:rsid w:val="0040329D"/>
    <w:rsid w:val="004051CA"/>
    <w:rsid w:val="0040534E"/>
    <w:rsid w:val="004054EA"/>
    <w:rsid w:val="00405F71"/>
    <w:rsid w:val="00406063"/>
    <w:rsid w:val="00414B67"/>
    <w:rsid w:val="0042143D"/>
    <w:rsid w:val="00421863"/>
    <w:rsid w:val="0042562B"/>
    <w:rsid w:val="0043086F"/>
    <w:rsid w:val="00436132"/>
    <w:rsid w:val="00443BF6"/>
    <w:rsid w:val="00447C55"/>
    <w:rsid w:val="0045238D"/>
    <w:rsid w:val="0045556C"/>
    <w:rsid w:val="00456A56"/>
    <w:rsid w:val="00456C2D"/>
    <w:rsid w:val="00457667"/>
    <w:rsid w:val="0046323A"/>
    <w:rsid w:val="00463441"/>
    <w:rsid w:val="00464095"/>
    <w:rsid w:val="00465936"/>
    <w:rsid w:val="00465A11"/>
    <w:rsid w:val="0047291A"/>
    <w:rsid w:val="00473AEC"/>
    <w:rsid w:val="0047428B"/>
    <w:rsid w:val="004769ED"/>
    <w:rsid w:val="00477FF0"/>
    <w:rsid w:val="00480049"/>
    <w:rsid w:val="00480816"/>
    <w:rsid w:val="00483695"/>
    <w:rsid w:val="004907E4"/>
    <w:rsid w:val="00495FBB"/>
    <w:rsid w:val="004A158B"/>
    <w:rsid w:val="004A1592"/>
    <w:rsid w:val="004A3289"/>
    <w:rsid w:val="004B1B4A"/>
    <w:rsid w:val="004B57EA"/>
    <w:rsid w:val="004B7BB5"/>
    <w:rsid w:val="004B7D85"/>
    <w:rsid w:val="004C3B3F"/>
    <w:rsid w:val="004C68CF"/>
    <w:rsid w:val="004C7688"/>
    <w:rsid w:val="004C7F9B"/>
    <w:rsid w:val="004D54F1"/>
    <w:rsid w:val="004D6F37"/>
    <w:rsid w:val="004D7CA1"/>
    <w:rsid w:val="004E04F9"/>
    <w:rsid w:val="004E1A4F"/>
    <w:rsid w:val="004E3163"/>
    <w:rsid w:val="004F1C38"/>
    <w:rsid w:val="004F4057"/>
    <w:rsid w:val="004F72F1"/>
    <w:rsid w:val="004F7A01"/>
    <w:rsid w:val="00500EA5"/>
    <w:rsid w:val="005026D8"/>
    <w:rsid w:val="005032DA"/>
    <w:rsid w:val="00503D85"/>
    <w:rsid w:val="00504012"/>
    <w:rsid w:val="005058F2"/>
    <w:rsid w:val="005067F9"/>
    <w:rsid w:val="00511280"/>
    <w:rsid w:val="0051416C"/>
    <w:rsid w:val="005160A8"/>
    <w:rsid w:val="00517449"/>
    <w:rsid w:val="00517E8A"/>
    <w:rsid w:val="0052210D"/>
    <w:rsid w:val="005239DA"/>
    <w:rsid w:val="00531C34"/>
    <w:rsid w:val="0053246F"/>
    <w:rsid w:val="005339BB"/>
    <w:rsid w:val="00533E59"/>
    <w:rsid w:val="00534E6D"/>
    <w:rsid w:val="0053567D"/>
    <w:rsid w:val="00536449"/>
    <w:rsid w:val="005378F1"/>
    <w:rsid w:val="005457C6"/>
    <w:rsid w:val="005461A3"/>
    <w:rsid w:val="00546511"/>
    <w:rsid w:val="00551EB4"/>
    <w:rsid w:val="00552D94"/>
    <w:rsid w:val="00556A7B"/>
    <w:rsid w:val="00561923"/>
    <w:rsid w:val="0056229D"/>
    <w:rsid w:val="005662A5"/>
    <w:rsid w:val="0057036A"/>
    <w:rsid w:val="005718E7"/>
    <w:rsid w:val="00571BD8"/>
    <w:rsid w:val="005741EC"/>
    <w:rsid w:val="00576A9A"/>
    <w:rsid w:val="00580D4E"/>
    <w:rsid w:val="005834A6"/>
    <w:rsid w:val="00584218"/>
    <w:rsid w:val="0059094E"/>
    <w:rsid w:val="0059177C"/>
    <w:rsid w:val="00592F7C"/>
    <w:rsid w:val="005933CF"/>
    <w:rsid w:val="00594845"/>
    <w:rsid w:val="005A3BF5"/>
    <w:rsid w:val="005A3CB5"/>
    <w:rsid w:val="005A794C"/>
    <w:rsid w:val="005B21FC"/>
    <w:rsid w:val="005B475C"/>
    <w:rsid w:val="005C5738"/>
    <w:rsid w:val="005D2138"/>
    <w:rsid w:val="005D2637"/>
    <w:rsid w:val="005D2C60"/>
    <w:rsid w:val="005D59D2"/>
    <w:rsid w:val="005E35A6"/>
    <w:rsid w:val="005E42A7"/>
    <w:rsid w:val="005E4DFC"/>
    <w:rsid w:val="005E7659"/>
    <w:rsid w:val="005F1959"/>
    <w:rsid w:val="005F1A6C"/>
    <w:rsid w:val="005F5A52"/>
    <w:rsid w:val="00600349"/>
    <w:rsid w:val="006004E2"/>
    <w:rsid w:val="00602C6D"/>
    <w:rsid w:val="006038C4"/>
    <w:rsid w:val="006069E8"/>
    <w:rsid w:val="00611F65"/>
    <w:rsid w:val="006136E9"/>
    <w:rsid w:val="00616D88"/>
    <w:rsid w:val="00630FF4"/>
    <w:rsid w:val="00632798"/>
    <w:rsid w:val="00634372"/>
    <w:rsid w:val="00641944"/>
    <w:rsid w:val="00641E9C"/>
    <w:rsid w:val="006424B9"/>
    <w:rsid w:val="006455D8"/>
    <w:rsid w:val="0064635D"/>
    <w:rsid w:val="00647260"/>
    <w:rsid w:val="00651971"/>
    <w:rsid w:val="006527D0"/>
    <w:rsid w:val="00654588"/>
    <w:rsid w:val="00656C8D"/>
    <w:rsid w:val="00657C92"/>
    <w:rsid w:val="006603D5"/>
    <w:rsid w:val="00665427"/>
    <w:rsid w:val="0066567C"/>
    <w:rsid w:val="00667746"/>
    <w:rsid w:val="00667FCC"/>
    <w:rsid w:val="0068342E"/>
    <w:rsid w:val="0068416B"/>
    <w:rsid w:val="006863C8"/>
    <w:rsid w:val="006877AC"/>
    <w:rsid w:val="00687F4A"/>
    <w:rsid w:val="006909D9"/>
    <w:rsid w:val="00690BB8"/>
    <w:rsid w:val="00692C2A"/>
    <w:rsid w:val="00694750"/>
    <w:rsid w:val="00696C96"/>
    <w:rsid w:val="006A10F8"/>
    <w:rsid w:val="006A1A47"/>
    <w:rsid w:val="006A2022"/>
    <w:rsid w:val="006A233C"/>
    <w:rsid w:val="006A319B"/>
    <w:rsid w:val="006A3FF7"/>
    <w:rsid w:val="006A4087"/>
    <w:rsid w:val="006A60F2"/>
    <w:rsid w:val="006B08E9"/>
    <w:rsid w:val="006B2D08"/>
    <w:rsid w:val="006B3615"/>
    <w:rsid w:val="006C1CD7"/>
    <w:rsid w:val="006C2EEB"/>
    <w:rsid w:val="006D0933"/>
    <w:rsid w:val="006D262C"/>
    <w:rsid w:val="006D4251"/>
    <w:rsid w:val="006D4ED5"/>
    <w:rsid w:val="006D710D"/>
    <w:rsid w:val="006D729D"/>
    <w:rsid w:val="006E0D22"/>
    <w:rsid w:val="006E1C0A"/>
    <w:rsid w:val="006E35D0"/>
    <w:rsid w:val="006E46C6"/>
    <w:rsid w:val="006E7A50"/>
    <w:rsid w:val="006F781E"/>
    <w:rsid w:val="007041EA"/>
    <w:rsid w:val="00704508"/>
    <w:rsid w:val="007046DE"/>
    <w:rsid w:val="00704E0B"/>
    <w:rsid w:val="00712222"/>
    <w:rsid w:val="00712651"/>
    <w:rsid w:val="00722A36"/>
    <w:rsid w:val="00723FED"/>
    <w:rsid w:val="0072698F"/>
    <w:rsid w:val="0073316A"/>
    <w:rsid w:val="00735146"/>
    <w:rsid w:val="0073746A"/>
    <w:rsid w:val="00741D26"/>
    <w:rsid w:val="007450FB"/>
    <w:rsid w:val="0074553A"/>
    <w:rsid w:val="00754810"/>
    <w:rsid w:val="007549B6"/>
    <w:rsid w:val="007577D1"/>
    <w:rsid w:val="00764BCD"/>
    <w:rsid w:val="00766964"/>
    <w:rsid w:val="00767250"/>
    <w:rsid w:val="0077094E"/>
    <w:rsid w:val="007743E1"/>
    <w:rsid w:val="007777AB"/>
    <w:rsid w:val="00780BC5"/>
    <w:rsid w:val="00782831"/>
    <w:rsid w:val="00782C66"/>
    <w:rsid w:val="00786045"/>
    <w:rsid w:val="0078694C"/>
    <w:rsid w:val="00787230"/>
    <w:rsid w:val="00790900"/>
    <w:rsid w:val="00791BEE"/>
    <w:rsid w:val="007932DE"/>
    <w:rsid w:val="00796BAE"/>
    <w:rsid w:val="007A0348"/>
    <w:rsid w:val="007A2B59"/>
    <w:rsid w:val="007A2F20"/>
    <w:rsid w:val="007A46E8"/>
    <w:rsid w:val="007B614D"/>
    <w:rsid w:val="007B6592"/>
    <w:rsid w:val="007B771F"/>
    <w:rsid w:val="007B7ACF"/>
    <w:rsid w:val="007B7D9D"/>
    <w:rsid w:val="007C49A2"/>
    <w:rsid w:val="007D03DF"/>
    <w:rsid w:val="007D377F"/>
    <w:rsid w:val="007D52CF"/>
    <w:rsid w:val="007D6212"/>
    <w:rsid w:val="007D6A76"/>
    <w:rsid w:val="007D7F66"/>
    <w:rsid w:val="007E1F17"/>
    <w:rsid w:val="007F2F7D"/>
    <w:rsid w:val="007F3F8C"/>
    <w:rsid w:val="00802470"/>
    <w:rsid w:val="008102E4"/>
    <w:rsid w:val="00812073"/>
    <w:rsid w:val="008124DB"/>
    <w:rsid w:val="00816ECC"/>
    <w:rsid w:val="008215AF"/>
    <w:rsid w:val="00822DC2"/>
    <w:rsid w:val="008266DA"/>
    <w:rsid w:val="008348FE"/>
    <w:rsid w:val="00834E9C"/>
    <w:rsid w:val="00836406"/>
    <w:rsid w:val="00841FB9"/>
    <w:rsid w:val="008445C6"/>
    <w:rsid w:val="008501EF"/>
    <w:rsid w:val="008517E2"/>
    <w:rsid w:val="00851EE8"/>
    <w:rsid w:val="00855291"/>
    <w:rsid w:val="00860151"/>
    <w:rsid w:val="00860E93"/>
    <w:rsid w:val="00862320"/>
    <w:rsid w:val="00865E09"/>
    <w:rsid w:val="008774E9"/>
    <w:rsid w:val="00877627"/>
    <w:rsid w:val="008779A5"/>
    <w:rsid w:val="00882235"/>
    <w:rsid w:val="00882F1B"/>
    <w:rsid w:val="008866CB"/>
    <w:rsid w:val="00893678"/>
    <w:rsid w:val="008958C1"/>
    <w:rsid w:val="008A046E"/>
    <w:rsid w:val="008A3BC6"/>
    <w:rsid w:val="008A498B"/>
    <w:rsid w:val="008A4E2D"/>
    <w:rsid w:val="008A7ADA"/>
    <w:rsid w:val="008B4090"/>
    <w:rsid w:val="008B5133"/>
    <w:rsid w:val="008B613C"/>
    <w:rsid w:val="008C0B2E"/>
    <w:rsid w:val="008C6128"/>
    <w:rsid w:val="008C67C5"/>
    <w:rsid w:val="008C7094"/>
    <w:rsid w:val="008D0F33"/>
    <w:rsid w:val="008D1BFC"/>
    <w:rsid w:val="008D2E71"/>
    <w:rsid w:val="008D565F"/>
    <w:rsid w:val="008E230E"/>
    <w:rsid w:val="008E248C"/>
    <w:rsid w:val="008E3727"/>
    <w:rsid w:val="008E5D2A"/>
    <w:rsid w:val="008E6B57"/>
    <w:rsid w:val="008F0B9A"/>
    <w:rsid w:val="008F1B1C"/>
    <w:rsid w:val="008F6D98"/>
    <w:rsid w:val="008F7E71"/>
    <w:rsid w:val="009012EE"/>
    <w:rsid w:val="00901938"/>
    <w:rsid w:val="0090437A"/>
    <w:rsid w:val="00906D50"/>
    <w:rsid w:val="00912B05"/>
    <w:rsid w:val="009131B7"/>
    <w:rsid w:val="0091659D"/>
    <w:rsid w:val="00916BAF"/>
    <w:rsid w:val="0092227E"/>
    <w:rsid w:val="0092357C"/>
    <w:rsid w:val="009252D2"/>
    <w:rsid w:val="00926D06"/>
    <w:rsid w:val="00927F1F"/>
    <w:rsid w:val="00931231"/>
    <w:rsid w:val="0094214D"/>
    <w:rsid w:val="00942587"/>
    <w:rsid w:val="00944494"/>
    <w:rsid w:val="009447E5"/>
    <w:rsid w:val="00950734"/>
    <w:rsid w:val="00955068"/>
    <w:rsid w:val="00960357"/>
    <w:rsid w:val="00960DDB"/>
    <w:rsid w:val="00963E8C"/>
    <w:rsid w:val="00964701"/>
    <w:rsid w:val="009648EF"/>
    <w:rsid w:val="0096523B"/>
    <w:rsid w:val="00966C7F"/>
    <w:rsid w:val="00967BA1"/>
    <w:rsid w:val="00980C6A"/>
    <w:rsid w:val="009816B8"/>
    <w:rsid w:val="009825B3"/>
    <w:rsid w:val="00982DEB"/>
    <w:rsid w:val="00996884"/>
    <w:rsid w:val="00996A2D"/>
    <w:rsid w:val="00997313"/>
    <w:rsid w:val="009A0F7D"/>
    <w:rsid w:val="009A259B"/>
    <w:rsid w:val="009B45BC"/>
    <w:rsid w:val="009B4907"/>
    <w:rsid w:val="009B581A"/>
    <w:rsid w:val="009B61EB"/>
    <w:rsid w:val="009B7239"/>
    <w:rsid w:val="009C1DD3"/>
    <w:rsid w:val="009C38D5"/>
    <w:rsid w:val="009C450C"/>
    <w:rsid w:val="009D375C"/>
    <w:rsid w:val="009D549E"/>
    <w:rsid w:val="009D59D6"/>
    <w:rsid w:val="009D6721"/>
    <w:rsid w:val="009D6A80"/>
    <w:rsid w:val="009F136C"/>
    <w:rsid w:val="009F6141"/>
    <w:rsid w:val="00A01C20"/>
    <w:rsid w:val="00A11F86"/>
    <w:rsid w:val="00A133CF"/>
    <w:rsid w:val="00A142CD"/>
    <w:rsid w:val="00A1795F"/>
    <w:rsid w:val="00A27EEA"/>
    <w:rsid w:val="00A30556"/>
    <w:rsid w:val="00A34691"/>
    <w:rsid w:val="00A41BA3"/>
    <w:rsid w:val="00A4351A"/>
    <w:rsid w:val="00A56F2D"/>
    <w:rsid w:val="00A6006F"/>
    <w:rsid w:val="00A604A2"/>
    <w:rsid w:val="00A612DC"/>
    <w:rsid w:val="00A61890"/>
    <w:rsid w:val="00A72BEF"/>
    <w:rsid w:val="00A7455E"/>
    <w:rsid w:val="00A74633"/>
    <w:rsid w:val="00A751DB"/>
    <w:rsid w:val="00A75971"/>
    <w:rsid w:val="00A81010"/>
    <w:rsid w:val="00A8687D"/>
    <w:rsid w:val="00A87FDD"/>
    <w:rsid w:val="00A93505"/>
    <w:rsid w:val="00A964F6"/>
    <w:rsid w:val="00A9675C"/>
    <w:rsid w:val="00A97BAD"/>
    <w:rsid w:val="00AA79AB"/>
    <w:rsid w:val="00AB2C9D"/>
    <w:rsid w:val="00AB36B3"/>
    <w:rsid w:val="00AC435B"/>
    <w:rsid w:val="00AC72DF"/>
    <w:rsid w:val="00AD0690"/>
    <w:rsid w:val="00AD0FA6"/>
    <w:rsid w:val="00AD100E"/>
    <w:rsid w:val="00AD3135"/>
    <w:rsid w:val="00AE6E14"/>
    <w:rsid w:val="00AE71F3"/>
    <w:rsid w:val="00AF038C"/>
    <w:rsid w:val="00AF10B3"/>
    <w:rsid w:val="00B00E02"/>
    <w:rsid w:val="00B01411"/>
    <w:rsid w:val="00B0315B"/>
    <w:rsid w:val="00B155FA"/>
    <w:rsid w:val="00B20575"/>
    <w:rsid w:val="00B240D6"/>
    <w:rsid w:val="00B25021"/>
    <w:rsid w:val="00B25FE1"/>
    <w:rsid w:val="00B322D7"/>
    <w:rsid w:val="00B32AA1"/>
    <w:rsid w:val="00B33882"/>
    <w:rsid w:val="00B33D02"/>
    <w:rsid w:val="00B42B1E"/>
    <w:rsid w:val="00B56124"/>
    <w:rsid w:val="00B5768B"/>
    <w:rsid w:val="00B57D26"/>
    <w:rsid w:val="00B60010"/>
    <w:rsid w:val="00B629D3"/>
    <w:rsid w:val="00B63715"/>
    <w:rsid w:val="00B63DBE"/>
    <w:rsid w:val="00B63DDF"/>
    <w:rsid w:val="00B77538"/>
    <w:rsid w:val="00B81A8D"/>
    <w:rsid w:val="00B84C86"/>
    <w:rsid w:val="00B904A1"/>
    <w:rsid w:val="00B93B65"/>
    <w:rsid w:val="00BA074F"/>
    <w:rsid w:val="00BA07EE"/>
    <w:rsid w:val="00BA0B57"/>
    <w:rsid w:val="00BA2026"/>
    <w:rsid w:val="00BA7F25"/>
    <w:rsid w:val="00BB0D9C"/>
    <w:rsid w:val="00BB15B9"/>
    <w:rsid w:val="00BB1A26"/>
    <w:rsid w:val="00BB4BE7"/>
    <w:rsid w:val="00BC0E8A"/>
    <w:rsid w:val="00BC1C85"/>
    <w:rsid w:val="00BC55E6"/>
    <w:rsid w:val="00BC584A"/>
    <w:rsid w:val="00BC5E7A"/>
    <w:rsid w:val="00BD11A7"/>
    <w:rsid w:val="00BD6C93"/>
    <w:rsid w:val="00BE0C70"/>
    <w:rsid w:val="00BE2390"/>
    <w:rsid w:val="00BE4740"/>
    <w:rsid w:val="00BF041A"/>
    <w:rsid w:val="00BF1CB1"/>
    <w:rsid w:val="00BF272A"/>
    <w:rsid w:val="00C0069A"/>
    <w:rsid w:val="00C04BEC"/>
    <w:rsid w:val="00C17044"/>
    <w:rsid w:val="00C20970"/>
    <w:rsid w:val="00C22791"/>
    <w:rsid w:val="00C2307F"/>
    <w:rsid w:val="00C25EB6"/>
    <w:rsid w:val="00C3317F"/>
    <w:rsid w:val="00C36C9A"/>
    <w:rsid w:val="00C43D18"/>
    <w:rsid w:val="00C4756C"/>
    <w:rsid w:val="00C47C2E"/>
    <w:rsid w:val="00C50A92"/>
    <w:rsid w:val="00C55561"/>
    <w:rsid w:val="00C56B15"/>
    <w:rsid w:val="00C61B64"/>
    <w:rsid w:val="00C62822"/>
    <w:rsid w:val="00C629AA"/>
    <w:rsid w:val="00C62E14"/>
    <w:rsid w:val="00C63827"/>
    <w:rsid w:val="00C642F8"/>
    <w:rsid w:val="00C6585D"/>
    <w:rsid w:val="00C6602C"/>
    <w:rsid w:val="00C67237"/>
    <w:rsid w:val="00C678D2"/>
    <w:rsid w:val="00C719AF"/>
    <w:rsid w:val="00C71DCE"/>
    <w:rsid w:val="00C7480A"/>
    <w:rsid w:val="00C81C80"/>
    <w:rsid w:val="00C862A3"/>
    <w:rsid w:val="00C97019"/>
    <w:rsid w:val="00CA22AD"/>
    <w:rsid w:val="00CA33CA"/>
    <w:rsid w:val="00CA5004"/>
    <w:rsid w:val="00CA528A"/>
    <w:rsid w:val="00CA604F"/>
    <w:rsid w:val="00CA6A91"/>
    <w:rsid w:val="00CB2A07"/>
    <w:rsid w:val="00CB4CAE"/>
    <w:rsid w:val="00CB5276"/>
    <w:rsid w:val="00CC098D"/>
    <w:rsid w:val="00CD2C03"/>
    <w:rsid w:val="00CD4A95"/>
    <w:rsid w:val="00CD5E08"/>
    <w:rsid w:val="00CE32A7"/>
    <w:rsid w:val="00CE5DAC"/>
    <w:rsid w:val="00CF01BE"/>
    <w:rsid w:val="00CF1B99"/>
    <w:rsid w:val="00CF4E3B"/>
    <w:rsid w:val="00CF52D7"/>
    <w:rsid w:val="00CF5459"/>
    <w:rsid w:val="00CF59D9"/>
    <w:rsid w:val="00D01EBA"/>
    <w:rsid w:val="00D03D8F"/>
    <w:rsid w:val="00D07F3D"/>
    <w:rsid w:val="00D10275"/>
    <w:rsid w:val="00D1233B"/>
    <w:rsid w:val="00D133A4"/>
    <w:rsid w:val="00D16B18"/>
    <w:rsid w:val="00D1705B"/>
    <w:rsid w:val="00D22D46"/>
    <w:rsid w:val="00D22DD4"/>
    <w:rsid w:val="00D251D0"/>
    <w:rsid w:val="00D263C6"/>
    <w:rsid w:val="00D2643B"/>
    <w:rsid w:val="00D26530"/>
    <w:rsid w:val="00D324C7"/>
    <w:rsid w:val="00D40E86"/>
    <w:rsid w:val="00D45E91"/>
    <w:rsid w:val="00D46232"/>
    <w:rsid w:val="00D50E6D"/>
    <w:rsid w:val="00D53CE1"/>
    <w:rsid w:val="00D60CD2"/>
    <w:rsid w:val="00D64CA4"/>
    <w:rsid w:val="00D65E1B"/>
    <w:rsid w:val="00D66000"/>
    <w:rsid w:val="00D754EF"/>
    <w:rsid w:val="00D76CA5"/>
    <w:rsid w:val="00D779E2"/>
    <w:rsid w:val="00D77DCF"/>
    <w:rsid w:val="00D81BD4"/>
    <w:rsid w:val="00D83854"/>
    <w:rsid w:val="00D85C2B"/>
    <w:rsid w:val="00D913E6"/>
    <w:rsid w:val="00D95E5E"/>
    <w:rsid w:val="00D96B31"/>
    <w:rsid w:val="00DA5C09"/>
    <w:rsid w:val="00DA7F6C"/>
    <w:rsid w:val="00DB5E00"/>
    <w:rsid w:val="00DC18FA"/>
    <w:rsid w:val="00DC1D57"/>
    <w:rsid w:val="00DC49E1"/>
    <w:rsid w:val="00DC6274"/>
    <w:rsid w:val="00DC7BA4"/>
    <w:rsid w:val="00DE379E"/>
    <w:rsid w:val="00DF73DA"/>
    <w:rsid w:val="00E00707"/>
    <w:rsid w:val="00E0093F"/>
    <w:rsid w:val="00E04AFD"/>
    <w:rsid w:val="00E055FF"/>
    <w:rsid w:val="00E05CE3"/>
    <w:rsid w:val="00E06EF4"/>
    <w:rsid w:val="00E20205"/>
    <w:rsid w:val="00E21BEB"/>
    <w:rsid w:val="00E23172"/>
    <w:rsid w:val="00E24288"/>
    <w:rsid w:val="00E30FAA"/>
    <w:rsid w:val="00E30FE1"/>
    <w:rsid w:val="00E33D54"/>
    <w:rsid w:val="00E33E81"/>
    <w:rsid w:val="00E45DF3"/>
    <w:rsid w:val="00E46F0A"/>
    <w:rsid w:val="00E47FB9"/>
    <w:rsid w:val="00E5053D"/>
    <w:rsid w:val="00E50B56"/>
    <w:rsid w:val="00E56C97"/>
    <w:rsid w:val="00E60424"/>
    <w:rsid w:val="00E60DC9"/>
    <w:rsid w:val="00E60F52"/>
    <w:rsid w:val="00E65886"/>
    <w:rsid w:val="00E65958"/>
    <w:rsid w:val="00E7142C"/>
    <w:rsid w:val="00E7154A"/>
    <w:rsid w:val="00E836D3"/>
    <w:rsid w:val="00E932E1"/>
    <w:rsid w:val="00E96977"/>
    <w:rsid w:val="00EA0972"/>
    <w:rsid w:val="00EB1C19"/>
    <w:rsid w:val="00EC1009"/>
    <w:rsid w:val="00EC1C18"/>
    <w:rsid w:val="00EC4399"/>
    <w:rsid w:val="00EC440C"/>
    <w:rsid w:val="00EC660F"/>
    <w:rsid w:val="00ED1F1D"/>
    <w:rsid w:val="00ED3396"/>
    <w:rsid w:val="00ED6F5F"/>
    <w:rsid w:val="00EE2C64"/>
    <w:rsid w:val="00EE6587"/>
    <w:rsid w:val="00EE7D9C"/>
    <w:rsid w:val="00EF090E"/>
    <w:rsid w:val="00F01891"/>
    <w:rsid w:val="00F02257"/>
    <w:rsid w:val="00F10CE8"/>
    <w:rsid w:val="00F137DC"/>
    <w:rsid w:val="00F13AF0"/>
    <w:rsid w:val="00F14468"/>
    <w:rsid w:val="00F1536D"/>
    <w:rsid w:val="00F1636D"/>
    <w:rsid w:val="00F22861"/>
    <w:rsid w:val="00F232A7"/>
    <w:rsid w:val="00F2472F"/>
    <w:rsid w:val="00F26532"/>
    <w:rsid w:val="00F27093"/>
    <w:rsid w:val="00F31D31"/>
    <w:rsid w:val="00F40414"/>
    <w:rsid w:val="00F41D0E"/>
    <w:rsid w:val="00F43E9E"/>
    <w:rsid w:val="00F44E00"/>
    <w:rsid w:val="00F45764"/>
    <w:rsid w:val="00F56F2D"/>
    <w:rsid w:val="00F62460"/>
    <w:rsid w:val="00F640EC"/>
    <w:rsid w:val="00F64B98"/>
    <w:rsid w:val="00F66658"/>
    <w:rsid w:val="00F7072E"/>
    <w:rsid w:val="00F71794"/>
    <w:rsid w:val="00F74EC0"/>
    <w:rsid w:val="00F75231"/>
    <w:rsid w:val="00F7598F"/>
    <w:rsid w:val="00F80FCB"/>
    <w:rsid w:val="00F822B2"/>
    <w:rsid w:val="00F92395"/>
    <w:rsid w:val="00F937C0"/>
    <w:rsid w:val="00F94C84"/>
    <w:rsid w:val="00F95892"/>
    <w:rsid w:val="00FA46E6"/>
    <w:rsid w:val="00FA616D"/>
    <w:rsid w:val="00FA7C53"/>
    <w:rsid w:val="00FB0593"/>
    <w:rsid w:val="00FB5236"/>
    <w:rsid w:val="00FB60F5"/>
    <w:rsid w:val="00FC0715"/>
    <w:rsid w:val="00FC12DC"/>
    <w:rsid w:val="00FC1ACF"/>
    <w:rsid w:val="00FC3F66"/>
    <w:rsid w:val="00FC48CD"/>
    <w:rsid w:val="00FD1158"/>
    <w:rsid w:val="00FD23D7"/>
    <w:rsid w:val="00FD2D53"/>
    <w:rsid w:val="00FE7A28"/>
    <w:rsid w:val="00FF48E5"/>
    <w:rsid w:val="0252B0F6"/>
    <w:rsid w:val="027855D8"/>
    <w:rsid w:val="0323E63C"/>
    <w:rsid w:val="03A213D3"/>
    <w:rsid w:val="06164FA3"/>
    <w:rsid w:val="06C0E314"/>
    <w:rsid w:val="07625595"/>
    <w:rsid w:val="07B8C517"/>
    <w:rsid w:val="07E2D582"/>
    <w:rsid w:val="086FE8CB"/>
    <w:rsid w:val="0886F38F"/>
    <w:rsid w:val="08CC63C6"/>
    <w:rsid w:val="09269A86"/>
    <w:rsid w:val="09320213"/>
    <w:rsid w:val="0AB1DA6F"/>
    <w:rsid w:val="0AB5B82C"/>
    <w:rsid w:val="0AC6901A"/>
    <w:rsid w:val="0B0C48B4"/>
    <w:rsid w:val="0C894902"/>
    <w:rsid w:val="0CCFD263"/>
    <w:rsid w:val="0CF5CA94"/>
    <w:rsid w:val="0DA206D6"/>
    <w:rsid w:val="0DB6B7CB"/>
    <w:rsid w:val="0DC2EB5E"/>
    <w:rsid w:val="0EAA64E8"/>
    <w:rsid w:val="0F3BC9F6"/>
    <w:rsid w:val="1059F1A8"/>
    <w:rsid w:val="1073FEBF"/>
    <w:rsid w:val="10962716"/>
    <w:rsid w:val="10AAAC74"/>
    <w:rsid w:val="110C1180"/>
    <w:rsid w:val="11FAC512"/>
    <w:rsid w:val="120387F5"/>
    <w:rsid w:val="120ACFB3"/>
    <w:rsid w:val="12D24A81"/>
    <w:rsid w:val="12DBE7C1"/>
    <w:rsid w:val="13C23524"/>
    <w:rsid w:val="13C64A1D"/>
    <w:rsid w:val="1433E19D"/>
    <w:rsid w:val="150B6257"/>
    <w:rsid w:val="15469989"/>
    <w:rsid w:val="15508005"/>
    <w:rsid w:val="16462952"/>
    <w:rsid w:val="173553FB"/>
    <w:rsid w:val="1772F54A"/>
    <w:rsid w:val="18B34AA0"/>
    <w:rsid w:val="1970D58D"/>
    <w:rsid w:val="199987D2"/>
    <w:rsid w:val="19B9287D"/>
    <w:rsid w:val="19FA5F4F"/>
    <w:rsid w:val="1A537269"/>
    <w:rsid w:val="1B2B29F5"/>
    <w:rsid w:val="1BA6AE58"/>
    <w:rsid w:val="1C048612"/>
    <w:rsid w:val="1CD4FC61"/>
    <w:rsid w:val="1CE6BD73"/>
    <w:rsid w:val="1D980EBF"/>
    <w:rsid w:val="1DE9200C"/>
    <w:rsid w:val="1E57F5D7"/>
    <w:rsid w:val="1E9BF227"/>
    <w:rsid w:val="1F9858C7"/>
    <w:rsid w:val="1FE23A4C"/>
    <w:rsid w:val="2133F506"/>
    <w:rsid w:val="215A5063"/>
    <w:rsid w:val="21BBD730"/>
    <w:rsid w:val="21FFBB57"/>
    <w:rsid w:val="224264AE"/>
    <w:rsid w:val="225D25A8"/>
    <w:rsid w:val="22E097D2"/>
    <w:rsid w:val="230DD7E8"/>
    <w:rsid w:val="23F47B0F"/>
    <w:rsid w:val="24AE638A"/>
    <w:rsid w:val="253F4FB4"/>
    <w:rsid w:val="25E7A6AA"/>
    <w:rsid w:val="25ECA591"/>
    <w:rsid w:val="260D3684"/>
    <w:rsid w:val="2718A175"/>
    <w:rsid w:val="27DA23E7"/>
    <w:rsid w:val="283D1EA1"/>
    <w:rsid w:val="28564C62"/>
    <w:rsid w:val="28834735"/>
    <w:rsid w:val="28F3E6D6"/>
    <w:rsid w:val="2915D252"/>
    <w:rsid w:val="2970F054"/>
    <w:rsid w:val="29FEC62A"/>
    <w:rsid w:val="29FF4FFF"/>
    <w:rsid w:val="2AE7CB40"/>
    <w:rsid w:val="2B5DFFB9"/>
    <w:rsid w:val="2B7E5DB9"/>
    <w:rsid w:val="2C1713ED"/>
    <w:rsid w:val="2C254AFB"/>
    <w:rsid w:val="2C482F1F"/>
    <w:rsid w:val="2C867FD4"/>
    <w:rsid w:val="2CCC9D1B"/>
    <w:rsid w:val="2D7B6CD7"/>
    <w:rsid w:val="2D8B00C3"/>
    <w:rsid w:val="2E44AD90"/>
    <w:rsid w:val="2EC1D5F5"/>
    <w:rsid w:val="2EEA9BAF"/>
    <w:rsid w:val="2F6FFEB1"/>
    <w:rsid w:val="301DD27A"/>
    <w:rsid w:val="302F8C6E"/>
    <w:rsid w:val="304A43D7"/>
    <w:rsid w:val="30D8CAD3"/>
    <w:rsid w:val="3215E02B"/>
    <w:rsid w:val="3221AC9C"/>
    <w:rsid w:val="3228BA0D"/>
    <w:rsid w:val="330C1E9C"/>
    <w:rsid w:val="34061480"/>
    <w:rsid w:val="349087B9"/>
    <w:rsid w:val="352A88B6"/>
    <w:rsid w:val="358A68C4"/>
    <w:rsid w:val="359D5FB4"/>
    <w:rsid w:val="363010CE"/>
    <w:rsid w:val="36459820"/>
    <w:rsid w:val="3656A50D"/>
    <w:rsid w:val="37025A0C"/>
    <w:rsid w:val="3813263C"/>
    <w:rsid w:val="384E9CEF"/>
    <w:rsid w:val="38833832"/>
    <w:rsid w:val="3897BD34"/>
    <w:rsid w:val="38A0AE3A"/>
    <w:rsid w:val="38E01B71"/>
    <w:rsid w:val="3932AECA"/>
    <w:rsid w:val="39AD80AB"/>
    <w:rsid w:val="39F74B3D"/>
    <w:rsid w:val="3AA12AAC"/>
    <w:rsid w:val="3B17802D"/>
    <w:rsid w:val="3B25F5CE"/>
    <w:rsid w:val="3B9EE328"/>
    <w:rsid w:val="3CFD4CA7"/>
    <w:rsid w:val="3D0C0370"/>
    <w:rsid w:val="3D1DBA09"/>
    <w:rsid w:val="3D3F1501"/>
    <w:rsid w:val="3D9CF633"/>
    <w:rsid w:val="3DD419B3"/>
    <w:rsid w:val="3DD6ED15"/>
    <w:rsid w:val="3DF712C9"/>
    <w:rsid w:val="3E757E34"/>
    <w:rsid w:val="3F07E037"/>
    <w:rsid w:val="3F2D4129"/>
    <w:rsid w:val="3F9F730D"/>
    <w:rsid w:val="3FB337C2"/>
    <w:rsid w:val="3FE56AE4"/>
    <w:rsid w:val="4057C1DB"/>
    <w:rsid w:val="405B3C74"/>
    <w:rsid w:val="40674F70"/>
    <w:rsid w:val="40A45E62"/>
    <w:rsid w:val="40F82FA7"/>
    <w:rsid w:val="414BECB9"/>
    <w:rsid w:val="41D720CC"/>
    <w:rsid w:val="426A1102"/>
    <w:rsid w:val="42A0C62E"/>
    <w:rsid w:val="42CD8BD5"/>
    <w:rsid w:val="4362C5C0"/>
    <w:rsid w:val="4378C85D"/>
    <w:rsid w:val="43B3879F"/>
    <w:rsid w:val="449340E7"/>
    <w:rsid w:val="449E5816"/>
    <w:rsid w:val="464EEED6"/>
    <w:rsid w:val="4759EBFF"/>
    <w:rsid w:val="475F6DD1"/>
    <w:rsid w:val="47CAA8F3"/>
    <w:rsid w:val="480215DC"/>
    <w:rsid w:val="4881B71D"/>
    <w:rsid w:val="49313ED0"/>
    <w:rsid w:val="49D50FAA"/>
    <w:rsid w:val="4A531C29"/>
    <w:rsid w:val="4A6E756F"/>
    <w:rsid w:val="4A7435FB"/>
    <w:rsid w:val="4AD7A003"/>
    <w:rsid w:val="4AE1912E"/>
    <w:rsid w:val="4AE7DEB7"/>
    <w:rsid w:val="4B5B6EBB"/>
    <w:rsid w:val="4BE715D0"/>
    <w:rsid w:val="4BE8D30D"/>
    <w:rsid w:val="4BFA7780"/>
    <w:rsid w:val="4C0F2E74"/>
    <w:rsid w:val="4C1C7B11"/>
    <w:rsid w:val="4CE9DF03"/>
    <w:rsid w:val="4D6FC93E"/>
    <w:rsid w:val="4E179296"/>
    <w:rsid w:val="4E317A4E"/>
    <w:rsid w:val="4E70E3F8"/>
    <w:rsid w:val="4E902636"/>
    <w:rsid w:val="4ECD7285"/>
    <w:rsid w:val="4F8CCF06"/>
    <w:rsid w:val="4FB96528"/>
    <w:rsid w:val="50454A6D"/>
    <w:rsid w:val="51E0DC2E"/>
    <w:rsid w:val="5227B19E"/>
    <w:rsid w:val="5315476C"/>
    <w:rsid w:val="54467AF9"/>
    <w:rsid w:val="54D26E61"/>
    <w:rsid w:val="5514DC45"/>
    <w:rsid w:val="557BF531"/>
    <w:rsid w:val="55EF68C3"/>
    <w:rsid w:val="572D5D88"/>
    <w:rsid w:val="576295B4"/>
    <w:rsid w:val="57C1FB3B"/>
    <w:rsid w:val="57DB5785"/>
    <w:rsid w:val="5939C0F7"/>
    <w:rsid w:val="593A8F50"/>
    <w:rsid w:val="59494F1D"/>
    <w:rsid w:val="59AB7699"/>
    <w:rsid w:val="59DB38B2"/>
    <w:rsid w:val="59F9BC34"/>
    <w:rsid w:val="5A176D8D"/>
    <w:rsid w:val="5A9022A2"/>
    <w:rsid w:val="5ABAAD67"/>
    <w:rsid w:val="5B417ECE"/>
    <w:rsid w:val="5B8A9E56"/>
    <w:rsid w:val="5CCEA4E1"/>
    <w:rsid w:val="5E6D610E"/>
    <w:rsid w:val="5EE7BF29"/>
    <w:rsid w:val="5F6825CE"/>
    <w:rsid w:val="5F72F04B"/>
    <w:rsid w:val="6117146F"/>
    <w:rsid w:val="612EB4E2"/>
    <w:rsid w:val="61A85796"/>
    <w:rsid w:val="626C2321"/>
    <w:rsid w:val="6299D25E"/>
    <w:rsid w:val="62E2E212"/>
    <w:rsid w:val="62F68718"/>
    <w:rsid w:val="64D27FC5"/>
    <w:rsid w:val="65566B43"/>
    <w:rsid w:val="65D167CE"/>
    <w:rsid w:val="6667D809"/>
    <w:rsid w:val="667BC1F8"/>
    <w:rsid w:val="66F1DEAB"/>
    <w:rsid w:val="6755A367"/>
    <w:rsid w:val="6795A27C"/>
    <w:rsid w:val="67D0437E"/>
    <w:rsid w:val="68033EE7"/>
    <w:rsid w:val="6820B0A0"/>
    <w:rsid w:val="6884DE5E"/>
    <w:rsid w:val="689BA09E"/>
    <w:rsid w:val="69173EF6"/>
    <w:rsid w:val="69B7C174"/>
    <w:rsid w:val="69E46F86"/>
    <w:rsid w:val="69F377D3"/>
    <w:rsid w:val="6AF9083F"/>
    <w:rsid w:val="6BDB1689"/>
    <w:rsid w:val="6BDD0902"/>
    <w:rsid w:val="6C00F317"/>
    <w:rsid w:val="6CDEA573"/>
    <w:rsid w:val="6D08AA0B"/>
    <w:rsid w:val="6D645F54"/>
    <w:rsid w:val="6DF7BE81"/>
    <w:rsid w:val="6EB68BDE"/>
    <w:rsid w:val="6ED32A9C"/>
    <w:rsid w:val="6EE3922F"/>
    <w:rsid w:val="6F5ABF64"/>
    <w:rsid w:val="6FE491DE"/>
    <w:rsid w:val="6FF66786"/>
    <w:rsid w:val="710F9FB1"/>
    <w:rsid w:val="71C8EC2A"/>
    <w:rsid w:val="71F71FCE"/>
    <w:rsid w:val="72305D92"/>
    <w:rsid w:val="72FAC5E9"/>
    <w:rsid w:val="73D9ADC3"/>
    <w:rsid w:val="74EF0DDB"/>
    <w:rsid w:val="74FAD9D3"/>
    <w:rsid w:val="75C8BF49"/>
    <w:rsid w:val="75FFCDBA"/>
    <w:rsid w:val="761D55F1"/>
    <w:rsid w:val="76207DE6"/>
    <w:rsid w:val="77061452"/>
    <w:rsid w:val="776E2F8D"/>
    <w:rsid w:val="77F69A20"/>
    <w:rsid w:val="77F8B789"/>
    <w:rsid w:val="78198270"/>
    <w:rsid w:val="785A4CE8"/>
    <w:rsid w:val="78A39C61"/>
    <w:rsid w:val="79315B8A"/>
    <w:rsid w:val="7A21F82E"/>
    <w:rsid w:val="7A44EDB2"/>
    <w:rsid w:val="7A569C73"/>
    <w:rsid w:val="7A8A73CF"/>
    <w:rsid w:val="7A9EC065"/>
    <w:rsid w:val="7AD5D4DB"/>
    <w:rsid w:val="7B48F141"/>
    <w:rsid w:val="7BD213F9"/>
    <w:rsid w:val="7C1FA929"/>
    <w:rsid w:val="7CE8CE75"/>
    <w:rsid w:val="7CED2CEA"/>
    <w:rsid w:val="7CFC6629"/>
    <w:rsid w:val="7DF4F121"/>
    <w:rsid w:val="7E13DA7C"/>
    <w:rsid w:val="7E5F5D72"/>
    <w:rsid w:val="7E74CE38"/>
    <w:rsid w:val="7EB5D0BC"/>
    <w:rsid w:val="7F5DEB02"/>
    <w:rsid w:val="7FCDC835"/>
    <w:rsid w:val="7FF6D7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FA46F3"/>
  <w15:chartTrackingRefBased/>
  <w15:docId w15:val="{B6A824D0-8A49-47CA-8B93-B52733D8C5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1DD3"/>
    <w:pPr>
      <w:spacing w:after="160" w:line="259" w:lineRule="auto"/>
    </w:pPr>
    <w:rPr>
      <w:rFonts w:ascii="Arial" w:eastAsia="Arial" w:hAnsi="Arial" w:cs="Arial"/>
      <w:color w:val="3A3E3C" w:themeColor="text2"/>
    </w:rPr>
  </w:style>
  <w:style w:type="paragraph" w:styleId="Heading1">
    <w:name w:val="heading 1"/>
    <w:next w:val="Normal"/>
    <w:link w:val="Heading1Char"/>
    <w:uiPriority w:val="9"/>
    <w:qFormat/>
    <w:rsid w:val="001A0B93"/>
    <w:pPr>
      <w:numPr>
        <w:numId w:val="19"/>
      </w:numPr>
      <w:spacing w:after="160" w:line="259" w:lineRule="auto"/>
      <w:outlineLvl w:val="0"/>
    </w:pPr>
    <w:rPr>
      <w:rFonts w:ascii="Arial" w:eastAsia="MS Gothic" w:hAnsi="Arial" w:cstheme="majorBidi"/>
      <w:b/>
      <w:color w:val="4F49F5" w:themeColor="accent1"/>
      <w:sz w:val="36"/>
      <w:szCs w:val="36"/>
      <w:lang w:val="en-GB"/>
    </w:rPr>
  </w:style>
  <w:style w:type="paragraph" w:styleId="Heading2">
    <w:name w:val="heading 2"/>
    <w:next w:val="Normal"/>
    <w:link w:val="Heading2Char"/>
    <w:uiPriority w:val="9"/>
    <w:unhideWhenUsed/>
    <w:qFormat/>
    <w:rsid w:val="008779A5"/>
    <w:pPr>
      <w:keepNext/>
      <w:keepLines/>
      <w:numPr>
        <w:ilvl w:val="1"/>
        <w:numId w:val="19"/>
      </w:numPr>
      <w:spacing w:before="40" w:after="160" w:line="259" w:lineRule="auto"/>
      <w:outlineLvl w:val="1"/>
    </w:pPr>
    <w:rPr>
      <w:rFonts w:ascii="Arial" w:eastAsiaTheme="majorEastAsia" w:hAnsi="Arial" w:cstheme="majorBidi"/>
      <w:b/>
      <w:color w:val="4F49F5" w:themeColor="accent1"/>
      <w:sz w:val="28"/>
      <w:lang w:val="en-GB"/>
    </w:rPr>
  </w:style>
  <w:style w:type="paragraph" w:styleId="Heading3">
    <w:name w:val="heading 3"/>
    <w:basedOn w:val="Heading2"/>
    <w:next w:val="Normal"/>
    <w:link w:val="Heading3Char"/>
    <w:uiPriority w:val="9"/>
    <w:unhideWhenUsed/>
    <w:qFormat/>
    <w:rsid w:val="009131B7"/>
    <w:pPr>
      <w:numPr>
        <w:ilvl w:val="2"/>
      </w:numPr>
      <w:outlineLvl w:val="2"/>
    </w:pPr>
    <w:rPr>
      <w:color w:val="3A3E3C" w:themeColor="text1"/>
      <w:sz w:val="24"/>
    </w:rPr>
  </w:style>
  <w:style w:type="paragraph" w:styleId="Heading4">
    <w:name w:val="heading 4"/>
    <w:basedOn w:val="Normal"/>
    <w:next w:val="Normal"/>
    <w:link w:val="Heading4Char"/>
    <w:uiPriority w:val="9"/>
    <w:unhideWhenUsed/>
    <w:qFormat/>
    <w:rsid w:val="07625595"/>
    <w:pPr>
      <w:keepNext/>
      <w:keepLines/>
      <w:numPr>
        <w:ilvl w:val="3"/>
        <w:numId w:val="19"/>
      </w:numPr>
      <w:spacing w:before="40"/>
      <w:outlineLvl w:val="3"/>
    </w:pPr>
    <w:rPr>
      <w:rFonts w:eastAsiaTheme="majorEastAsia" w:cstheme="majorBidi"/>
      <w:b/>
      <w:bCs/>
    </w:rPr>
  </w:style>
  <w:style w:type="paragraph" w:styleId="Heading5">
    <w:name w:val="heading 5"/>
    <w:basedOn w:val="Normal"/>
    <w:next w:val="Normal"/>
    <w:link w:val="Heading5Char"/>
    <w:uiPriority w:val="9"/>
    <w:semiHidden/>
    <w:unhideWhenUsed/>
    <w:qFormat/>
    <w:rsid w:val="008779A5"/>
    <w:pPr>
      <w:keepNext/>
      <w:keepLines/>
      <w:numPr>
        <w:ilvl w:val="4"/>
        <w:numId w:val="19"/>
      </w:numPr>
      <w:spacing w:before="40" w:after="0"/>
      <w:outlineLvl w:val="4"/>
    </w:pPr>
    <w:rPr>
      <w:rFonts w:eastAsiaTheme="majorEastAsia" w:cstheme="majorBidi"/>
      <w:b/>
      <w:color w:val="130CE1" w:themeColor="accent1" w:themeShade="BF"/>
    </w:rPr>
  </w:style>
  <w:style w:type="paragraph" w:styleId="Heading6">
    <w:name w:val="heading 6"/>
    <w:basedOn w:val="Normal"/>
    <w:next w:val="Normal"/>
    <w:link w:val="Heading6Char"/>
    <w:uiPriority w:val="9"/>
    <w:semiHidden/>
    <w:unhideWhenUsed/>
    <w:qFormat/>
    <w:rsid w:val="07625595"/>
    <w:pPr>
      <w:keepNext/>
      <w:keepLines/>
      <w:numPr>
        <w:ilvl w:val="5"/>
        <w:numId w:val="19"/>
      </w:numPr>
      <w:spacing w:before="40" w:after="0"/>
      <w:outlineLvl w:val="5"/>
    </w:pPr>
    <w:rPr>
      <w:rFonts w:eastAsiaTheme="majorEastAsia" w:cstheme="majorBidi"/>
      <w:b/>
      <w:bCs/>
      <w:color w:val="0C0896"/>
    </w:rPr>
  </w:style>
  <w:style w:type="paragraph" w:styleId="Heading7">
    <w:name w:val="heading 7"/>
    <w:basedOn w:val="Normal"/>
    <w:next w:val="Normal"/>
    <w:link w:val="Heading7Char"/>
    <w:uiPriority w:val="9"/>
    <w:semiHidden/>
    <w:unhideWhenUsed/>
    <w:qFormat/>
    <w:rsid w:val="07625595"/>
    <w:pPr>
      <w:keepNext/>
      <w:keepLines/>
      <w:numPr>
        <w:ilvl w:val="6"/>
        <w:numId w:val="19"/>
      </w:numPr>
      <w:spacing w:before="40" w:after="0"/>
      <w:outlineLvl w:val="6"/>
    </w:pPr>
    <w:rPr>
      <w:rFonts w:eastAsiaTheme="majorEastAsia" w:cstheme="majorBidi"/>
      <w:b/>
      <w:bCs/>
      <w:i/>
      <w:iCs/>
      <w:color w:val="0C0896"/>
    </w:rPr>
  </w:style>
  <w:style w:type="paragraph" w:styleId="Heading8">
    <w:name w:val="heading 8"/>
    <w:basedOn w:val="Normal"/>
    <w:next w:val="Normal"/>
    <w:link w:val="Heading8Char"/>
    <w:uiPriority w:val="9"/>
    <w:semiHidden/>
    <w:unhideWhenUsed/>
    <w:qFormat/>
    <w:rsid w:val="07625595"/>
    <w:pPr>
      <w:keepNext/>
      <w:keepLines/>
      <w:numPr>
        <w:ilvl w:val="7"/>
        <w:numId w:val="19"/>
      </w:numPr>
      <w:spacing w:before="40" w:after="0"/>
      <w:outlineLvl w:val="7"/>
    </w:pPr>
    <w:rPr>
      <w:rFonts w:eastAsiaTheme="majorEastAsia" w:cstheme="majorBidi"/>
      <w:b/>
      <w:bCs/>
      <w:color w:val="565C59"/>
    </w:rPr>
  </w:style>
  <w:style w:type="paragraph" w:styleId="Heading9">
    <w:name w:val="heading 9"/>
    <w:basedOn w:val="Normal"/>
    <w:next w:val="Normal"/>
    <w:link w:val="Heading9Char"/>
    <w:uiPriority w:val="9"/>
    <w:semiHidden/>
    <w:unhideWhenUsed/>
    <w:qFormat/>
    <w:rsid w:val="07625595"/>
    <w:pPr>
      <w:keepNext/>
      <w:keepLines/>
      <w:numPr>
        <w:ilvl w:val="8"/>
        <w:numId w:val="19"/>
      </w:numPr>
      <w:spacing w:before="40" w:after="0"/>
      <w:outlineLvl w:val="8"/>
    </w:pPr>
    <w:rPr>
      <w:rFonts w:eastAsiaTheme="majorEastAsia" w:cstheme="majorBidi"/>
      <w:b/>
      <w:bCs/>
      <w:color w:val="565C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7625595"/>
    <w:pPr>
      <w:spacing w:after="0"/>
    </w:pPr>
    <w:rPr>
      <w:rFonts w:ascii="MinionPro-Regular" w:hAnsi="MinionPro-Regular" w:cs="MinionPro-Regular"/>
      <w:color w:val="000000"/>
      <w:lang w:val="en-GB"/>
    </w:rPr>
  </w:style>
  <w:style w:type="paragraph" w:styleId="Header">
    <w:name w:val="header"/>
    <w:basedOn w:val="Normal"/>
    <w:link w:val="HeaderChar"/>
    <w:uiPriority w:val="99"/>
    <w:unhideWhenUsed/>
    <w:rsid w:val="07625595"/>
    <w:pPr>
      <w:tabs>
        <w:tab w:val="center" w:pos="4680"/>
        <w:tab w:val="right" w:pos="9360"/>
      </w:tabs>
      <w:spacing w:after="0"/>
    </w:pPr>
  </w:style>
  <w:style w:type="character" w:customStyle="1" w:styleId="HeaderChar">
    <w:name w:val="Header Char"/>
    <w:basedOn w:val="DefaultParagraphFont"/>
    <w:link w:val="Header"/>
    <w:uiPriority w:val="99"/>
    <w:rsid w:val="00E7154A"/>
    <w:rPr>
      <w:rFonts w:ascii="Arial" w:eastAsia="Arial" w:hAnsi="Arial" w:cs="Arial"/>
      <w:color w:val="3A3E3C" w:themeColor="text2"/>
    </w:rPr>
  </w:style>
  <w:style w:type="paragraph" w:styleId="Footer">
    <w:name w:val="footer"/>
    <w:basedOn w:val="Normal"/>
    <w:link w:val="FooterChar"/>
    <w:uiPriority w:val="99"/>
    <w:unhideWhenUsed/>
    <w:rsid w:val="07625595"/>
    <w:pPr>
      <w:tabs>
        <w:tab w:val="center" w:pos="4680"/>
        <w:tab w:val="right" w:pos="9360"/>
      </w:tabs>
      <w:spacing w:after="0"/>
    </w:pPr>
  </w:style>
  <w:style w:type="character" w:customStyle="1" w:styleId="FooterChar">
    <w:name w:val="Footer Char"/>
    <w:basedOn w:val="DefaultParagraphFont"/>
    <w:link w:val="Footer"/>
    <w:uiPriority w:val="99"/>
    <w:rsid w:val="00E7154A"/>
    <w:rPr>
      <w:rFonts w:ascii="Arial" w:eastAsia="Arial" w:hAnsi="Arial" w:cs="Arial"/>
      <w:color w:val="3A3E3C" w:themeColor="text2"/>
    </w:rPr>
  </w:style>
  <w:style w:type="character" w:styleId="PlaceholderText">
    <w:name w:val="Placeholder Text"/>
    <w:basedOn w:val="DefaultParagraphFont"/>
    <w:uiPriority w:val="99"/>
    <w:semiHidden/>
    <w:rsid w:val="00964701"/>
    <w:rPr>
      <w:color w:val="808080"/>
    </w:rPr>
  </w:style>
  <w:style w:type="table" w:styleId="TableGrid">
    <w:name w:val="Table Grid"/>
    <w:basedOn w:val="TableNormal"/>
    <w:uiPriority w:val="39"/>
    <w:rsid w:val="005B4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131B7"/>
    <w:rPr>
      <w:color w:val="3A3E3C" w:themeColor="text1"/>
      <w:kern w:val="0"/>
      <w:sz w:val="20"/>
      <w:szCs w:val="22"/>
      <w14:ligatures w14:val="none"/>
    </w:rPr>
  </w:style>
  <w:style w:type="character" w:customStyle="1" w:styleId="NoSpacingChar">
    <w:name w:val="No Spacing Char"/>
    <w:basedOn w:val="DefaultParagraphFont"/>
    <w:link w:val="NoSpacing"/>
    <w:uiPriority w:val="1"/>
    <w:rsid w:val="00294495"/>
    <w:rPr>
      <w:color w:val="3A3E3C" w:themeColor="text1"/>
      <w:kern w:val="0"/>
      <w:sz w:val="20"/>
      <w:szCs w:val="22"/>
      <w14:ligatures w14:val="none"/>
    </w:rPr>
  </w:style>
  <w:style w:type="character" w:customStyle="1" w:styleId="Heading1Char">
    <w:name w:val="Heading 1 Char"/>
    <w:basedOn w:val="DefaultParagraphFont"/>
    <w:link w:val="Heading1"/>
    <w:uiPriority w:val="9"/>
    <w:rsid w:val="001A0B93"/>
    <w:rPr>
      <w:rFonts w:ascii="Arial" w:eastAsia="MS Gothic" w:hAnsi="Arial" w:cstheme="majorBidi"/>
      <w:b/>
      <w:color w:val="4F49F5" w:themeColor="accent1"/>
      <w:sz w:val="36"/>
      <w:szCs w:val="36"/>
      <w:lang w:val="en-GB"/>
    </w:rPr>
  </w:style>
  <w:style w:type="character" w:customStyle="1" w:styleId="Heading2Char">
    <w:name w:val="Heading 2 Char"/>
    <w:basedOn w:val="DefaultParagraphFont"/>
    <w:link w:val="Heading2"/>
    <w:uiPriority w:val="9"/>
    <w:rsid w:val="008779A5"/>
    <w:rPr>
      <w:rFonts w:ascii="Arial" w:eastAsiaTheme="majorEastAsia" w:hAnsi="Arial" w:cstheme="majorBidi"/>
      <w:b/>
      <w:color w:val="4F49F5" w:themeColor="accent1"/>
      <w:sz w:val="28"/>
      <w:lang w:val="en-GB"/>
    </w:rPr>
  </w:style>
  <w:style w:type="character" w:customStyle="1" w:styleId="Heading3Char">
    <w:name w:val="Heading 3 Char"/>
    <w:basedOn w:val="DefaultParagraphFont"/>
    <w:link w:val="Heading3"/>
    <w:uiPriority w:val="9"/>
    <w:rsid w:val="009131B7"/>
    <w:rPr>
      <w:rFonts w:ascii="Arial" w:eastAsiaTheme="majorEastAsia" w:hAnsi="Arial" w:cstheme="majorBidi"/>
      <w:b/>
      <w:color w:val="3A3E3C" w:themeColor="text1"/>
      <w:lang w:val="en-GB"/>
    </w:rPr>
  </w:style>
  <w:style w:type="character" w:customStyle="1" w:styleId="Heading5Char">
    <w:name w:val="Heading 5 Char"/>
    <w:basedOn w:val="DefaultParagraphFont"/>
    <w:link w:val="Heading5"/>
    <w:uiPriority w:val="9"/>
    <w:semiHidden/>
    <w:rsid w:val="008779A5"/>
    <w:rPr>
      <w:rFonts w:ascii="Arial" w:eastAsiaTheme="majorEastAsia" w:hAnsi="Arial" w:cstheme="majorBidi"/>
      <w:b/>
      <w:color w:val="130CE1" w:themeColor="accent1" w:themeShade="BF"/>
    </w:rPr>
  </w:style>
  <w:style w:type="paragraph" w:styleId="BalloonText">
    <w:name w:val="Balloon Text"/>
    <w:basedOn w:val="Normal"/>
    <w:link w:val="BalloonTextChar"/>
    <w:uiPriority w:val="99"/>
    <w:semiHidden/>
    <w:unhideWhenUsed/>
    <w:rsid w:val="07625595"/>
    <w:pPr>
      <w:ind w:left="720" w:hanging="360"/>
    </w:pPr>
    <w:rPr>
      <w:rFonts w:ascii="Lucida Grande" w:hAnsi="Lucida Grande"/>
      <w:color w:val="828282"/>
      <w:sz w:val="18"/>
      <w:szCs w:val="18"/>
    </w:rPr>
  </w:style>
  <w:style w:type="character" w:customStyle="1" w:styleId="BalloonTextChar">
    <w:name w:val="Balloon Text Char"/>
    <w:basedOn w:val="DefaultParagraphFont"/>
    <w:link w:val="BalloonText"/>
    <w:uiPriority w:val="99"/>
    <w:semiHidden/>
    <w:rsid w:val="00BC5E7A"/>
    <w:rPr>
      <w:rFonts w:ascii="Lucida Grande" w:eastAsia="Arial" w:hAnsi="Lucida Grande" w:cs="Arial"/>
      <w:color w:val="828282"/>
      <w:sz w:val="18"/>
      <w:szCs w:val="18"/>
    </w:rPr>
  </w:style>
  <w:style w:type="paragraph" w:styleId="NormalWeb">
    <w:name w:val="Normal (Web)"/>
    <w:basedOn w:val="Normal"/>
    <w:uiPriority w:val="99"/>
    <w:semiHidden/>
    <w:unhideWhenUsed/>
    <w:rsid w:val="07625595"/>
    <w:pPr>
      <w:spacing w:beforeAutospacing="1" w:afterAutospacing="1"/>
      <w:ind w:left="720" w:hanging="360"/>
    </w:pPr>
    <w:rPr>
      <w:rFonts w:ascii="Times" w:hAnsi="Times" w:cs="Times New Roman"/>
      <w:lang w:val="en-GB"/>
    </w:rPr>
  </w:style>
  <w:style w:type="paragraph" w:styleId="Quote">
    <w:name w:val="Quote"/>
    <w:basedOn w:val="Normal"/>
    <w:next w:val="Normal"/>
    <w:link w:val="QuoteChar"/>
    <w:uiPriority w:val="29"/>
    <w:rsid w:val="07625595"/>
    <w:pPr>
      <w:spacing w:before="200"/>
      <w:ind w:left="864" w:right="864"/>
      <w:jc w:val="center"/>
    </w:pPr>
    <w:rPr>
      <w:i/>
      <w:iCs/>
      <w:color w:val="69706C"/>
    </w:rPr>
  </w:style>
  <w:style w:type="character" w:customStyle="1" w:styleId="QuoteChar">
    <w:name w:val="Quote Char"/>
    <w:basedOn w:val="DefaultParagraphFont"/>
    <w:link w:val="Quote"/>
    <w:uiPriority w:val="29"/>
    <w:rsid w:val="005D2637"/>
    <w:rPr>
      <w:rFonts w:ascii="Arial" w:eastAsia="Arial" w:hAnsi="Arial" w:cs="Arial"/>
      <w:i/>
      <w:iCs/>
      <w:color w:val="69706C"/>
    </w:rPr>
  </w:style>
  <w:style w:type="numbering" w:styleId="111111">
    <w:name w:val="Outline List 2"/>
    <w:basedOn w:val="NoList"/>
    <w:semiHidden/>
    <w:rsid w:val="00BC5E7A"/>
    <w:pPr>
      <w:numPr>
        <w:numId w:val="1"/>
      </w:numPr>
    </w:pPr>
  </w:style>
  <w:style w:type="paragraph" w:customStyle="1" w:styleId="Note">
    <w:name w:val="Note"/>
    <w:basedOn w:val="Normal"/>
    <w:uiPriority w:val="1"/>
    <w:rsid w:val="07625595"/>
    <w:pPr>
      <w:tabs>
        <w:tab w:val="left" w:pos="1134"/>
      </w:tabs>
      <w:spacing w:before="40" w:after="0" w:line="120" w:lineRule="atLeast"/>
      <w:ind w:left="851" w:hanging="851"/>
    </w:pPr>
    <w:rPr>
      <w:sz w:val="12"/>
      <w:szCs w:val="12"/>
      <w:lang w:val="en-GB"/>
    </w:rPr>
  </w:style>
  <w:style w:type="paragraph" w:customStyle="1" w:styleId="Tabletextleft">
    <w:name w:val="Table text left"/>
    <w:basedOn w:val="Normal"/>
    <w:uiPriority w:val="1"/>
    <w:rsid w:val="07625595"/>
    <w:pPr>
      <w:keepNext/>
      <w:spacing w:before="40" w:after="40" w:line="180" w:lineRule="atLeast"/>
    </w:pPr>
    <w:rPr>
      <w:sz w:val="18"/>
      <w:szCs w:val="18"/>
      <w:lang w:val="en-GB" w:eastAsia="en-GB"/>
    </w:rPr>
  </w:style>
  <w:style w:type="paragraph" w:customStyle="1" w:styleId="Tabletextright">
    <w:name w:val="Table text right"/>
    <w:basedOn w:val="Normal"/>
    <w:uiPriority w:val="1"/>
    <w:rsid w:val="07625595"/>
    <w:pPr>
      <w:keepNext/>
      <w:spacing w:before="40" w:after="40" w:line="180" w:lineRule="atLeast"/>
      <w:jc w:val="right"/>
    </w:pPr>
    <w:rPr>
      <w:sz w:val="18"/>
      <w:szCs w:val="18"/>
      <w:lang w:val="en-GB" w:eastAsia="en-GB"/>
    </w:rPr>
  </w:style>
  <w:style w:type="table" w:customStyle="1" w:styleId="elev8table">
    <w:name w:val="elev8 table"/>
    <w:basedOn w:val="TableNormal"/>
    <w:rsid w:val="00E7142C"/>
    <w:pPr>
      <w:spacing w:line="180" w:lineRule="atLeast"/>
    </w:pPr>
    <w:rPr>
      <w:rFonts w:ascii="Verdana" w:eastAsia="Times New Roman" w:hAnsi="Verdana" w:cs="Times New Roman"/>
      <w:sz w:val="18"/>
      <w:szCs w:val="20"/>
      <w:lang w:val="en-GB" w:eastAsia="en-GB"/>
    </w:rPr>
    <w:tblPr>
      <w:tblBorders>
        <w:bottom w:val="single" w:sz="18" w:space="0" w:color="D9D9D9" w:themeColor="background1" w:themeShade="D9"/>
      </w:tblBorders>
      <w:tblCellMar>
        <w:top w:w="28" w:type="dxa"/>
        <w:left w:w="28" w:type="dxa"/>
        <w:bottom w:w="28" w:type="dxa"/>
        <w:right w:w="28" w:type="dxa"/>
      </w:tblCellMar>
    </w:tblPr>
    <w:tcPr>
      <w:shd w:val="clear" w:color="auto" w:fill="auto"/>
      <w:vAlign w:val="center"/>
    </w:tcPr>
    <w:tblStylePr w:type="firstRow">
      <w:pPr>
        <w:jc w:val="left"/>
      </w:pPr>
      <w:rPr>
        <w:rFonts w:ascii="Verdana" w:hAnsi="Verdana"/>
        <w:b/>
        <w:i w:val="0"/>
        <w:color w:val="4F49F5" w:themeColor="accent1"/>
        <w:sz w:val="18"/>
      </w:rPr>
      <w:tblPr/>
      <w:tcPr>
        <w:shd w:val="clear" w:color="auto" w:fill="3A3E3C" w:themeFill="text2"/>
      </w:tcPr>
    </w:tblStylePr>
    <w:tblStylePr w:type="lastRow">
      <w:rPr>
        <w:rFonts w:ascii="Verdana" w:hAnsi="Verdana"/>
      </w:rPr>
    </w:tblStylePr>
  </w:style>
  <w:style w:type="paragraph" w:customStyle="1" w:styleId="Tableheadingleft">
    <w:name w:val="Table heading left"/>
    <w:rsid w:val="00BC5E7A"/>
    <w:pPr>
      <w:keepNext/>
      <w:spacing w:before="40" w:after="40" w:line="280" w:lineRule="atLeast"/>
    </w:pPr>
    <w:rPr>
      <w:rFonts w:ascii="Arial" w:eastAsia="Times New Roman" w:hAnsi="Arial" w:cs="Arial"/>
      <w:b/>
      <w:color w:val="FFFFFF"/>
      <w:sz w:val="18"/>
      <w:lang w:val="en-GB" w:eastAsia="en-GB"/>
    </w:rPr>
  </w:style>
  <w:style w:type="paragraph" w:customStyle="1" w:styleId="Tablecolumnleft">
    <w:name w:val="Table column left"/>
    <w:basedOn w:val="Normal"/>
    <w:uiPriority w:val="1"/>
    <w:rsid w:val="07625595"/>
    <w:pPr>
      <w:keepNext/>
      <w:spacing w:before="40" w:after="40" w:line="180" w:lineRule="atLeast"/>
    </w:pPr>
    <w:rPr>
      <w:sz w:val="18"/>
      <w:szCs w:val="18"/>
      <w:lang w:val="en-GB" w:eastAsia="en-GB"/>
    </w:rPr>
  </w:style>
  <w:style w:type="paragraph" w:customStyle="1" w:styleId="Tablecolumnright">
    <w:name w:val="Table column right"/>
    <w:basedOn w:val="Tabletextright"/>
    <w:rsid w:val="00BC5E7A"/>
  </w:style>
  <w:style w:type="paragraph" w:styleId="TOCHeading">
    <w:name w:val="TOC Heading"/>
    <w:basedOn w:val="Heading1"/>
    <w:next w:val="Normal"/>
    <w:uiPriority w:val="39"/>
    <w:unhideWhenUsed/>
    <w:qFormat/>
    <w:rsid w:val="009131B7"/>
    <w:pPr>
      <w:outlineLvl w:val="9"/>
    </w:pPr>
    <w:rPr>
      <w:kern w:val="0"/>
      <w:lang w:val="en-US"/>
      <w14:ligatures w14:val="none"/>
    </w:rPr>
  </w:style>
  <w:style w:type="paragraph" w:styleId="TOC2">
    <w:name w:val="toc 2"/>
    <w:basedOn w:val="Normal"/>
    <w:next w:val="Normal"/>
    <w:uiPriority w:val="39"/>
    <w:unhideWhenUsed/>
    <w:rsid w:val="07625595"/>
    <w:pPr>
      <w:spacing w:after="0"/>
    </w:pPr>
    <w:rPr>
      <w:smallCaps/>
      <w:color w:val="828282"/>
    </w:rPr>
  </w:style>
  <w:style w:type="paragraph" w:styleId="TOC1">
    <w:name w:val="toc 1"/>
    <w:basedOn w:val="Normal"/>
    <w:next w:val="Normal"/>
    <w:uiPriority w:val="39"/>
    <w:unhideWhenUsed/>
    <w:rsid w:val="07625595"/>
    <w:pPr>
      <w:tabs>
        <w:tab w:val="right" w:leader="underscore" w:pos="10621"/>
      </w:tabs>
      <w:spacing w:before="120" w:after="120"/>
    </w:pPr>
    <w:rPr>
      <w:b/>
      <w:bCs/>
      <w:caps/>
      <w:color w:val="828282"/>
    </w:rPr>
  </w:style>
  <w:style w:type="character" w:styleId="Hyperlink">
    <w:name w:val="Hyperlink"/>
    <w:basedOn w:val="DefaultParagraphFont"/>
    <w:uiPriority w:val="99"/>
    <w:unhideWhenUsed/>
    <w:rsid w:val="009131B7"/>
    <w:rPr>
      <w:color w:val="auto"/>
      <w:u w:val="single"/>
    </w:rPr>
  </w:style>
  <w:style w:type="paragraph" w:styleId="TOC3">
    <w:name w:val="toc 3"/>
    <w:basedOn w:val="Normal"/>
    <w:next w:val="Normal"/>
    <w:uiPriority w:val="39"/>
    <w:unhideWhenUsed/>
    <w:rsid w:val="07625595"/>
    <w:pPr>
      <w:spacing w:after="0"/>
      <w:ind w:left="400" w:hanging="360"/>
    </w:pPr>
    <w:rPr>
      <w:i/>
      <w:iCs/>
      <w:color w:val="828282"/>
    </w:rPr>
  </w:style>
  <w:style w:type="paragraph" w:styleId="TOC4">
    <w:name w:val="toc 4"/>
    <w:basedOn w:val="Normal"/>
    <w:next w:val="Normal"/>
    <w:uiPriority w:val="39"/>
    <w:unhideWhenUsed/>
    <w:rsid w:val="07625595"/>
    <w:pPr>
      <w:spacing w:after="0"/>
      <w:ind w:left="600" w:hanging="360"/>
    </w:pPr>
    <w:rPr>
      <w:color w:val="828282"/>
      <w:sz w:val="18"/>
      <w:szCs w:val="18"/>
    </w:rPr>
  </w:style>
  <w:style w:type="paragraph" w:styleId="TOC5">
    <w:name w:val="toc 5"/>
    <w:basedOn w:val="Normal"/>
    <w:next w:val="Normal"/>
    <w:uiPriority w:val="39"/>
    <w:unhideWhenUsed/>
    <w:rsid w:val="07625595"/>
    <w:pPr>
      <w:spacing w:after="0"/>
      <w:ind w:left="800" w:hanging="360"/>
    </w:pPr>
    <w:rPr>
      <w:color w:val="828282"/>
      <w:sz w:val="18"/>
      <w:szCs w:val="18"/>
    </w:rPr>
  </w:style>
  <w:style w:type="paragraph" w:styleId="TOC6">
    <w:name w:val="toc 6"/>
    <w:basedOn w:val="Normal"/>
    <w:next w:val="Normal"/>
    <w:uiPriority w:val="39"/>
    <w:unhideWhenUsed/>
    <w:rsid w:val="07625595"/>
    <w:pPr>
      <w:spacing w:after="0"/>
      <w:ind w:left="1000" w:hanging="360"/>
    </w:pPr>
    <w:rPr>
      <w:color w:val="828282"/>
      <w:sz w:val="18"/>
      <w:szCs w:val="18"/>
    </w:rPr>
  </w:style>
  <w:style w:type="paragraph" w:styleId="TOC7">
    <w:name w:val="toc 7"/>
    <w:basedOn w:val="Normal"/>
    <w:next w:val="Normal"/>
    <w:uiPriority w:val="39"/>
    <w:unhideWhenUsed/>
    <w:rsid w:val="07625595"/>
    <w:pPr>
      <w:spacing w:after="0"/>
      <w:ind w:left="1200" w:hanging="360"/>
    </w:pPr>
    <w:rPr>
      <w:color w:val="828282"/>
      <w:sz w:val="18"/>
      <w:szCs w:val="18"/>
    </w:rPr>
  </w:style>
  <w:style w:type="paragraph" w:styleId="TOC8">
    <w:name w:val="toc 8"/>
    <w:basedOn w:val="Normal"/>
    <w:next w:val="Normal"/>
    <w:uiPriority w:val="39"/>
    <w:unhideWhenUsed/>
    <w:rsid w:val="07625595"/>
    <w:pPr>
      <w:spacing w:after="0"/>
      <w:ind w:left="1400" w:hanging="360"/>
    </w:pPr>
    <w:rPr>
      <w:color w:val="828282"/>
      <w:sz w:val="18"/>
      <w:szCs w:val="18"/>
    </w:rPr>
  </w:style>
  <w:style w:type="paragraph" w:styleId="TOC9">
    <w:name w:val="toc 9"/>
    <w:basedOn w:val="Normal"/>
    <w:next w:val="Normal"/>
    <w:uiPriority w:val="39"/>
    <w:unhideWhenUsed/>
    <w:rsid w:val="07625595"/>
    <w:pPr>
      <w:spacing w:after="0"/>
      <w:ind w:left="1600" w:hanging="360"/>
    </w:pPr>
    <w:rPr>
      <w:color w:val="828282"/>
      <w:sz w:val="18"/>
      <w:szCs w:val="18"/>
    </w:rPr>
  </w:style>
  <w:style w:type="paragraph" w:styleId="ListParagraph">
    <w:name w:val="List Paragraph"/>
    <w:basedOn w:val="Normal"/>
    <w:link w:val="ListParagraphChar"/>
    <w:uiPriority w:val="34"/>
    <w:qFormat/>
    <w:rsid w:val="07625595"/>
    <w:pPr>
      <w:numPr>
        <w:numId w:val="8"/>
      </w:numPr>
      <w:spacing w:after="120"/>
      <w:jc w:val="both"/>
    </w:pPr>
    <w:rPr>
      <w:rFonts w:eastAsiaTheme="minorEastAsia"/>
      <w:b/>
      <w:bCs/>
    </w:rPr>
  </w:style>
  <w:style w:type="paragraph" w:customStyle="1" w:styleId="Bullet">
    <w:name w:val="Bullet"/>
    <w:basedOn w:val="Normal"/>
    <w:uiPriority w:val="99"/>
    <w:rsid w:val="07625595"/>
    <w:pPr>
      <w:numPr>
        <w:numId w:val="2"/>
      </w:numPr>
      <w:tabs>
        <w:tab w:val="left" w:pos="1980"/>
        <w:tab w:val="left" w:pos="2160"/>
        <w:tab w:val="left" w:pos="2520"/>
        <w:tab w:val="right" w:pos="8640"/>
      </w:tabs>
      <w:spacing w:after="120"/>
    </w:pPr>
    <w:rPr>
      <w:rFonts w:ascii="Times New Roman" w:eastAsia="Times New Roman" w:hAnsi="Times New Roman" w:cs="Times New Roman"/>
    </w:rPr>
  </w:style>
  <w:style w:type="paragraph" w:customStyle="1" w:styleId="Default">
    <w:name w:val="Default"/>
    <w:rsid w:val="00BC5E7A"/>
    <w:pPr>
      <w:autoSpaceDE w:val="0"/>
      <w:autoSpaceDN w:val="0"/>
      <w:adjustRightInd w:val="0"/>
    </w:pPr>
    <w:rPr>
      <w:rFonts w:ascii="Arial" w:hAnsi="Arial" w:cs="Arial"/>
      <w:color w:val="000000"/>
    </w:rPr>
  </w:style>
  <w:style w:type="paragraph" w:customStyle="1" w:styleId="Tabletext">
    <w:name w:val="Table text"/>
    <w:basedOn w:val="Normal"/>
    <w:uiPriority w:val="1"/>
    <w:rsid w:val="07625595"/>
    <w:pPr>
      <w:keepNext/>
      <w:spacing w:before="40" w:after="40" w:line="180" w:lineRule="atLeast"/>
    </w:pPr>
    <w:rPr>
      <w:sz w:val="18"/>
      <w:szCs w:val="18"/>
      <w:lang w:val="en-GB"/>
    </w:rPr>
  </w:style>
  <w:style w:type="paragraph" w:styleId="BodyText">
    <w:name w:val="Body Text"/>
    <w:basedOn w:val="Normal"/>
    <w:link w:val="BodyTextChar"/>
    <w:uiPriority w:val="99"/>
    <w:semiHidden/>
    <w:unhideWhenUsed/>
    <w:rsid w:val="07625595"/>
    <w:pPr>
      <w:spacing w:after="120"/>
      <w:ind w:left="720" w:hanging="360"/>
    </w:pPr>
    <w:rPr>
      <w:color w:val="828282"/>
    </w:rPr>
  </w:style>
  <w:style w:type="character" w:customStyle="1" w:styleId="BodyTextChar">
    <w:name w:val="Body Text Char"/>
    <w:basedOn w:val="DefaultParagraphFont"/>
    <w:link w:val="BodyText"/>
    <w:uiPriority w:val="99"/>
    <w:semiHidden/>
    <w:rsid w:val="00BC5E7A"/>
    <w:rPr>
      <w:rFonts w:ascii="Arial" w:eastAsia="Arial" w:hAnsi="Arial" w:cs="Arial"/>
      <w:color w:val="828282"/>
    </w:rPr>
  </w:style>
  <w:style w:type="paragraph" w:customStyle="1" w:styleId="Numberedbullet">
    <w:name w:val="Numbered bullet"/>
    <w:basedOn w:val="Normal"/>
    <w:uiPriority w:val="1"/>
    <w:rsid w:val="07625595"/>
    <w:pPr>
      <w:keepLines/>
      <w:numPr>
        <w:numId w:val="3"/>
      </w:numPr>
      <w:spacing w:after="0" w:line="288" w:lineRule="atLeast"/>
    </w:pPr>
    <w:rPr>
      <w:rFonts w:eastAsia="Times New Roman"/>
      <w:lang w:val="en-GB"/>
    </w:rPr>
  </w:style>
  <w:style w:type="table" w:styleId="TableColorful2">
    <w:name w:val="Table Colorful 2"/>
    <w:basedOn w:val="TableNormal"/>
    <w:semiHidden/>
    <w:rsid w:val="00BC5E7A"/>
    <w:rPr>
      <w:rFonts w:ascii="Univers 45 Light" w:eastAsia="Times New Roman" w:hAnsi="Univers 45 Light" w:cs="Times New Roman"/>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styleId="Strong">
    <w:name w:val="Strong"/>
    <w:basedOn w:val="DefaultParagraphFont"/>
    <w:uiPriority w:val="22"/>
    <w:rsid w:val="005D2637"/>
    <w:rPr>
      <w:b/>
      <w:bCs/>
    </w:rPr>
  </w:style>
  <w:style w:type="paragraph" w:customStyle="1" w:styleId="IACHeading3">
    <w:name w:val="IAC Heading 3"/>
    <w:basedOn w:val="Heading2"/>
    <w:rsid w:val="00BC5E7A"/>
    <w:pPr>
      <w:keepLines w:val="0"/>
      <w:overflowPunct w:val="0"/>
      <w:autoSpaceDE w:val="0"/>
      <w:autoSpaceDN w:val="0"/>
      <w:adjustRightInd w:val="0"/>
      <w:spacing w:before="80" w:after="80"/>
      <w:ind w:left="720" w:hanging="720"/>
      <w:jc w:val="both"/>
      <w:textAlignment w:val="baseline"/>
    </w:pPr>
    <w:rPr>
      <w:rFonts w:ascii="Calibri" w:eastAsia="Times New Roman" w:hAnsi="Calibri" w:cs="Times New Roman"/>
      <w:b w:val="0"/>
      <w:bCs/>
      <w:iCs/>
      <w:color w:val="auto"/>
      <w:sz w:val="22"/>
      <w:szCs w:val="22"/>
    </w:rPr>
  </w:style>
  <w:style w:type="paragraph" w:customStyle="1" w:styleId="IACheading4">
    <w:name w:val="IAC heading 4"/>
    <w:basedOn w:val="IACHeading3"/>
    <w:link w:val="IACheading4Char"/>
    <w:rsid w:val="00BC5E7A"/>
    <w:pPr>
      <w:ind w:left="1290" w:hanging="864"/>
    </w:pPr>
  </w:style>
  <w:style w:type="paragraph" w:customStyle="1" w:styleId="IACheading5">
    <w:name w:val="IAC heading 5"/>
    <w:basedOn w:val="IACheading4"/>
    <w:rsid w:val="00BC5E7A"/>
    <w:pPr>
      <w:tabs>
        <w:tab w:val="num" w:pos="360"/>
      </w:tabs>
      <w:ind w:left="360" w:hanging="360"/>
    </w:pPr>
  </w:style>
  <w:style w:type="character" w:customStyle="1" w:styleId="IACheading4Char">
    <w:name w:val="IAC heading 4 Char"/>
    <w:basedOn w:val="DefaultParagraphFont"/>
    <w:link w:val="IACheading4"/>
    <w:rsid w:val="00BC5E7A"/>
    <w:rPr>
      <w:rFonts w:ascii="Calibri" w:eastAsia="Times New Roman" w:hAnsi="Calibri" w:cs="Times New Roman"/>
      <w:bCs/>
      <w:iCs/>
      <w:sz w:val="22"/>
      <w:szCs w:val="22"/>
      <w:lang w:val="en-GB"/>
    </w:rPr>
  </w:style>
  <w:style w:type="numbering" w:customStyle="1" w:styleId="WWOutlineListStyle2">
    <w:name w:val="WW_OutlineListStyle_2"/>
    <w:basedOn w:val="NoList"/>
    <w:rsid w:val="00BC5E7A"/>
    <w:pPr>
      <w:numPr>
        <w:numId w:val="4"/>
      </w:numPr>
    </w:pPr>
  </w:style>
  <w:style w:type="table" w:customStyle="1" w:styleId="TableGrid1">
    <w:name w:val="Table Grid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vel2Number">
    <w:name w:val="Level 2 Number"/>
    <w:link w:val="Level2NumberCar"/>
    <w:uiPriority w:val="99"/>
    <w:unhideWhenUsed/>
    <w:rsid w:val="00BC5E7A"/>
    <w:pPr>
      <w:tabs>
        <w:tab w:val="left" w:pos="0"/>
      </w:tabs>
      <w:spacing w:after="200" w:line="276" w:lineRule="auto"/>
      <w:ind w:left="600" w:hanging="600"/>
    </w:pPr>
    <w:rPr>
      <w:rFonts w:ascii="Verdana" w:eastAsia="Verdana" w:hAnsi="Verdana" w:cs="Verdana"/>
      <w:color w:val="000000"/>
      <w:sz w:val="20"/>
    </w:rPr>
  </w:style>
  <w:style w:type="character" w:customStyle="1" w:styleId="Level2NumberCar">
    <w:name w:val="Level 2 NumberCar"/>
    <w:link w:val="Level2Number"/>
    <w:uiPriority w:val="99"/>
    <w:unhideWhenUsed/>
    <w:rsid w:val="00BC5E7A"/>
    <w:rPr>
      <w:rFonts w:ascii="Verdana" w:eastAsia="Verdana" w:hAnsi="Verdana" w:cs="Verdana"/>
      <w:color w:val="000000"/>
      <w:sz w:val="20"/>
    </w:rPr>
  </w:style>
  <w:style w:type="character" w:styleId="CommentReference">
    <w:name w:val="annotation reference"/>
    <w:basedOn w:val="DefaultParagraphFont"/>
    <w:uiPriority w:val="99"/>
    <w:semiHidden/>
    <w:unhideWhenUsed/>
    <w:rsid w:val="00BC5E7A"/>
    <w:rPr>
      <w:sz w:val="16"/>
      <w:szCs w:val="16"/>
    </w:rPr>
  </w:style>
  <w:style w:type="paragraph" w:styleId="CommentText">
    <w:name w:val="annotation text"/>
    <w:basedOn w:val="Normal"/>
    <w:link w:val="CommentTextChar"/>
    <w:uiPriority w:val="99"/>
    <w:unhideWhenUsed/>
    <w:rsid w:val="07625595"/>
    <w:pPr>
      <w:ind w:left="720" w:hanging="360"/>
    </w:pPr>
    <w:rPr>
      <w:color w:val="828282"/>
    </w:rPr>
  </w:style>
  <w:style w:type="character" w:customStyle="1" w:styleId="CommentTextChar">
    <w:name w:val="Comment Text Char"/>
    <w:basedOn w:val="DefaultParagraphFont"/>
    <w:link w:val="CommentText"/>
    <w:uiPriority w:val="99"/>
    <w:rsid w:val="00BC5E7A"/>
    <w:rPr>
      <w:rFonts w:ascii="Arial" w:eastAsia="Arial" w:hAnsi="Arial" w:cs="Arial"/>
      <w:color w:val="828282"/>
    </w:rPr>
  </w:style>
  <w:style w:type="paragraph" w:styleId="CommentSubject">
    <w:name w:val="annotation subject"/>
    <w:basedOn w:val="CommentText"/>
    <w:next w:val="CommentText"/>
    <w:link w:val="CommentSubjectChar"/>
    <w:uiPriority w:val="99"/>
    <w:semiHidden/>
    <w:unhideWhenUsed/>
    <w:rsid w:val="00BC5E7A"/>
    <w:rPr>
      <w:b/>
      <w:bCs/>
    </w:rPr>
  </w:style>
  <w:style w:type="character" w:customStyle="1" w:styleId="CommentSubjectChar">
    <w:name w:val="Comment Subject Char"/>
    <w:basedOn w:val="CommentTextChar"/>
    <w:link w:val="CommentSubject"/>
    <w:uiPriority w:val="99"/>
    <w:semiHidden/>
    <w:rsid w:val="00BC5E7A"/>
    <w:rPr>
      <w:rFonts w:ascii="Arial" w:eastAsiaTheme="minorEastAsia" w:hAnsi="Arial" w:cs="Arial"/>
      <w:b/>
      <w:bCs/>
      <w:color w:val="828282"/>
      <w:sz w:val="20"/>
      <w:szCs w:val="20"/>
    </w:rPr>
  </w:style>
  <w:style w:type="paragraph" w:styleId="Revision">
    <w:name w:val="Revision"/>
    <w:hidden/>
    <w:uiPriority w:val="99"/>
    <w:semiHidden/>
    <w:rsid w:val="00BC5E7A"/>
    <w:rPr>
      <w:rFonts w:ascii="Arial" w:hAnsi="Arial"/>
      <w:color w:val="828282"/>
      <w:sz w:val="20"/>
    </w:rPr>
  </w:style>
  <w:style w:type="character" w:customStyle="1" w:styleId="Heading4Char">
    <w:name w:val="Heading 4 Char"/>
    <w:basedOn w:val="DefaultParagraphFont"/>
    <w:link w:val="Heading4"/>
    <w:uiPriority w:val="9"/>
    <w:rsid w:val="008779A5"/>
    <w:rPr>
      <w:rFonts w:ascii="Arial" w:eastAsiaTheme="majorEastAsia" w:hAnsi="Arial" w:cstheme="majorBidi"/>
      <w:b/>
      <w:bCs/>
      <w:color w:val="3A3E3C" w:themeColor="text2"/>
    </w:rPr>
  </w:style>
  <w:style w:type="character" w:customStyle="1" w:styleId="Heading6Char">
    <w:name w:val="Heading 6 Char"/>
    <w:basedOn w:val="DefaultParagraphFont"/>
    <w:link w:val="Heading6"/>
    <w:uiPriority w:val="9"/>
    <w:semiHidden/>
    <w:rsid w:val="008779A5"/>
    <w:rPr>
      <w:rFonts w:ascii="Arial" w:eastAsiaTheme="majorEastAsia" w:hAnsi="Arial" w:cstheme="majorBidi"/>
      <w:b/>
      <w:bCs/>
      <w:color w:val="0C0896"/>
    </w:rPr>
  </w:style>
  <w:style w:type="character" w:customStyle="1" w:styleId="Heading7Char">
    <w:name w:val="Heading 7 Char"/>
    <w:basedOn w:val="DefaultParagraphFont"/>
    <w:link w:val="Heading7"/>
    <w:uiPriority w:val="9"/>
    <w:semiHidden/>
    <w:rsid w:val="008779A5"/>
    <w:rPr>
      <w:rFonts w:ascii="Arial" w:eastAsiaTheme="majorEastAsia" w:hAnsi="Arial" w:cstheme="majorBidi"/>
      <w:b/>
      <w:bCs/>
      <w:i/>
      <w:iCs/>
      <w:color w:val="0C0896"/>
    </w:rPr>
  </w:style>
  <w:style w:type="character" w:customStyle="1" w:styleId="Heading8Char">
    <w:name w:val="Heading 8 Char"/>
    <w:basedOn w:val="DefaultParagraphFont"/>
    <w:link w:val="Heading8"/>
    <w:uiPriority w:val="9"/>
    <w:semiHidden/>
    <w:rsid w:val="008779A5"/>
    <w:rPr>
      <w:rFonts w:ascii="Arial" w:eastAsiaTheme="majorEastAsia" w:hAnsi="Arial" w:cstheme="majorBidi"/>
      <w:b/>
      <w:bCs/>
      <w:color w:val="565C59"/>
    </w:rPr>
  </w:style>
  <w:style w:type="character" w:customStyle="1" w:styleId="Heading9Char">
    <w:name w:val="Heading 9 Char"/>
    <w:basedOn w:val="DefaultParagraphFont"/>
    <w:link w:val="Heading9"/>
    <w:uiPriority w:val="9"/>
    <w:semiHidden/>
    <w:rsid w:val="008779A5"/>
    <w:rPr>
      <w:rFonts w:ascii="Arial" w:eastAsiaTheme="majorEastAsia" w:hAnsi="Arial" w:cstheme="majorBidi"/>
      <w:b/>
      <w:bCs/>
      <w:color w:val="565C59"/>
    </w:rPr>
  </w:style>
  <w:style w:type="paragraph" w:styleId="Caption">
    <w:name w:val="caption"/>
    <w:basedOn w:val="Normal"/>
    <w:next w:val="Normal"/>
    <w:uiPriority w:val="35"/>
    <w:semiHidden/>
    <w:unhideWhenUsed/>
    <w:qFormat/>
    <w:rsid w:val="07625595"/>
    <w:pPr>
      <w:spacing w:after="200"/>
    </w:pPr>
    <w:rPr>
      <w:sz w:val="18"/>
      <w:szCs w:val="18"/>
    </w:rPr>
  </w:style>
  <w:style w:type="paragraph" w:styleId="Title">
    <w:name w:val="Title"/>
    <w:basedOn w:val="Normal"/>
    <w:next w:val="Normal"/>
    <w:link w:val="TitleChar"/>
    <w:uiPriority w:val="10"/>
    <w:qFormat/>
    <w:rsid w:val="07625595"/>
    <w:pPr>
      <w:keepNext/>
      <w:keepLines/>
      <w:pageBreakBefore/>
      <w:spacing w:before="240" w:after="240"/>
      <w:outlineLvl w:val="0"/>
    </w:pPr>
    <w:rPr>
      <w:rFonts w:eastAsia="MS Gothic" w:cstheme="majorBidi"/>
      <w:b/>
      <w:bCs/>
      <w:sz w:val="72"/>
      <w:szCs w:val="72"/>
      <w:lang w:val="en-GB"/>
    </w:rPr>
  </w:style>
  <w:style w:type="character" w:customStyle="1" w:styleId="TitleChar">
    <w:name w:val="Title Char"/>
    <w:basedOn w:val="DefaultParagraphFont"/>
    <w:link w:val="Title"/>
    <w:uiPriority w:val="10"/>
    <w:rsid w:val="008779A5"/>
    <w:rPr>
      <w:rFonts w:ascii="Arial" w:eastAsia="MS Gothic" w:hAnsi="Arial" w:cstheme="majorBidi"/>
      <w:b/>
      <w:bCs/>
      <w:color w:val="3A3E3C" w:themeColor="text2"/>
      <w:sz w:val="72"/>
      <w:szCs w:val="72"/>
      <w:lang w:val="en-GB"/>
    </w:rPr>
  </w:style>
  <w:style w:type="paragraph" w:styleId="Subtitle">
    <w:name w:val="Subtitle"/>
    <w:basedOn w:val="Normal"/>
    <w:next w:val="Normal"/>
    <w:link w:val="SubtitleChar"/>
    <w:uiPriority w:val="11"/>
    <w:rsid w:val="07625595"/>
    <w:rPr>
      <w:rFonts w:eastAsiaTheme="minorEastAsia" w:cstheme="minorBidi"/>
      <w:color w:val="7C8580"/>
      <w:sz w:val="22"/>
      <w:szCs w:val="22"/>
    </w:rPr>
  </w:style>
  <w:style w:type="character" w:customStyle="1" w:styleId="SubtitleChar">
    <w:name w:val="Subtitle Char"/>
    <w:basedOn w:val="DefaultParagraphFont"/>
    <w:link w:val="Subtitle"/>
    <w:uiPriority w:val="11"/>
    <w:rsid w:val="008779A5"/>
    <w:rPr>
      <w:rFonts w:ascii="Arial" w:eastAsiaTheme="minorEastAsia" w:hAnsi="Arial"/>
      <w:color w:val="7C8580"/>
      <w:sz w:val="22"/>
      <w:szCs w:val="22"/>
    </w:rPr>
  </w:style>
  <w:style w:type="character" w:styleId="Emphasis">
    <w:name w:val="Emphasis"/>
    <w:basedOn w:val="DefaultParagraphFont"/>
    <w:uiPriority w:val="20"/>
    <w:rsid w:val="008779A5"/>
    <w:rPr>
      <w:rFonts w:ascii="Arial" w:hAnsi="Arial"/>
      <w:b w:val="0"/>
      <w:i/>
      <w:iCs/>
    </w:rPr>
  </w:style>
  <w:style w:type="paragraph" w:styleId="IntenseQuote">
    <w:name w:val="Intense Quote"/>
    <w:basedOn w:val="Normal"/>
    <w:next w:val="Normal"/>
    <w:link w:val="IntenseQuoteChar"/>
    <w:uiPriority w:val="30"/>
    <w:rsid w:val="005D2637"/>
    <w:pPr>
      <w:pBdr>
        <w:top w:val="single" w:sz="4" w:space="10" w:color="4F49F5" w:themeColor="accent1"/>
        <w:bottom w:val="single" w:sz="4" w:space="10" w:color="4F49F5" w:themeColor="accent1"/>
      </w:pBdr>
      <w:spacing w:before="360" w:after="360"/>
      <w:ind w:left="864" w:right="864"/>
      <w:jc w:val="center"/>
    </w:pPr>
    <w:rPr>
      <w:i/>
      <w:iCs/>
      <w:color w:val="4F49F5" w:themeColor="accent1"/>
    </w:rPr>
  </w:style>
  <w:style w:type="character" w:customStyle="1" w:styleId="IntenseQuoteChar">
    <w:name w:val="Intense Quote Char"/>
    <w:basedOn w:val="DefaultParagraphFont"/>
    <w:link w:val="IntenseQuote"/>
    <w:uiPriority w:val="30"/>
    <w:rsid w:val="005D2637"/>
    <w:rPr>
      <w:rFonts w:ascii="Verdana" w:hAnsi="Verdana" w:cs="Calibri"/>
      <w:i/>
      <w:iCs/>
      <w:color w:val="4F49F5" w:themeColor="accent1"/>
      <w:kern w:val="0"/>
      <w:sz w:val="20"/>
      <w:szCs w:val="22"/>
      <w14:ligatures w14:val="none"/>
    </w:rPr>
  </w:style>
  <w:style w:type="character" w:styleId="SubtleEmphasis">
    <w:name w:val="Subtle Emphasis"/>
    <w:basedOn w:val="DefaultParagraphFont"/>
    <w:uiPriority w:val="19"/>
    <w:rsid w:val="008779A5"/>
    <w:rPr>
      <w:rFonts w:ascii="Arial" w:hAnsi="Arial"/>
      <w:b w:val="0"/>
      <w:i w:val="0"/>
      <w:iCs/>
      <w:color w:val="69706C" w:themeColor="text1" w:themeTint="BF"/>
    </w:rPr>
  </w:style>
  <w:style w:type="character" w:styleId="IntenseEmphasis">
    <w:name w:val="Intense Emphasis"/>
    <w:basedOn w:val="DefaultParagraphFont"/>
    <w:uiPriority w:val="21"/>
    <w:rsid w:val="008779A5"/>
    <w:rPr>
      <w:rFonts w:ascii="Arial" w:hAnsi="Arial"/>
      <w:b w:val="0"/>
      <w:i/>
      <w:iCs/>
      <w:color w:val="4F49F5" w:themeColor="accent1"/>
    </w:rPr>
  </w:style>
  <w:style w:type="character" w:styleId="SubtleReference">
    <w:name w:val="Subtle Reference"/>
    <w:basedOn w:val="DefaultParagraphFont"/>
    <w:uiPriority w:val="31"/>
    <w:rsid w:val="008779A5"/>
    <w:rPr>
      <w:rFonts w:ascii="Arial" w:hAnsi="Arial"/>
      <w:b w:val="0"/>
      <w:i w:val="0"/>
      <w:smallCaps/>
      <w:color w:val="7C8580" w:themeColor="text1" w:themeTint="A5"/>
    </w:rPr>
  </w:style>
  <w:style w:type="character" w:styleId="IntenseReference">
    <w:name w:val="Intense Reference"/>
    <w:basedOn w:val="DefaultParagraphFont"/>
    <w:uiPriority w:val="32"/>
    <w:rsid w:val="008779A5"/>
    <w:rPr>
      <w:rFonts w:ascii="Arial" w:hAnsi="Arial"/>
      <w:b/>
      <w:bCs/>
      <w:i w:val="0"/>
      <w:smallCaps/>
      <w:color w:val="4F49F5" w:themeColor="accent1"/>
      <w:spacing w:val="5"/>
    </w:rPr>
  </w:style>
  <w:style w:type="character" w:styleId="BookTitle">
    <w:name w:val="Book Title"/>
    <w:basedOn w:val="DefaultParagraphFont"/>
    <w:uiPriority w:val="33"/>
    <w:rsid w:val="008779A5"/>
    <w:rPr>
      <w:rFonts w:ascii="Arial" w:hAnsi="Arial"/>
      <w:b/>
      <w:bCs/>
      <w:i w:val="0"/>
      <w:iCs/>
      <w:spacing w:val="5"/>
    </w:rPr>
  </w:style>
  <w:style w:type="character" w:customStyle="1" w:styleId="ListParagraphChar">
    <w:name w:val="List Paragraph Char"/>
    <w:basedOn w:val="DefaultParagraphFont"/>
    <w:link w:val="ListParagraph"/>
    <w:uiPriority w:val="34"/>
    <w:qFormat/>
    <w:locked/>
    <w:rsid w:val="00C678D2"/>
    <w:rPr>
      <w:rFonts w:ascii="Arial" w:eastAsiaTheme="minorEastAsia" w:hAnsi="Arial" w:cs="Arial"/>
      <w:b/>
      <w:bCs/>
      <w:color w:val="3A3E3C" w:themeColor="text2"/>
    </w:rPr>
  </w:style>
  <w:style w:type="table" w:customStyle="1" w:styleId="TekExpertstable">
    <w:name w:val="Tek Experts table"/>
    <w:basedOn w:val="TableNormal"/>
    <w:uiPriority w:val="99"/>
    <w:rsid w:val="00600349"/>
    <w:rPr>
      <w:sz w:val="20"/>
    </w:rPr>
    <w:tblPr>
      <w:tblStyleRowBandSize w:val="1"/>
      <w:tblBorders>
        <w:top w:val="single" w:sz="4" w:space="0" w:color="E8E8E8" w:themeColor="background2"/>
        <w:left w:val="single" w:sz="4" w:space="0" w:color="E8E8E8" w:themeColor="background2"/>
        <w:bottom w:val="single" w:sz="4" w:space="0" w:color="E8E8E8" w:themeColor="background2"/>
        <w:right w:val="single" w:sz="4" w:space="0" w:color="E8E8E8" w:themeColor="background2"/>
        <w:insideH w:val="single" w:sz="4" w:space="0" w:color="E8E8E8" w:themeColor="background2"/>
        <w:insideV w:val="single" w:sz="4" w:space="0" w:color="E8E8E8" w:themeColor="background2"/>
      </w:tblBorders>
    </w:tblPr>
    <w:tblStylePr w:type="firstRow">
      <w:rPr>
        <w:rFonts w:asciiTheme="majorHAnsi" w:hAnsiTheme="majorHAnsi"/>
        <w:b/>
        <w:i w:val="0"/>
        <w:color w:val="FFFFFF" w:themeColor="background1"/>
        <w:sz w:val="22"/>
      </w:rPr>
      <w:tblPr/>
      <w:tcPr>
        <w:shd w:val="clear" w:color="auto" w:fill="4F49F5" w:themeFill="accent1"/>
      </w:tcPr>
    </w:tblStylePr>
    <w:tblStylePr w:type="lastRow">
      <w:rPr>
        <w:b/>
        <w:sz w:val="20"/>
      </w:rPr>
    </w:tblStylePr>
    <w:tblStylePr w:type="firstCol">
      <w:rPr>
        <w:rFonts w:asciiTheme="majorHAnsi" w:hAnsiTheme="majorHAnsi"/>
        <w:b/>
        <w:i w:val="0"/>
        <w:color w:val="3A3E3C" w:themeColor="text1"/>
        <w:sz w:val="20"/>
      </w:rPr>
    </w:tblStylePr>
    <w:tblStylePr w:type="band1Horz">
      <w:rPr>
        <w:color w:val="3A3E3C" w:themeColor="text1"/>
      </w:rPr>
    </w:tblStylePr>
    <w:tblStylePr w:type="band2Horz">
      <w:rPr>
        <w:color w:val="3A3E3C" w:themeColor="text1"/>
      </w:rPr>
      <w:tblPr/>
      <w:tcPr>
        <w:shd w:val="clear" w:color="auto" w:fill="F2F2F2" w:themeFill="background1" w:themeFillShade="F2"/>
      </w:tcPr>
    </w:tblStylePr>
  </w:style>
  <w:style w:type="paragraph" w:customStyle="1" w:styleId="Bullets">
    <w:name w:val="Bullets"/>
    <w:basedOn w:val="Normal"/>
    <w:uiPriority w:val="1"/>
    <w:qFormat/>
    <w:rsid w:val="07625595"/>
    <w:pPr>
      <w:numPr>
        <w:numId w:val="6"/>
      </w:numPr>
      <w:spacing w:after="60"/>
    </w:pPr>
  </w:style>
  <w:style w:type="paragraph" w:customStyle="1" w:styleId="MainTitle">
    <w:name w:val="Main Title"/>
    <w:basedOn w:val="Title"/>
    <w:autoRedefine/>
    <w:rsid w:val="008779A5"/>
    <w:pPr>
      <w:spacing w:before="252" w:line="309" w:lineRule="auto"/>
      <w:ind w:left="66" w:right="38"/>
    </w:pPr>
    <w:rPr>
      <w:rFonts w:cs="Times New Roman"/>
      <w:b w:val="0"/>
      <w:color w:val="FFFFFF" w:themeColor="background1"/>
      <w:spacing w:val="-20"/>
      <w:w w:val="95"/>
      <w:lang w:val="en-US"/>
    </w:rPr>
  </w:style>
  <w:style w:type="paragraph" w:customStyle="1" w:styleId="Heading2elev8">
    <w:name w:val="Heading 2 elev8"/>
    <w:basedOn w:val="Heading2"/>
    <w:link w:val="Heading2elev8Char"/>
    <w:autoRedefine/>
    <w:rsid w:val="00690BB8"/>
    <w:pPr>
      <w:tabs>
        <w:tab w:val="num" w:pos="720"/>
        <w:tab w:val="num" w:pos="858"/>
      </w:tabs>
      <w:ind w:left="858" w:hanging="432"/>
    </w:pPr>
  </w:style>
  <w:style w:type="character" w:customStyle="1" w:styleId="Heading2elev8Char">
    <w:name w:val="Heading 2 elev8 Char"/>
    <w:basedOn w:val="Heading2Char"/>
    <w:link w:val="Heading2elev8"/>
    <w:rsid w:val="00690BB8"/>
    <w:rPr>
      <w:rFonts w:ascii="Arial" w:eastAsiaTheme="majorEastAsia" w:hAnsi="Arial" w:cstheme="majorBidi"/>
      <w:b/>
      <w:color w:val="4F49F5" w:themeColor="accent1"/>
      <w:sz w:val="28"/>
      <w:lang w:val="en-GB"/>
    </w:rPr>
  </w:style>
  <w:style w:type="paragraph" w:customStyle="1" w:styleId="Heading4e">
    <w:name w:val="Heading 4e"/>
    <w:basedOn w:val="Normal"/>
    <w:link w:val="Heading4eChar"/>
    <w:uiPriority w:val="1"/>
    <w:rsid w:val="07625595"/>
    <w:pPr>
      <w:spacing w:before="80" w:after="80"/>
      <w:ind w:left="1134" w:hanging="567"/>
      <w:jc w:val="both"/>
      <w:outlineLvl w:val="1"/>
    </w:pPr>
    <w:rPr>
      <w:rFonts w:asciiTheme="minorHAnsi" w:eastAsia="Times New Roman" w:hAnsiTheme="minorHAnsi" w:cs="Times New Roman"/>
      <w:b/>
      <w:bCs/>
    </w:rPr>
  </w:style>
  <w:style w:type="character" w:customStyle="1" w:styleId="Heading4eChar">
    <w:name w:val="Heading 4e Char"/>
    <w:basedOn w:val="DefaultParagraphFont"/>
    <w:link w:val="Heading4e"/>
    <w:uiPriority w:val="1"/>
    <w:rsid w:val="008779A5"/>
    <w:rPr>
      <w:rFonts w:eastAsia="Times New Roman" w:cs="Times New Roman"/>
      <w:b/>
      <w:bCs/>
      <w:color w:val="3A3E3C" w:themeColor="text2"/>
    </w:rPr>
  </w:style>
  <w:style w:type="paragraph" w:customStyle="1" w:styleId="BodyText1">
    <w:name w:val="Body Text1"/>
    <w:basedOn w:val="Normal"/>
    <w:uiPriority w:val="1"/>
    <w:qFormat/>
    <w:rsid w:val="07625595"/>
    <w:pPr>
      <w:spacing w:before="140" w:after="280" w:line="288" w:lineRule="atLeast"/>
    </w:pPr>
    <w:rPr>
      <w:lang w:val="en-GB"/>
    </w:rPr>
  </w:style>
  <w:style w:type="paragraph" w:styleId="BodyTextIndent3">
    <w:name w:val="Body Text Indent 3"/>
    <w:basedOn w:val="Normal"/>
    <w:link w:val="BodyTextIndent3Char"/>
    <w:uiPriority w:val="1"/>
    <w:semiHidden/>
    <w:unhideWhenUsed/>
    <w:rsid w:val="008779A5"/>
    <w:pPr>
      <w:spacing w:after="120"/>
      <w:ind w:left="283"/>
    </w:pPr>
    <w:rPr>
      <w:sz w:val="16"/>
      <w:szCs w:val="16"/>
    </w:rPr>
  </w:style>
  <w:style w:type="character" w:customStyle="1" w:styleId="BodyTextIndent3Char">
    <w:name w:val="Body Text Indent 3 Char"/>
    <w:basedOn w:val="DefaultParagraphFont"/>
    <w:link w:val="BodyTextIndent3"/>
    <w:semiHidden/>
    <w:rsid w:val="008779A5"/>
    <w:rPr>
      <w:rFonts w:ascii="Verdana" w:hAnsi="Verdana" w:cs="Calibri"/>
      <w:color w:val="3A3E3C" w:themeColor="text1"/>
      <w:kern w:val="0"/>
      <w:sz w:val="16"/>
      <w:szCs w:val="16"/>
      <w14:ligatures w14:val="none"/>
    </w:rPr>
  </w:style>
  <w:style w:type="paragraph" w:styleId="Bibliography">
    <w:name w:val="Bibliography"/>
    <w:basedOn w:val="Normal"/>
    <w:next w:val="Normal"/>
    <w:uiPriority w:val="37"/>
    <w:semiHidden/>
    <w:unhideWhenUsed/>
    <w:rsid w:val="008779A5"/>
  </w:style>
  <w:style w:type="paragraph" w:customStyle="1" w:styleId="abc">
    <w:name w:val="abc"/>
    <w:basedOn w:val="Bullets"/>
    <w:qFormat/>
    <w:rsid w:val="00125BC6"/>
    <w:pPr>
      <w:numPr>
        <w:numId w:val="5"/>
      </w:numPr>
    </w:pPr>
  </w:style>
  <w:style w:type="character" w:styleId="UnresolvedMention">
    <w:name w:val="Unresolved Mention"/>
    <w:basedOn w:val="DefaultParagraphFont"/>
    <w:uiPriority w:val="99"/>
    <w:semiHidden/>
    <w:unhideWhenUsed/>
    <w:rsid w:val="005E42A7"/>
    <w:rPr>
      <w:color w:val="605E5C"/>
      <w:shd w:val="clear" w:color="auto" w:fill="E1DFDD"/>
    </w:rPr>
  </w:style>
  <w:style w:type="character" w:styleId="FollowedHyperlink">
    <w:name w:val="FollowedHyperlink"/>
    <w:basedOn w:val="DefaultParagraphFont"/>
    <w:uiPriority w:val="99"/>
    <w:semiHidden/>
    <w:unhideWhenUsed/>
    <w:rsid w:val="00C678D2"/>
    <w:rPr>
      <w:color w:val="96607D" w:themeColor="followedHyperlink"/>
      <w:u w:val="single"/>
    </w:rPr>
  </w:style>
  <w:style w:type="paragraph" w:customStyle="1" w:styleId="p1">
    <w:name w:val="p1"/>
    <w:basedOn w:val="Normal"/>
    <w:rsid w:val="07625595"/>
    <w:pPr>
      <w:spacing w:before="285" w:after="285"/>
    </w:pPr>
    <w:rPr>
      <w:rFonts w:ascii=".SF UI" w:eastAsiaTheme="minorEastAsia" w:hAnsi=".SF UI" w:cs="Times New Roman"/>
      <w:color w:val="000000"/>
      <w:sz w:val="26"/>
      <w:szCs w:val="26"/>
      <w:lang w:eastAsia="en-GB"/>
    </w:rPr>
  </w:style>
  <w:style w:type="paragraph" w:customStyle="1" w:styleId="p2">
    <w:name w:val="p2"/>
    <w:basedOn w:val="Normal"/>
    <w:rsid w:val="07625595"/>
    <w:pPr>
      <w:spacing w:after="240"/>
    </w:pPr>
    <w:rPr>
      <w:rFonts w:ascii=".SF UI" w:eastAsiaTheme="minorEastAsia" w:hAnsi=".SF UI" w:cs="Times New Roman"/>
      <w:color w:val="000000"/>
      <w:sz w:val="26"/>
      <w:szCs w:val="26"/>
      <w:lang w:eastAsia="en-GB"/>
    </w:rPr>
  </w:style>
  <w:style w:type="paragraph" w:customStyle="1" w:styleId="p3">
    <w:name w:val="p3"/>
    <w:basedOn w:val="Normal"/>
    <w:rsid w:val="07625595"/>
    <w:pPr>
      <w:spacing w:before="120" w:after="120"/>
    </w:pPr>
    <w:rPr>
      <w:rFonts w:ascii=".SF UI" w:eastAsiaTheme="minorEastAsia" w:hAnsi=".SF UI" w:cs="Times New Roman"/>
      <w:color w:val="000000"/>
      <w:sz w:val="26"/>
      <w:szCs w:val="26"/>
      <w:lang w:eastAsia="en-GB"/>
    </w:rPr>
  </w:style>
  <w:style w:type="character" w:customStyle="1" w:styleId="s1">
    <w:name w:val="s1"/>
    <w:basedOn w:val="DefaultParagraphFont"/>
    <w:rsid w:val="00495FBB"/>
    <w:rPr>
      <w:rFonts w:ascii=".SFUI-Semibold" w:hAnsi=".SFUI-Semibold" w:hint="default"/>
      <w:b/>
      <w:bCs/>
      <w:i w:val="0"/>
      <w:iCs w:val="0"/>
      <w:sz w:val="26"/>
      <w:szCs w:val="26"/>
    </w:rPr>
  </w:style>
  <w:style w:type="character" w:customStyle="1" w:styleId="s2">
    <w:name w:val="s2"/>
    <w:basedOn w:val="DefaultParagraphFont"/>
    <w:rsid w:val="00495FBB"/>
    <w:rPr>
      <w:rFonts w:ascii=".SFUI-Regular" w:hAnsi=".SFUI-Regular" w:hint="default"/>
      <w:b w:val="0"/>
      <w:bCs w:val="0"/>
      <w:i w:val="0"/>
      <w:iCs w:val="0"/>
      <w:sz w:val="26"/>
      <w:szCs w:val="26"/>
    </w:rPr>
  </w:style>
  <w:style w:type="character" w:customStyle="1" w:styleId="s3">
    <w:name w:val="s3"/>
    <w:basedOn w:val="DefaultParagraphFont"/>
    <w:rsid w:val="00495FBB"/>
    <w:rPr>
      <w:rFonts w:ascii=".SFUI-Regular" w:hAnsi=".SFUI-Regular" w:hint="default"/>
      <w:b w:val="0"/>
      <w:bCs w:val="0"/>
      <w:i w:val="0"/>
      <w:iCs w:val="0"/>
      <w:color w:val="0000EE"/>
      <w:sz w:val="26"/>
      <w:szCs w:val="2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453">
      <w:bodyDiv w:val="1"/>
      <w:marLeft w:val="0"/>
      <w:marRight w:val="0"/>
      <w:marTop w:val="0"/>
      <w:marBottom w:val="0"/>
      <w:divBdr>
        <w:top w:val="none" w:sz="0" w:space="0" w:color="auto"/>
        <w:left w:val="none" w:sz="0" w:space="0" w:color="auto"/>
        <w:bottom w:val="none" w:sz="0" w:space="0" w:color="auto"/>
        <w:right w:val="none" w:sz="0" w:space="0" w:color="auto"/>
      </w:divBdr>
    </w:div>
    <w:div w:id="18439627">
      <w:bodyDiv w:val="1"/>
      <w:marLeft w:val="0"/>
      <w:marRight w:val="0"/>
      <w:marTop w:val="0"/>
      <w:marBottom w:val="0"/>
      <w:divBdr>
        <w:top w:val="none" w:sz="0" w:space="0" w:color="auto"/>
        <w:left w:val="none" w:sz="0" w:space="0" w:color="auto"/>
        <w:bottom w:val="none" w:sz="0" w:space="0" w:color="auto"/>
        <w:right w:val="none" w:sz="0" w:space="0" w:color="auto"/>
      </w:divBdr>
    </w:div>
    <w:div w:id="29648278">
      <w:bodyDiv w:val="1"/>
      <w:marLeft w:val="0"/>
      <w:marRight w:val="0"/>
      <w:marTop w:val="0"/>
      <w:marBottom w:val="0"/>
      <w:divBdr>
        <w:top w:val="none" w:sz="0" w:space="0" w:color="auto"/>
        <w:left w:val="none" w:sz="0" w:space="0" w:color="auto"/>
        <w:bottom w:val="none" w:sz="0" w:space="0" w:color="auto"/>
        <w:right w:val="none" w:sz="0" w:space="0" w:color="auto"/>
      </w:divBdr>
    </w:div>
    <w:div w:id="48724222">
      <w:bodyDiv w:val="1"/>
      <w:marLeft w:val="0"/>
      <w:marRight w:val="0"/>
      <w:marTop w:val="0"/>
      <w:marBottom w:val="0"/>
      <w:divBdr>
        <w:top w:val="none" w:sz="0" w:space="0" w:color="auto"/>
        <w:left w:val="none" w:sz="0" w:space="0" w:color="auto"/>
        <w:bottom w:val="none" w:sz="0" w:space="0" w:color="auto"/>
        <w:right w:val="none" w:sz="0" w:space="0" w:color="auto"/>
      </w:divBdr>
    </w:div>
    <w:div w:id="49304050">
      <w:bodyDiv w:val="1"/>
      <w:marLeft w:val="0"/>
      <w:marRight w:val="0"/>
      <w:marTop w:val="0"/>
      <w:marBottom w:val="0"/>
      <w:divBdr>
        <w:top w:val="none" w:sz="0" w:space="0" w:color="auto"/>
        <w:left w:val="none" w:sz="0" w:space="0" w:color="auto"/>
        <w:bottom w:val="none" w:sz="0" w:space="0" w:color="auto"/>
        <w:right w:val="none" w:sz="0" w:space="0" w:color="auto"/>
      </w:divBdr>
    </w:div>
    <w:div w:id="88893824">
      <w:bodyDiv w:val="1"/>
      <w:marLeft w:val="0"/>
      <w:marRight w:val="0"/>
      <w:marTop w:val="0"/>
      <w:marBottom w:val="0"/>
      <w:divBdr>
        <w:top w:val="none" w:sz="0" w:space="0" w:color="auto"/>
        <w:left w:val="none" w:sz="0" w:space="0" w:color="auto"/>
        <w:bottom w:val="none" w:sz="0" w:space="0" w:color="auto"/>
        <w:right w:val="none" w:sz="0" w:space="0" w:color="auto"/>
      </w:divBdr>
    </w:div>
    <w:div w:id="89006104">
      <w:bodyDiv w:val="1"/>
      <w:marLeft w:val="0"/>
      <w:marRight w:val="0"/>
      <w:marTop w:val="0"/>
      <w:marBottom w:val="0"/>
      <w:divBdr>
        <w:top w:val="none" w:sz="0" w:space="0" w:color="auto"/>
        <w:left w:val="none" w:sz="0" w:space="0" w:color="auto"/>
        <w:bottom w:val="none" w:sz="0" w:space="0" w:color="auto"/>
        <w:right w:val="none" w:sz="0" w:space="0" w:color="auto"/>
      </w:divBdr>
    </w:div>
    <w:div w:id="158735323">
      <w:bodyDiv w:val="1"/>
      <w:marLeft w:val="0"/>
      <w:marRight w:val="0"/>
      <w:marTop w:val="0"/>
      <w:marBottom w:val="0"/>
      <w:divBdr>
        <w:top w:val="none" w:sz="0" w:space="0" w:color="auto"/>
        <w:left w:val="none" w:sz="0" w:space="0" w:color="auto"/>
        <w:bottom w:val="none" w:sz="0" w:space="0" w:color="auto"/>
        <w:right w:val="none" w:sz="0" w:space="0" w:color="auto"/>
      </w:divBdr>
    </w:div>
    <w:div w:id="166216212">
      <w:bodyDiv w:val="1"/>
      <w:marLeft w:val="0"/>
      <w:marRight w:val="0"/>
      <w:marTop w:val="0"/>
      <w:marBottom w:val="0"/>
      <w:divBdr>
        <w:top w:val="none" w:sz="0" w:space="0" w:color="auto"/>
        <w:left w:val="none" w:sz="0" w:space="0" w:color="auto"/>
        <w:bottom w:val="none" w:sz="0" w:space="0" w:color="auto"/>
        <w:right w:val="none" w:sz="0" w:space="0" w:color="auto"/>
      </w:divBdr>
    </w:div>
    <w:div w:id="214243302">
      <w:bodyDiv w:val="1"/>
      <w:marLeft w:val="0"/>
      <w:marRight w:val="0"/>
      <w:marTop w:val="0"/>
      <w:marBottom w:val="0"/>
      <w:divBdr>
        <w:top w:val="none" w:sz="0" w:space="0" w:color="auto"/>
        <w:left w:val="none" w:sz="0" w:space="0" w:color="auto"/>
        <w:bottom w:val="none" w:sz="0" w:space="0" w:color="auto"/>
        <w:right w:val="none" w:sz="0" w:space="0" w:color="auto"/>
      </w:divBdr>
    </w:div>
    <w:div w:id="297104794">
      <w:bodyDiv w:val="1"/>
      <w:marLeft w:val="0"/>
      <w:marRight w:val="0"/>
      <w:marTop w:val="0"/>
      <w:marBottom w:val="0"/>
      <w:divBdr>
        <w:top w:val="none" w:sz="0" w:space="0" w:color="auto"/>
        <w:left w:val="none" w:sz="0" w:space="0" w:color="auto"/>
        <w:bottom w:val="none" w:sz="0" w:space="0" w:color="auto"/>
        <w:right w:val="none" w:sz="0" w:space="0" w:color="auto"/>
      </w:divBdr>
    </w:div>
    <w:div w:id="322397217">
      <w:bodyDiv w:val="1"/>
      <w:marLeft w:val="0"/>
      <w:marRight w:val="0"/>
      <w:marTop w:val="0"/>
      <w:marBottom w:val="0"/>
      <w:divBdr>
        <w:top w:val="none" w:sz="0" w:space="0" w:color="auto"/>
        <w:left w:val="none" w:sz="0" w:space="0" w:color="auto"/>
        <w:bottom w:val="none" w:sz="0" w:space="0" w:color="auto"/>
        <w:right w:val="none" w:sz="0" w:space="0" w:color="auto"/>
      </w:divBdr>
    </w:div>
    <w:div w:id="336923466">
      <w:bodyDiv w:val="1"/>
      <w:marLeft w:val="0"/>
      <w:marRight w:val="0"/>
      <w:marTop w:val="0"/>
      <w:marBottom w:val="0"/>
      <w:divBdr>
        <w:top w:val="none" w:sz="0" w:space="0" w:color="auto"/>
        <w:left w:val="none" w:sz="0" w:space="0" w:color="auto"/>
        <w:bottom w:val="none" w:sz="0" w:space="0" w:color="auto"/>
        <w:right w:val="none" w:sz="0" w:space="0" w:color="auto"/>
      </w:divBdr>
    </w:div>
    <w:div w:id="363992177">
      <w:bodyDiv w:val="1"/>
      <w:marLeft w:val="0"/>
      <w:marRight w:val="0"/>
      <w:marTop w:val="0"/>
      <w:marBottom w:val="0"/>
      <w:divBdr>
        <w:top w:val="none" w:sz="0" w:space="0" w:color="auto"/>
        <w:left w:val="none" w:sz="0" w:space="0" w:color="auto"/>
        <w:bottom w:val="none" w:sz="0" w:space="0" w:color="auto"/>
        <w:right w:val="none" w:sz="0" w:space="0" w:color="auto"/>
      </w:divBdr>
    </w:div>
    <w:div w:id="386226736">
      <w:bodyDiv w:val="1"/>
      <w:marLeft w:val="0"/>
      <w:marRight w:val="0"/>
      <w:marTop w:val="0"/>
      <w:marBottom w:val="0"/>
      <w:divBdr>
        <w:top w:val="none" w:sz="0" w:space="0" w:color="auto"/>
        <w:left w:val="none" w:sz="0" w:space="0" w:color="auto"/>
        <w:bottom w:val="none" w:sz="0" w:space="0" w:color="auto"/>
        <w:right w:val="none" w:sz="0" w:space="0" w:color="auto"/>
      </w:divBdr>
    </w:div>
    <w:div w:id="388502610">
      <w:bodyDiv w:val="1"/>
      <w:marLeft w:val="0"/>
      <w:marRight w:val="0"/>
      <w:marTop w:val="0"/>
      <w:marBottom w:val="0"/>
      <w:divBdr>
        <w:top w:val="none" w:sz="0" w:space="0" w:color="auto"/>
        <w:left w:val="none" w:sz="0" w:space="0" w:color="auto"/>
        <w:bottom w:val="none" w:sz="0" w:space="0" w:color="auto"/>
        <w:right w:val="none" w:sz="0" w:space="0" w:color="auto"/>
      </w:divBdr>
    </w:div>
    <w:div w:id="400059956">
      <w:bodyDiv w:val="1"/>
      <w:marLeft w:val="0"/>
      <w:marRight w:val="0"/>
      <w:marTop w:val="0"/>
      <w:marBottom w:val="0"/>
      <w:divBdr>
        <w:top w:val="none" w:sz="0" w:space="0" w:color="auto"/>
        <w:left w:val="none" w:sz="0" w:space="0" w:color="auto"/>
        <w:bottom w:val="none" w:sz="0" w:space="0" w:color="auto"/>
        <w:right w:val="none" w:sz="0" w:space="0" w:color="auto"/>
      </w:divBdr>
    </w:div>
    <w:div w:id="415830294">
      <w:bodyDiv w:val="1"/>
      <w:marLeft w:val="0"/>
      <w:marRight w:val="0"/>
      <w:marTop w:val="0"/>
      <w:marBottom w:val="0"/>
      <w:divBdr>
        <w:top w:val="none" w:sz="0" w:space="0" w:color="auto"/>
        <w:left w:val="none" w:sz="0" w:space="0" w:color="auto"/>
        <w:bottom w:val="none" w:sz="0" w:space="0" w:color="auto"/>
        <w:right w:val="none" w:sz="0" w:space="0" w:color="auto"/>
      </w:divBdr>
    </w:div>
    <w:div w:id="429353019">
      <w:bodyDiv w:val="1"/>
      <w:marLeft w:val="0"/>
      <w:marRight w:val="0"/>
      <w:marTop w:val="0"/>
      <w:marBottom w:val="0"/>
      <w:divBdr>
        <w:top w:val="none" w:sz="0" w:space="0" w:color="auto"/>
        <w:left w:val="none" w:sz="0" w:space="0" w:color="auto"/>
        <w:bottom w:val="none" w:sz="0" w:space="0" w:color="auto"/>
        <w:right w:val="none" w:sz="0" w:space="0" w:color="auto"/>
      </w:divBdr>
    </w:div>
    <w:div w:id="483551047">
      <w:bodyDiv w:val="1"/>
      <w:marLeft w:val="0"/>
      <w:marRight w:val="0"/>
      <w:marTop w:val="0"/>
      <w:marBottom w:val="0"/>
      <w:divBdr>
        <w:top w:val="none" w:sz="0" w:space="0" w:color="auto"/>
        <w:left w:val="none" w:sz="0" w:space="0" w:color="auto"/>
        <w:bottom w:val="none" w:sz="0" w:space="0" w:color="auto"/>
        <w:right w:val="none" w:sz="0" w:space="0" w:color="auto"/>
      </w:divBdr>
    </w:div>
    <w:div w:id="544293514">
      <w:bodyDiv w:val="1"/>
      <w:marLeft w:val="0"/>
      <w:marRight w:val="0"/>
      <w:marTop w:val="0"/>
      <w:marBottom w:val="0"/>
      <w:divBdr>
        <w:top w:val="none" w:sz="0" w:space="0" w:color="auto"/>
        <w:left w:val="none" w:sz="0" w:space="0" w:color="auto"/>
        <w:bottom w:val="none" w:sz="0" w:space="0" w:color="auto"/>
        <w:right w:val="none" w:sz="0" w:space="0" w:color="auto"/>
      </w:divBdr>
    </w:div>
    <w:div w:id="588656143">
      <w:bodyDiv w:val="1"/>
      <w:marLeft w:val="0"/>
      <w:marRight w:val="0"/>
      <w:marTop w:val="0"/>
      <w:marBottom w:val="0"/>
      <w:divBdr>
        <w:top w:val="none" w:sz="0" w:space="0" w:color="auto"/>
        <w:left w:val="none" w:sz="0" w:space="0" w:color="auto"/>
        <w:bottom w:val="none" w:sz="0" w:space="0" w:color="auto"/>
        <w:right w:val="none" w:sz="0" w:space="0" w:color="auto"/>
      </w:divBdr>
    </w:div>
    <w:div w:id="685984861">
      <w:bodyDiv w:val="1"/>
      <w:marLeft w:val="0"/>
      <w:marRight w:val="0"/>
      <w:marTop w:val="0"/>
      <w:marBottom w:val="0"/>
      <w:divBdr>
        <w:top w:val="none" w:sz="0" w:space="0" w:color="auto"/>
        <w:left w:val="none" w:sz="0" w:space="0" w:color="auto"/>
        <w:bottom w:val="none" w:sz="0" w:space="0" w:color="auto"/>
        <w:right w:val="none" w:sz="0" w:space="0" w:color="auto"/>
      </w:divBdr>
    </w:div>
    <w:div w:id="728918480">
      <w:bodyDiv w:val="1"/>
      <w:marLeft w:val="0"/>
      <w:marRight w:val="0"/>
      <w:marTop w:val="0"/>
      <w:marBottom w:val="0"/>
      <w:divBdr>
        <w:top w:val="none" w:sz="0" w:space="0" w:color="auto"/>
        <w:left w:val="none" w:sz="0" w:space="0" w:color="auto"/>
        <w:bottom w:val="none" w:sz="0" w:space="0" w:color="auto"/>
        <w:right w:val="none" w:sz="0" w:space="0" w:color="auto"/>
      </w:divBdr>
    </w:div>
    <w:div w:id="807554810">
      <w:bodyDiv w:val="1"/>
      <w:marLeft w:val="0"/>
      <w:marRight w:val="0"/>
      <w:marTop w:val="0"/>
      <w:marBottom w:val="0"/>
      <w:divBdr>
        <w:top w:val="none" w:sz="0" w:space="0" w:color="auto"/>
        <w:left w:val="none" w:sz="0" w:space="0" w:color="auto"/>
        <w:bottom w:val="none" w:sz="0" w:space="0" w:color="auto"/>
        <w:right w:val="none" w:sz="0" w:space="0" w:color="auto"/>
      </w:divBdr>
    </w:div>
    <w:div w:id="837502964">
      <w:bodyDiv w:val="1"/>
      <w:marLeft w:val="0"/>
      <w:marRight w:val="0"/>
      <w:marTop w:val="0"/>
      <w:marBottom w:val="0"/>
      <w:divBdr>
        <w:top w:val="none" w:sz="0" w:space="0" w:color="auto"/>
        <w:left w:val="none" w:sz="0" w:space="0" w:color="auto"/>
        <w:bottom w:val="none" w:sz="0" w:space="0" w:color="auto"/>
        <w:right w:val="none" w:sz="0" w:space="0" w:color="auto"/>
      </w:divBdr>
    </w:div>
    <w:div w:id="840388077">
      <w:bodyDiv w:val="1"/>
      <w:marLeft w:val="0"/>
      <w:marRight w:val="0"/>
      <w:marTop w:val="0"/>
      <w:marBottom w:val="0"/>
      <w:divBdr>
        <w:top w:val="none" w:sz="0" w:space="0" w:color="auto"/>
        <w:left w:val="none" w:sz="0" w:space="0" w:color="auto"/>
        <w:bottom w:val="none" w:sz="0" w:space="0" w:color="auto"/>
        <w:right w:val="none" w:sz="0" w:space="0" w:color="auto"/>
      </w:divBdr>
    </w:div>
    <w:div w:id="970476654">
      <w:bodyDiv w:val="1"/>
      <w:marLeft w:val="0"/>
      <w:marRight w:val="0"/>
      <w:marTop w:val="0"/>
      <w:marBottom w:val="0"/>
      <w:divBdr>
        <w:top w:val="none" w:sz="0" w:space="0" w:color="auto"/>
        <w:left w:val="none" w:sz="0" w:space="0" w:color="auto"/>
        <w:bottom w:val="none" w:sz="0" w:space="0" w:color="auto"/>
        <w:right w:val="none" w:sz="0" w:space="0" w:color="auto"/>
      </w:divBdr>
    </w:div>
    <w:div w:id="981887005">
      <w:bodyDiv w:val="1"/>
      <w:marLeft w:val="0"/>
      <w:marRight w:val="0"/>
      <w:marTop w:val="0"/>
      <w:marBottom w:val="0"/>
      <w:divBdr>
        <w:top w:val="none" w:sz="0" w:space="0" w:color="auto"/>
        <w:left w:val="none" w:sz="0" w:space="0" w:color="auto"/>
        <w:bottom w:val="none" w:sz="0" w:space="0" w:color="auto"/>
        <w:right w:val="none" w:sz="0" w:space="0" w:color="auto"/>
      </w:divBdr>
    </w:div>
    <w:div w:id="982974656">
      <w:bodyDiv w:val="1"/>
      <w:marLeft w:val="0"/>
      <w:marRight w:val="0"/>
      <w:marTop w:val="0"/>
      <w:marBottom w:val="0"/>
      <w:divBdr>
        <w:top w:val="none" w:sz="0" w:space="0" w:color="auto"/>
        <w:left w:val="none" w:sz="0" w:space="0" w:color="auto"/>
        <w:bottom w:val="none" w:sz="0" w:space="0" w:color="auto"/>
        <w:right w:val="none" w:sz="0" w:space="0" w:color="auto"/>
      </w:divBdr>
    </w:div>
    <w:div w:id="1307709197">
      <w:bodyDiv w:val="1"/>
      <w:marLeft w:val="0"/>
      <w:marRight w:val="0"/>
      <w:marTop w:val="0"/>
      <w:marBottom w:val="0"/>
      <w:divBdr>
        <w:top w:val="none" w:sz="0" w:space="0" w:color="auto"/>
        <w:left w:val="none" w:sz="0" w:space="0" w:color="auto"/>
        <w:bottom w:val="none" w:sz="0" w:space="0" w:color="auto"/>
        <w:right w:val="none" w:sz="0" w:space="0" w:color="auto"/>
      </w:divBdr>
    </w:div>
    <w:div w:id="1404447884">
      <w:bodyDiv w:val="1"/>
      <w:marLeft w:val="0"/>
      <w:marRight w:val="0"/>
      <w:marTop w:val="0"/>
      <w:marBottom w:val="0"/>
      <w:divBdr>
        <w:top w:val="none" w:sz="0" w:space="0" w:color="auto"/>
        <w:left w:val="none" w:sz="0" w:space="0" w:color="auto"/>
        <w:bottom w:val="none" w:sz="0" w:space="0" w:color="auto"/>
        <w:right w:val="none" w:sz="0" w:space="0" w:color="auto"/>
      </w:divBdr>
    </w:div>
    <w:div w:id="1410729981">
      <w:bodyDiv w:val="1"/>
      <w:marLeft w:val="0"/>
      <w:marRight w:val="0"/>
      <w:marTop w:val="0"/>
      <w:marBottom w:val="0"/>
      <w:divBdr>
        <w:top w:val="none" w:sz="0" w:space="0" w:color="auto"/>
        <w:left w:val="none" w:sz="0" w:space="0" w:color="auto"/>
        <w:bottom w:val="none" w:sz="0" w:space="0" w:color="auto"/>
        <w:right w:val="none" w:sz="0" w:space="0" w:color="auto"/>
      </w:divBdr>
    </w:div>
    <w:div w:id="1432824087">
      <w:bodyDiv w:val="1"/>
      <w:marLeft w:val="0"/>
      <w:marRight w:val="0"/>
      <w:marTop w:val="0"/>
      <w:marBottom w:val="0"/>
      <w:divBdr>
        <w:top w:val="none" w:sz="0" w:space="0" w:color="auto"/>
        <w:left w:val="none" w:sz="0" w:space="0" w:color="auto"/>
        <w:bottom w:val="none" w:sz="0" w:space="0" w:color="auto"/>
        <w:right w:val="none" w:sz="0" w:space="0" w:color="auto"/>
      </w:divBdr>
    </w:div>
    <w:div w:id="1480489490">
      <w:bodyDiv w:val="1"/>
      <w:marLeft w:val="0"/>
      <w:marRight w:val="0"/>
      <w:marTop w:val="0"/>
      <w:marBottom w:val="0"/>
      <w:divBdr>
        <w:top w:val="none" w:sz="0" w:space="0" w:color="auto"/>
        <w:left w:val="none" w:sz="0" w:space="0" w:color="auto"/>
        <w:bottom w:val="none" w:sz="0" w:space="0" w:color="auto"/>
        <w:right w:val="none" w:sz="0" w:space="0" w:color="auto"/>
      </w:divBdr>
    </w:div>
    <w:div w:id="1481849846">
      <w:bodyDiv w:val="1"/>
      <w:marLeft w:val="0"/>
      <w:marRight w:val="0"/>
      <w:marTop w:val="0"/>
      <w:marBottom w:val="0"/>
      <w:divBdr>
        <w:top w:val="none" w:sz="0" w:space="0" w:color="auto"/>
        <w:left w:val="none" w:sz="0" w:space="0" w:color="auto"/>
        <w:bottom w:val="none" w:sz="0" w:space="0" w:color="auto"/>
        <w:right w:val="none" w:sz="0" w:space="0" w:color="auto"/>
      </w:divBdr>
    </w:div>
    <w:div w:id="1571190187">
      <w:bodyDiv w:val="1"/>
      <w:marLeft w:val="0"/>
      <w:marRight w:val="0"/>
      <w:marTop w:val="0"/>
      <w:marBottom w:val="0"/>
      <w:divBdr>
        <w:top w:val="none" w:sz="0" w:space="0" w:color="auto"/>
        <w:left w:val="none" w:sz="0" w:space="0" w:color="auto"/>
        <w:bottom w:val="none" w:sz="0" w:space="0" w:color="auto"/>
        <w:right w:val="none" w:sz="0" w:space="0" w:color="auto"/>
      </w:divBdr>
    </w:div>
    <w:div w:id="1581330568">
      <w:bodyDiv w:val="1"/>
      <w:marLeft w:val="0"/>
      <w:marRight w:val="0"/>
      <w:marTop w:val="0"/>
      <w:marBottom w:val="0"/>
      <w:divBdr>
        <w:top w:val="none" w:sz="0" w:space="0" w:color="auto"/>
        <w:left w:val="none" w:sz="0" w:space="0" w:color="auto"/>
        <w:bottom w:val="none" w:sz="0" w:space="0" w:color="auto"/>
        <w:right w:val="none" w:sz="0" w:space="0" w:color="auto"/>
      </w:divBdr>
    </w:div>
    <w:div w:id="1590961636">
      <w:bodyDiv w:val="1"/>
      <w:marLeft w:val="0"/>
      <w:marRight w:val="0"/>
      <w:marTop w:val="0"/>
      <w:marBottom w:val="0"/>
      <w:divBdr>
        <w:top w:val="none" w:sz="0" w:space="0" w:color="auto"/>
        <w:left w:val="none" w:sz="0" w:space="0" w:color="auto"/>
        <w:bottom w:val="none" w:sz="0" w:space="0" w:color="auto"/>
        <w:right w:val="none" w:sz="0" w:space="0" w:color="auto"/>
      </w:divBdr>
    </w:div>
    <w:div w:id="1637376303">
      <w:bodyDiv w:val="1"/>
      <w:marLeft w:val="0"/>
      <w:marRight w:val="0"/>
      <w:marTop w:val="0"/>
      <w:marBottom w:val="0"/>
      <w:divBdr>
        <w:top w:val="none" w:sz="0" w:space="0" w:color="auto"/>
        <w:left w:val="none" w:sz="0" w:space="0" w:color="auto"/>
        <w:bottom w:val="none" w:sz="0" w:space="0" w:color="auto"/>
        <w:right w:val="none" w:sz="0" w:space="0" w:color="auto"/>
      </w:divBdr>
    </w:div>
    <w:div w:id="1763405437">
      <w:bodyDiv w:val="1"/>
      <w:marLeft w:val="0"/>
      <w:marRight w:val="0"/>
      <w:marTop w:val="0"/>
      <w:marBottom w:val="0"/>
      <w:divBdr>
        <w:top w:val="none" w:sz="0" w:space="0" w:color="auto"/>
        <w:left w:val="none" w:sz="0" w:space="0" w:color="auto"/>
        <w:bottom w:val="none" w:sz="0" w:space="0" w:color="auto"/>
        <w:right w:val="none" w:sz="0" w:space="0" w:color="auto"/>
      </w:divBdr>
    </w:div>
    <w:div w:id="1765805607">
      <w:bodyDiv w:val="1"/>
      <w:marLeft w:val="0"/>
      <w:marRight w:val="0"/>
      <w:marTop w:val="0"/>
      <w:marBottom w:val="0"/>
      <w:divBdr>
        <w:top w:val="none" w:sz="0" w:space="0" w:color="auto"/>
        <w:left w:val="none" w:sz="0" w:space="0" w:color="auto"/>
        <w:bottom w:val="none" w:sz="0" w:space="0" w:color="auto"/>
        <w:right w:val="none" w:sz="0" w:space="0" w:color="auto"/>
      </w:divBdr>
    </w:div>
    <w:div w:id="1778017617">
      <w:bodyDiv w:val="1"/>
      <w:marLeft w:val="0"/>
      <w:marRight w:val="0"/>
      <w:marTop w:val="0"/>
      <w:marBottom w:val="0"/>
      <w:divBdr>
        <w:top w:val="none" w:sz="0" w:space="0" w:color="auto"/>
        <w:left w:val="none" w:sz="0" w:space="0" w:color="auto"/>
        <w:bottom w:val="none" w:sz="0" w:space="0" w:color="auto"/>
        <w:right w:val="none" w:sz="0" w:space="0" w:color="auto"/>
      </w:divBdr>
    </w:div>
    <w:div w:id="1792941883">
      <w:bodyDiv w:val="1"/>
      <w:marLeft w:val="0"/>
      <w:marRight w:val="0"/>
      <w:marTop w:val="0"/>
      <w:marBottom w:val="0"/>
      <w:divBdr>
        <w:top w:val="none" w:sz="0" w:space="0" w:color="auto"/>
        <w:left w:val="none" w:sz="0" w:space="0" w:color="auto"/>
        <w:bottom w:val="none" w:sz="0" w:space="0" w:color="auto"/>
        <w:right w:val="none" w:sz="0" w:space="0" w:color="auto"/>
      </w:divBdr>
    </w:div>
    <w:div w:id="2043091311">
      <w:bodyDiv w:val="1"/>
      <w:marLeft w:val="0"/>
      <w:marRight w:val="0"/>
      <w:marTop w:val="0"/>
      <w:marBottom w:val="0"/>
      <w:divBdr>
        <w:top w:val="none" w:sz="0" w:space="0" w:color="auto"/>
        <w:left w:val="none" w:sz="0" w:space="0" w:color="auto"/>
        <w:bottom w:val="none" w:sz="0" w:space="0" w:color="auto"/>
        <w:right w:val="none" w:sz="0" w:space="0" w:color="auto"/>
      </w:divBdr>
    </w:div>
    <w:div w:id="2054572681">
      <w:bodyDiv w:val="1"/>
      <w:marLeft w:val="0"/>
      <w:marRight w:val="0"/>
      <w:marTop w:val="0"/>
      <w:marBottom w:val="0"/>
      <w:divBdr>
        <w:top w:val="none" w:sz="0" w:space="0" w:color="auto"/>
        <w:left w:val="none" w:sz="0" w:space="0" w:color="auto"/>
        <w:bottom w:val="none" w:sz="0" w:space="0" w:color="auto"/>
        <w:right w:val="none" w:sz="0" w:space="0" w:color="auto"/>
      </w:divBdr>
    </w:div>
    <w:div w:id="2066099786">
      <w:bodyDiv w:val="1"/>
      <w:marLeft w:val="0"/>
      <w:marRight w:val="0"/>
      <w:marTop w:val="0"/>
      <w:marBottom w:val="0"/>
      <w:divBdr>
        <w:top w:val="none" w:sz="0" w:space="0" w:color="auto"/>
        <w:left w:val="none" w:sz="0" w:space="0" w:color="auto"/>
        <w:bottom w:val="none" w:sz="0" w:space="0" w:color="auto"/>
        <w:right w:val="none" w:sz="0" w:space="0" w:color="auto"/>
      </w:divBdr>
    </w:div>
    <w:div w:id="2081828259">
      <w:bodyDiv w:val="1"/>
      <w:marLeft w:val="0"/>
      <w:marRight w:val="0"/>
      <w:marTop w:val="0"/>
      <w:marBottom w:val="0"/>
      <w:divBdr>
        <w:top w:val="none" w:sz="0" w:space="0" w:color="auto"/>
        <w:left w:val="none" w:sz="0" w:space="0" w:color="auto"/>
        <w:bottom w:val="none" w:sz="0" w:space="0" w:color="auto"/>
        <w:right w:val="none" w:sz="0" w:space="0" w:color="auto"/>
      </w:divBdr>
      <w:divsChild>
        <w:div w:id="425930687">
          <w:marLeft w:val="0"/>
          <w:marRight w:val="0"/>
          <w:marTop w:val="0"/>
          <w:marBottom w:val="0"/>
          <w:divBdr>
            <w:top w:val="none" w:sz="0" w:space="0" w:color="auto"/>
            <w:left w:val="none" w:sz="0" w:space="0" w:color="auto"/>
            <w:bottom w:val="none" w:sz="0" w:space="0" w:color="auto"/>
            <w:right w:val="none" w:sz="0" w:space="0" w:color="auto"/>
          </w:divBdr>
        </w:div>
        <w:div w:id="541556664">
          <w:marLeft w:val="0"/>
          <w:marRight w:val="0"/>
          <w:marTop w:val="0"/>
          <w:marBottom w:val="0"/>
          <w:divBdr>
            <w:top w:val="none" w:sz="0" w:space="0" w:color="auto"/>
            <w:left w:val="none" w:sz="0" w:space="0" w:color="auto"/>
            <w:bottom w:val="none" w:sz="0" w:space="0" w:color="auto"/>
            <w:right w:val="none" w:sz="0" w:space="0" w:color="auto"/>
          </w:divBdr>
        </w:div>
        <w:div w:id="768543866">
          <w:marLeft w:val="0"/>
          <w:marRight w:val="0"/>
          <w:marTop w:val="0"/>
          <w:marBottom w:val="0"/>
          <w:divBdr>
            <w:top w:val="none" w:sz="0" w:space="0" w:color="auto"/>
            <w:left w:val="none" w:sz="0" w:space="0" w:color="auto"/>
            <w:bottom w:val="none" w:sz="0" w:space="0" w:color="auto"/>
            <w:right w:val="none" w:sz="0" w:space="0" w:color="auto"/>
          </w:divBdr>
        </w:div>
        <w:div w:id="1034841501">
          <w:marLeft w:val="0"/>
          <w:marRight w:val="0"/>
          <w:marTop w:val="0"/>
          <w:marBottom w:val="0"/>
          <w:divBdr>
            <w:top w:val="none" w:sz="0" w:space="0" w:color="auto"/>
            <w:left w:val="none" w:sz="0" w:space="0" w:color="auto"/>
            <w:bottom w:val="none" w:sz="0" w:space="0" w:color="auto"/>
            <w:right w:val="none" w:sz="0" w:space="0" w:color="auto"/>
          </w:divBdr>
        </w:div>
        <w:div w:id="1473790129">
          <w:marLeft w:val="0"/>
          <w:marRight w:val="0"/>
          <w:marTop w:val="0"/>
          <w:marBottom w:val="0"/>
          <w:divBdr>
            <w:top w:val="none" w:sz="0" w:space="0" w:color="auto"/>
            <w:left w:val="none" w:sz="0" w:space="0" w:color="auto"/>
            <w:bottom w:val="none" w:sz="0" w:space="0" w:color="auto"/>
            <w:right w:val="none" w:sz="0" w:space="0" w:color="auto"/>
          </w:divBdr>
        </w:div>
        <w:div w:id="1512448427">
          <w:marLeft w:val="0"/>
          <w:marRight w:val="0"/>
          <w:marTop w:val="0"/>
          <w:marBottom w:val="0"/>
          <w:divBdr>
            <w:top w:val="none" w:sz="0" w:space="0" w:color="auto"/>
            <w:left w:val="none" w:sz="0" w:space="0" w:color="auto"/>
            <w:bottom w:val="none" w:sz="0" w:space="0" w:color="auto"/>
            <w:right w:val="none" w:sz="0" w:space="0" w:color="auto"/>
          </w:divBdr>
        </w:div>
        <w:div w:id="2023433994">
          <w:marLeft w:val="0"/>
          <w:marRight w:val="0"/>
          <w:marTop w:val="0"/>
          <w:marBottom w:val="0"/>
          <w:divBdr>
            <w:top w:val="none" w:sz="0" w:space="0" w:color="auto"/>
            <w:left w:val="none" w:sz="0" w:space="0" w:color="auto"/>
            <w:bottom w:val="none" w:sz="0" w:space="0" w:color="auto"/>
            <w:right w:val="none" w:sz="0" w:space="0" w:color="auto"/>
          </w:divBdr>
        </w:div>
        <w:div w:id="21426466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chart" Target="charts/chart2.xml"/><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yperlink" Target="https://frontpageafricaonline.com/news/liberia-launches-its-first-child-online-protection-framework-under-the-theme-protecting-children-in-cyberspace/"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chart" Target="charts/chart1.xm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africanewsherald.com/liberia-cybercrime-on-the-rise-a-growing-threat-in-the-digital-ag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chart" Target="charts/chart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unicef.org/liberia/press-release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ikechukwu.iwu\Downloads\Sentinel%20Incident%20Data%20(LIB)%208.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ikechukwu.iwu\Downloads\Sentinel%20Incident%20Data%20(LIB)%208.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ikechukwu.iwu\Downloads\Sentinel%20Incident%20Data%20(LIB)%208.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(LIB) 8.xlsx]Incidents by Severity!PivotTable11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Total Incidents Handled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4"/>
        <c:spPr>
          <a:solidFill>
            <a:srgbClr val="FF0000"/>
          </a:solidFill>
          <a:ln>
            <a:noFill/>
          </a:ln>
          <a:effectLst/>
        </c:spPr>
      </c:pivotFmt>
      <c:pivotFmt>
        <c:idx val="5"/>
        <c:spPr>
          <a:solidFill>
            <a:srgbClr val="FFFF00"/>
          </a:solidFill>
          <a:ln>
            <a:noFill/>
          </a:ln>
          <a:effectLst/>
        </c:spPr>
      </c:pivotFmt>
      <c:pivotFmt>
        <c:idx val="6"/>
        <c:spPr>
          <a:solidFill>
            <a:srgbClr val="00B050"/>
          </a:solidFill>
          <a:ln>
            <a:noFill/>
          </a:ln>
          <a:effectLst/>
        </c:spPr>
      </c:pivotFmt>
      <c:pivotFmt>
        <c:idx val="7"/>
        <c:spPr>
          <a:solidFill>
            <a:schemeClr val="accent5">
              <a:lumMod val="60000"/>
              <a:lumOff val="40000"/>
            </a:schemeClr>
          </a:solidFill>
          <a:ln>
            <a:noFill/>
          </a:ln>
          <a:effectLst/>
        </c:spPr>
      </c:pivotFmt>
      <c:pivotFmt>
        <c:idx val="8"/>
        <c:spPr>
          <a:solidFill>
            <a:srgbClr val="00B0F0"/>
          </a:solidFill>
          <a:ln>
            <a:noFill/>
          </a:ln>
          <a:effectLst/>
        </c:spPr>
      </c:pivotFmt>
      <c:pivotFmt>
        <c:idx val="9"/>
        <c:spPr>
          <a:solidFill>
            <a:srgbClr val="00B050"/>
          </a:solidFill>
          <a:ln>
            <a:noFill/>
          </a:ln>
          <a:effectLst/>
        </c:spPr>
      </c:pivotFmt>
      <c:pivotFmt>
        <c:idx val="10"/>
        <c:spPr>
          <a:solidFill>
            <a:srgbClr val="FFFF00"/>
          </a:solidFill>
          <a:ln>
            <a:noFill/>
          </a:ln>
          <a:effectLst/>
        </c:spPr>
      </c:pivotFmt>
      <c:pivotFmt>
        <c:idx val="11"/>
        <c:spPr>
          <a:solidFill>
            <a:srgbClr val="FF0000"/>
          </a:solidFill>
          <a:ln>
            <a:noFill/>
          </a:ln>
          <a:effectLst/>
        </c:spPr>
      </c:pivotFmt>
      <c:pivotFmt>
        <c:idx val="12"/>
        <c:spPr>
          <a:solidFill>
            <a:srgbClr val="00B0F0"/>
          </a:solidFill>
          <a:ln>
            <a:noFill/>
          </a:ln>
          <a:effectLst/>
        </c:spPr>
      </c:pivotFmt>
      <c:pivotFmt>
        <c:idx val="13"/>
        <c:spPr>
          <a:solidFill>
            <a:srgbClr val="00B050"/>
          </a:solidFill>
          <a:ln>
            <a:noFill/>
          </a:ln>
          <a:effectLst/>
        </c:spPr>
      </c:pivotFmt>
      <c:pivotFmt>
        <c:idx val="14"/>
        <c:spPr>
          <a:solidFill>
            <a:srgbClr val="FFC000"/>
          </a:solidFill>
          <a:ln>
            <a:noFill/>
          </a:ln>
          <a:effectLst/>
        </c:spPr>
      </c:pivotFmt>
      <c:pivotFmt>
        <c:idx val="15"/>
        <c:spPr>
          <a:solidFill>
            <a:srgbClr val="FF0000"/>
          </a:solidFill>
          <a:ln>
            <a:noFill/>
          </a:ln>
          <a:effectLst/>
        </c:spPr>
      </c:pivotFmt>
      <c:pivotFmt>
        <c:idx val="16"/>
        <c:spPr>
          <a:solidFill>
            <a:srgbClr val="FF0000"/>
          </a:solidFill>
          <a:ln>
            <a:noFill/>
          </a:ln>
          <a:effectLst/>
        </c:spPr>
      </c:pivotFmt>
      <c:pivotFmt>
        <c:idx val="1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8"/>
        <c:spPr>
          <a:solidFill>
            <a:srgbClr val="FF0000"/>
          </a:solidFill>
          <a:ln>
            <a:noFill/>
          </a:ln>
          <a:effectLst/>
        </c:spPr>
      </c:pivotFmt>
      <c:pivotFmt>
        <c:idx val="19"/>
        <c:spPr>
          <a:solidFill>
            <a:srgbClr val="FFC000"/>
          </a:solidFill>
          <a:ln>
            <a:noFill/>
          </a:ln>
          <a:effectLst/>
        </c:spPr>
      </c:pivotFmt>
      <c:pivotFmt>
        <c:idx val="20"/>
        <c:spPr>
          <a:solidFill>
            <a:srgbClr val="00B0F0"/>
          </a:solidFill>
          <a:ln>
            <a:noFill/>
          </a:ln>
          <a:effectLst/>
        </c:spPr>
      </c:pivotFmt>
      <c:pivotFmt>
        <c:idx val="2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2"/>
        <c:spPr>
          <a:solidFill>
            <a:srgbClr val="FF0000"/>
          </a:solidFill>
          <a:ln>
            <a:noFill/>
          </a:ln>
          <a:effectLst/>
        </c:spPr>
      </c:pivotFmt>
      <c:pivotFmt>
        <c:idx val="23"/>
        <c:spPr>
          <a:solidFill>
            <a:srgbClr val="FFC000"/>
          </a:solidFill>
          <a:ln>
            <a:noFill/>
          </a:ln>
          <a:effectLst/>
        </c:spPr>
      </c:pivotFmt>
      <c:pivotFmt>
        <c:idx val="24"/>
        <c:spPr>
          <a:solidFill>
            <a:srgbClr val="00B0F0"/>
          </a:solidFill>
          <a:ln>
            <a:noFill/>
          </a:ln>
          <a:effectLst/>
        </c:spPr>
      </c:pivotFmt>
    </c:pivotFmts>
    <c:plotArea>
      <c:layout/>
      <c:barChart>
        <c:barDir val="col"/>
        <c:grouping val="clustered"/>
        <c:varyColors val="0"/>
        <c:ser>
          <c:idx val="0"/>
          <c:order val="0"/>
          <c:tx>
            <c:strRef>
              <c:f>'Incidents by Severity'!$B$5</c:f>
              <c:strCache>
                <c:ptCount val="1"/>
                <c:pt idx="0">
                  <c:v>Total</c:v>
                </c:pt>
              </c:strCache>
            </c:strRef>
          </c:tx>
          <c:spPr>
            <a:solidFill>
              <a:schemeClr val="accent1"/>
            </a:solidFill>
            <a:ln>
              <a:noFill/>
            </a:ln>
            <a:effectLst/>
          </c:spPr>
          <c:invertIfNegative val="0"/>
          <c:dPt>
            <c:idx val="0"/>
            <c:invertIfNegative val="0"/>
            <c:bubble3D val="0"/>
            <c:spPr>
              <a:solidFill>
                <a:srgbClr val="FF0000"/>
              </a:solidFill>
              <a:ln>
                <a:noFill/>
              </a:ln>
              <a:effectLst/>
            </c:spPr>
            <c:extLst>
              <c:ext xmlns:c16="http://schemas.microsoft.com/office/drawing/2014/chart" uri="{C3380CC4-5D6E-409C-BE32-E72D297353CC}">
                <c16:uniqueId val="{00000001-C908-475D-9C58-F0178CC9B854}"/>
              </c:ext>
            </c:extLst>
          </c:dPt>
          <c:dPt>
            <c:idx val="1"/>
            <c:invertIfNegative val="0"/>
            <c:bubble3D val="0"/>
            <c:spPr>
              <a:solidFill>
                <a:srgbClr val="FFC000"/>
              </a:solidFill>
              <a:ln>
                <a:noFill/>
              </a:ln>
              <a:effectLst/>
            </c:spPr>
            <c:extLst>
              <c:ext xmlns:c16="http://schemas.microsoft.com/office/drawing/2014/chart" uri="{C3380CC4-5D6E-409C-BE32-E72D297353CC}">
                <c16:uniqueId val="{00000003-C908-475D-9C58-F0178CC9B854}"/>
              </c:ext>
            </c:extLst>
          </c:dPt>
          <c:dPt>
            <c:idx val="2"/>
            <c:invertIfNegative val="0"/>
            <c:bubble3D val="0"/>
            <c:spPr>
              <a:solidFill>
                <a:srgbClr val="00B0F0"/>
              </a:solidFill>
              <a:ln>
                <a:noFill/>
              </a:ln>
              <a:effectLst/>
            </c:spPr>
            <c:extLst>
              <c:ext xmlns:c16="http://schemas.microsoft.com/office/drawing/2014/chart" uri="{C3380CC4-5D6E-409C-BE32-E72D297353CC}">
                <c16:uniqueId val="{00000005-C908-475D-9C58-F0178CC9B854}"/>
              </c:ext>
            </c:extLst>
          </c:dPt>
          <c:dPt>
            <c:idx val="3"/>
            <c:invertIfNegative val="0"/>
            <c:bubble3D val="0"/>
            <c:extLst>
              <c:ext xmlns:c16="http://schemas.microsoft.com/office/drawing/2014/chart" uri="{C3380CC4-5D6E-409C-BE32-E72D297353CC}">
                <c16:uniqueId val="{00000006-C908-475D-9C58-F0178CC9B854}"/>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'Incidents by Severity'!$A$6:$A$9</c:f>
              <c:strCache>
                <c:ptCount val="3"/>
                <c:pt idx="0">
                  <c:v>High</c:v>
                </c:pt>
                <c:pt idx="1">
                  <c:v>Medium</c:v>
                </c:pt>
                <c:pt idx="2">
                  <c:v>Informational</c:v>
                </c:pt>
              </c:strCache>
            </c:strRef>
          </c:cat>
          <c:val>
            <c:numRef>
              <c:f>'Incidents by Severity'!$B$6:$B$9</c:f>
              <c:numCache>
                <c:formatCode>General</c:formatCode>
                <c:ptCount val="3"/>
                <c:pt idx="0">
                  <c:v>3733</c:v>
                </c:pt>
                <c:pt idx="1">
                  <c:v>724</c:v>
                </c:pt>
                <c:pt idx="2">
                  <c:v>59</c:v>
                </c:pt>
              </c:numCache>
            </c:numRef>
          </c:val>
          <c:extLst>
            <c:ext xmlns:c16="http://schemas.microsoft.com/office/drawing/2014/chart" uri="{C3380CC4-5D6E-409C-BE32-E72D297353CC}">
              <c16:uniqueId val="{00000007-C908-475D-9C58-F0178CC9B854}"/>
            </c:ext>
          </c:extLst>
        </c:ser>
        <c:dLbls>
          <c:showLegendKey val="0"/>
          <c:showVal val="0"/>
          <c:showCatName val="0"/>
          <c:showSerName val="0"/>
          <c:showPercent val="0"/>
          <c:showBubbleSize val="0"/>
        </c:dLbls>
        <c:gapWidth val="219"/>
        <c:overlap val="-27"/>
        <c:axId val="2126244063"/>
        <c:axId val="313100015"/>
      </c:barChart>
      <c:catAx>
        <c:axId val="212624406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3100015"/>
        <c:crosses val="autoZero"/>
        <c:auto val="1"/>
        <c:lblAlgn val="ctr"/>
        <c:lblOffset val="100"/>
        <c:noMultiLvlLbl val="0"/>
      </c:catAx>
      <c:valAx>
        <c:axId val="3131000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624406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(LIB) 8.xlsx]MTTD!PivotTable22</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Average Mean</a:t>
            </a:r>
            <a:r>
              <a:rPr lang="en-US" baseline="0"/>
              <a:t> Time To Detect (MTTD)</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MTTD!$B$5</c:f>
              <c:strCache>
                <c:ptCount val="1"/>
                <c:pt idx="0">
                  <c:v>Total</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MTTD!$A$6:$A$10</c:f>
              <c:multiLvlStrCache>
                <c:ptCount val="3"/>
                <c:lvl>
                  <c:pt idx="0">
                    <c:v>High</c:v>
                  </c:pt>
                  <c:pt idx="1">
                    <c:v>Medium</c:v>
                  </c:pt>
                  <c:pt idx="2">
                    <c:v>Informational</c:v>
                  </c:pt>
                </c:lvl>
                <c:lvl>
                  <c:pt idx="0">
                    <c:v>Mar</c:v>
                  </c:pt>
                </c:lvl>
              </c:multiLvlStrCache>
            </c:multiLvlStrRef>
          </c:cat>
          <c:val>
            <c:numRef>
              <c:f>MTTD!$B$6:$B$10</c:f>
              <c:numCache>
                <c:formatCode>[h]:mm:ss;@</c:formatCode>
                <c:ptCount val="3"/>
                <c:pt idx="0">
                  <c:v>5.8879189944134091E-3</c:v>
                </c:pt>
                <c:pt idx="1">
                  <c:v>2.3242467260077724E-3</c:v>
                </c:pt>
                <c:pt idx="2">
                  <c:v>3.1707077840552409E-3</c:v>
                </c:pt>
              </c:numCache>
            </c:numRef>
          </c:val>
          <c:smooth val="0"/>
          <c:extLst>
            <c:ext xmlns:c16="http://schemas.microsoft.com/office/drawing/2014/chart" uri="{C3380CC4-5D6E-409C-BE32-E72D297353CC}">
              <c16:uniqueId val="{00000000-34EC-4B9C-9E25-A709014830AF}"/>
            </c:ext>
          </c:extLst>
        </c:ser>
        <c:dLbls>
          <c:showLegendKey val="0"/>
          <c:showVal val="0"/>
          <c:showCatName val="0"/>
          <c:showSerName val="0"/>
          <c:showPercent val="0"/>
          <c:showBubbleSize val="0"/>
        </c:dLbls>
        <c:smooth val="0"/>
        <c:axId val="177698079"/>
        <c:axId val="426540847"/>
      </c:lineChart>
      <c:catAx>
        <c:axId val="17769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6540847"/>
        <c:crosses val="autoZero"/>
        <c:auto val="1"/>
        <c:lblAlgn val="ctr"/>
        <c:lblOffset val="100"/>
        <c:noMultiLvlLbl val="0"/>
      </c:catAx>
      <c:valAx>
        <c:axId val="426540847"/>
        <c:scaling>
          <c:orientation val="minMax"/>
        </c:scaling>
        <c:delete val="0"/>
        <c:axPos val="l"/>
        <c:majorGridlines>
          <c:spPr>
            <a:ln w="9525" cap="flat" cmpd="sng" algn="ctr">
              <a:solidFill>
                <a:schemeClr val="tx1">
                  <a:lumMod val="15000"/>
                  <a:lumOff val="85000"/>
                </a:schemeClr>
              </a:solidFill>
              <a:round/>
            </a:ln>
            <a:effectLst/>
          </c:spPr>
        </c:majorGridlines>
        <c:numFmt formatCode="[h]:mm:ss;@"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769807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bg1">
          <a:lumMod val="50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(LIB) 8.xlsx]Top 10 Incidents!PivotTable17</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Top 10 Incidents by Type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bar"/>
        <c:grouping val="clustered"/>
        <c:varyColors val="0"/>
        <c:ser>
          <c:idx val="0"/>
          <c:order val="0"/>
          <c:tx>
            <c:strRef>
              <c:f>'Top 10 Incidents'!$B$4</c:f>
              <c:strCache>
                <c:ptCount val="1"/>
                <c:pt idx="0">
                  <c:v>Total</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'Top 10 Incidents'!$A$5:$A$16</c:f>
              <c:strCache>
                <c:ptCount val="11"/>
                <c:pt idx="0">
                  <c:v>Domain Controller Audit Events</c:v>
                </c:pt>
                <c:pt idx="1">
                  <c:v>Correlated File Deleted</c:v>
                </c:pt>
                <c:pt idx="2">
                  <c:v>Windows: Time Synchronization Failure</c:v>
                </c:pt>
                <c:pt idx="3">
                  <c:v>Source Stopped Sending Data: Syslog</c:v>
                </c:pt>
                <c:pt idx="4">
                  <c:v>AD Account Lockout</c:v>
                </c:pt>
                <c:pt idx="5">
                  <c:v>Incidents Summary Alert</c:v>
                </c:pt>
                <c:pt idx="6">
                  <c:v>Critical User Events</c:v>
                </c:pt>
                <c:pt idx="7">
                  <c:v>Remote Desktop Access After Working Hours</c:v>
                </c:pt>
                <c:pt idx="8">
                  <c:v>Fortigate Logon Failure</c:v>
                </c:pt>
                <c:pt idx="9">
                  <c:v>Source Stopped Sending Data: FortiGate</c:v>
                </c:pt>
                <c:pt idx="10">
                  <c:v>Heartbeat Missing</c:v>
                </c:pt>
              </c:strCache>
            </c:strRef>
          </c:cat>
          <c:val>
            <c:numRef>
              <c:f>'Top 10 Incidents'!$B$5:$B$16</c:f>
              <c:numCache>
                <c:formatCode>General</c:formatCode>
                <c:ptCount val="11"/>
                <c:pt idx="0">
                  <c:v>3731</c:v>
                </c:pt>
                <c:pt idx="1">
                  <c:v>207</c:v>
                </c:pt>
                <c:pt idx="2">
                  <c:v>153</c:v>
                </c:pt>
                <c:pt idx="3">
                  <c:v>110</c:v>
                </c:pt>
                <c:pt idx="4">
                  <c:v>66</c:v>
                </c:pt>
                <c:pt idx="5">
                  <c:v>59</c:v>
                </c:pt>
                <c:pt idx="6">
                  <c:v>41</c:v>
                </c:pt>
                <c:pt idx="7">
                  <c:v>38</c:v>
                </c:pt>
                <c:pt idx="8">
                  <c:v>35</c:v>
                </c:pt>
                <c:pt idx="9">
                  <c:v>31</c:v>
                </c:pt>
                <c:pt idx="10">
                  <c:v>31</c:v>
                </c:pt>
              </c:numCache>
            </c:numRef>
          </c:val>
          <c:extLst>
            <c:ext xmlns:c16="http://schemas.microsoft.com/office/drawing/2014/chart" uri="{C3380CC4-5D6E-409C-BE32-E72D297353CC}">
              <c16:uniqueId val="{00000000-FC5A-45F9-A2B0-136AEF45C593}"/>
            </c:ext>
          </c:extLst>
        </c:ser>
        <c:dLbls>
          <c:showLegendKey val="0"/>
          <c:showVal val="0"/>
          <c:showCatName val="0"/>
          <c:showSerName val="0"/>
          <c:showPercent val="0"/>
          <c:showBubbleSize val="0"/>
        </c:dLbls>
        <c:gapWidth val="219"/>
        <c:axId val="428190159"/>
        <c:axId val="423518671"/>
      </c:barChart>
      <c:valAx>
        <c:axId val="423518671"/>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8190159"/>
        <c:crosses val="autoZero"/>
        <c:crossBetween val="between"/>
      </c:valAx>
      <c:catAx>
        <c:axId val="428190159"/>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3518671"/>
        <c:crosses val="autoZero"/>
        <c:auto val="1"/>
        <c:lblAlgn val="ctr"/>
        <c:lblOffset val="100"/>
        <c:noMultiLvlLbl val="0"/>
      </c:cat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elev8 main">
  <a:themeElements>
    <a:clrScheme name="ff6434">
      <a:dk1>
        <a:srgbClr val="3A3E3C"/>
      </a:dk1>
      <a:lt1>
        <a:srgbClr val="FFFFFF"/>
      </a:lt1>
      <a:dk2>
        <a:srgbClr val="3A3E3C"/>
      </a:dk2>
      <a:lt2>
        <a:srgbClr val="E8E8E8"/>
      </a:lt2>
      <a:accent1>
        <a:srgbClr val="4F49F5"/>
      </a:accent1>
      <a:accent2>
        <a:srgbClr val="080808"/>
      </a:accent2>
      <a:accent3>
        <a:srgbClr val="FF6434"/>
      </a:accent3>
      <a:accent4>
        <a:srgbClr val="F8D7B1"/>
      </a:accent4>
      <a:accent5>
        <a:srgbClr val="4117B3"/>
      </a:accent5>
      <a:accent6>
        <a:srgbClr val="E1CDFF"/>
      </a:accent6>
      <a:hlink>
        <a:srgbClr val="467886"/>
      </a:hlink>
      <a:folHlink>
        <a:srgbClr val="96607D"/>
      </a:folHlink>
    </a:clrScheme>
    <a:fontScheme name="Verdana">
      <a:majorFont>
        <a:latin typeface="Verdana Pro SemiBold"/>
        <a:ea typeface=""/>
        <a:cs typeface=""/>
      </a:majorFont>
      <a:minorFont>
        <a:latin typeface="Verdan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A511423795DCF4988993157E725F033" ma:contentTypeVersion="12" ma:contentTypeDescription="Create a new document." ma:contentTypeScope="" ma:versionID="eee47eba76474bc492e6d5b3f018ffee">
  <xsd:schema xmlns:xsd="http://www.w3.org/2001/XMLSchema" xmlns:xs="http://www.w3.org/2001/XMLSchema" xmlns:p="http://schemas.microsoft.com/office/2006/metadata/properties" xmlns:ns2="0d91a3e8-d642-437b-a229-e2bce59964d8" xmlns:ns3="9051d588-882f-438d-8828-3b025d4e6411" targetNamespace="http://schemas.microsoft.com/office/2006/metadata/properties" ma:root="true" ma:fieldsID="87080db1897d21094a309b8c60f80297" ns2:_="" ns3:_="">
    <xsd:import namespace="0d91a3e8-d642-437b-a229-e2bce59964d8"/>
    <xsd:import namespace="9051d588-882f-438d-8828-3b025d4e64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91a3e8-d642-437b-a229-e2bce59964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08c6dd46-44f4-4464-a1d8-9d93b99c6b07"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51d588-882f-438d-8828-3b025d4e641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d91a3e8-d642-437b-a229-e2bce59964d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AF24D3-4F61-435C-8F73-FFE260EB5A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91a3e8-d642-437b-a229-e2bce59964d8"/>
    <ds:schemaRef ds:uri="9051d588-882f-438d-8828-3b025d4e64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EA55498-A03B-46CF-83BB-624BDFF496A4}">
  <ds:schemaRefs>
    <ds:schemaRef ds:uri="http://schemas.microsoft.com/office/2006/metadata/properties"/>
    <ds:schemaRef ds:uri="http://schemas.microsoft.com/office/infopath/2007/PartnerControls"/>
    <ds:schemaRef ds:uri="0d91a3e8-d642-437b-a229-e2bce59964d8"/>
  </ds:schemaRefs>
</ds:datastoreItem>
</file>

<file path=customXml/itemProps3.xml><?xml version="1.0" encoding="utf-8"?>
<ds:datastoreItem xmlns:ds="http://schemas.openxmlformats.org/officeDocument/2006/customXml" ds:itemID="{F6E1ED11-40B9-45B0-BEF9-583937A82480}">
  <ds:schemaRefs>
    <ds:schemaRef ds:uri="http://schemas.openxmlformats.org/officeDocument/2006/bibliography"/>
  </ds:schemaRefs>
</ds:datastoreItem>
</file>

<file path=customXml/itemProps4.xml><?xml version="1.0" encoding="utf-8"?>
<ds:datastoreItem xmlns:ds="http://schemas.openxmlformats.org/officeDocument/2006/customXml" ds:itemID="{0CEB08E7-84EA-4B94-9979-010045FFBB06}">
  <ds:schemaRefs>
    <ds:schemaRef ds:uri="http://schemas.microsoft.com/sharepoint/v3/contenttype/forms"/>
  </ds:schemaRefs>
</ds:datastoreItem>
</file>

<file path=docMetadata/LabelInfo.xml><?xml version="1.0" encoding="utf-8"?>
<clbl:labelList xmlns:clbl="http://schemas.microsoft.com/office/2020/mipLabelMetadata">
  <clbl:label id="{19ed6838-8934-4c4c-9c0f-f3f7d20a03aa}" enabled="1" method="Privileged" siteId="{ffcea58c-766b-4eea-9684-92cc7cb3c5e9}" removed="0"/>
</clbl:labelList>
</file>

<file path=docProps/app.xml><?xml version="1.0" encoding="utf-8"?>
<Properties xmlns="http://schemas.openxmlformats.org/officeDocument/2006/extended-properties" xmlns:vt="http://schemas.openxmlformats.org/officeDocument/2006/docPropsVTypes">
  <Template>Normal</Template>
  <TotalTime>508</TotalTime>
  <Pages>16</Pages>
  <Words>3668</Words>
  <Characters>20909</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Ikechukwu Iwu</dc:creator>
  <cp:keywords/>
  <dc:description/>
  <cp:lastModifiedBy>Ikechukwu Â Iwu</cp:lastModifiedBy>
  <cp:revision>8</cp:revision>
  <cp:lastPrinted>2026-03-04T18:39:00Z</cp:lastPrinted>
  <dcterms:created xsi:type="dcterms:W3CDTF">2026-03-03T17:57:00Z</dcterms:created>
  <dcterms:modified xsi:type="dcterms:W3CDTF">2026-04-01T18:44:00Z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0x010100DA511423795DCF4988993157E725F033</vt:lpwstr>
  </property>
  <property fmtid="{D5CDD505-2E9C-101B-9397-08002B2CF9AE}" pid="3" name="MediaServiceImageTags">
    <vt:lpwstr/>
  </property>
  <property fmtid="{D5CDD505-2E9C-101B-9397-08002B2CF9AE}" pid="4" name="ClassificationContentMarkingFooterShapeIds">
    <vt:lpwstr>66e699d5,71727166,6d276039,d88ef85</vt:lpwstr>
  </property>
  <property fmtid="{D5CDD505-2E9C-101B-9397-08002B2CF9AE}" pid="5" name="ClassificationContentMarkingFooterFontProps">
    <vt:lpwstr>#000000,10,Calibri</vt:lpwstr>
  </property>
  <property fmtid="{D5CDD505-2E9C-101B-9397-08002B2CF9AE}" pid="6" name="ClassificationContentMarkingFooterText">
    <vt:lpwstr>Sensitivity: COMMERCIALLY CONFIDENTIAL</vt:lpwstr>
  </property>
  <property fmtid="{D5CDD505-2E9C-101B-9397-08002B2CF9AE}" pid="7" name="Order">
    <vt:r8>364800</vt:r8>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ies>
</file>