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52" w:lineRule="exact" w:before="310" w:after="0"/>
        <w:ind w:left="0" w:right="0" w:firstLine="0"/>
        <w:jc w:val="center"/>
      </w:pPr>
      <w:r>
        <w:rPr>
          <w:rFonts w:ascii="SourceSansPro" w:hAnsi="SourceSansPro" w:eastAsia="SourceSansPro"/>
          <w:b/>
          <w:i w:val="0"/>
          <w:color w:val="1A1A1A"/>
          <w:sz w:val="44"/>
        </w:rPr>
        <w:t>Welcome to Smallpdf</w:t>
      </w:r>
    </w:p>
    <w:p>
      <w:pPr>
        <w:autoSpaceDN w:val="0"/>
        <w:autoSpaceDE w:val="0"/>
        <w:widowControl/>
        <w:spacing w:line="402" w:lineRule="exact" w:before="82" w:after="448"/>
        <w:ind w:left="0" w:right="0" w:firstLine="0"/>
        <w:jc w:val="center"/>
      </w:pPr>
      <w:r>
        <w:rPr>
          <w:rFonts w:ascii="SourceSansPro" w:hAnsi="SourceSansPro" w:eastAsia="SourceSansPro"/>
          <w:b w:val="0"/>
          <w:i w:val="0"/>
          <w:color w:val="757575"/>
          <w:sz w:val="32"/>
        </w:rPr>
        <w:t xml:space="preserve">Ready to take document management to the next level?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2378"/>
        <w:gridCol w:w="2378"/>
        <w:gridCol w:w="2378"/>
        <w:gridCol w:w="2378"/>
        <w:gridCol w:w="2378"/>
      </w:tblGrid>
      <w:tr>
        <w:trPr>
          <w:trHeight w:hRule="exact" w:val="628"/>
        </w:trPr>
        <w:tc>
          <w:tcPr>
            <w:tcW w:type="dxa" w:w="18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92" w:after="0"/>
              <w:ind w:left="42" w:right="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78790" cy="52918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5291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8" w:after="0"/>
              <w:ind w:left="4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" cy="786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786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0" w:after="0"/>
              <w:ind w:left="42" w:right="42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78789" cy="524988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89" cy="5249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578" w:after="0"/>
              <w:ind w:left="384" w:right="384" w:firstLine="0"/>
              <w:jc w:val="left"/>
            </w:pPr>
            <w:r>
              <w:rPr>
                <w:shd w:val="clear" w:color="auto" w:fill="e4edff"/>
                <w:rFonts w:ascii="SourceSansPro" w:hAnsi="SourceSansPro" w:eastAsia="SourceSansPro"/>
                <w:b/>
                <w:i w:val="0"/>
                <w:color w:val="1A1A1A"/>
                <w:sz w:val="28"/>
              </w:rPr>
              <w:t>Dig</w:t>
            </w:r>
            <w:r>
              <w:rPr>
                <w:rFonts w:ascii="SourceSansPro" w:hAnsi="SourceSansPro" w:eastAsia="SourceSansPro"/>
                <w:b/>
                <w:i w:val="0"/>
                <w:color w:val="1A1A1A"/>
                <w:sz w:val="28"/>
              </w:rPr>
              <w:t>ital Documents—All In One Place</w:t>
            </w:r>
          </w:p>
          <w:p>
            <w:pPr>
              <w:autoSpaceDN w:val="0"/>
              <w:autoSpaceDE w:val="0"/>
              <w:widowControl/>
              <w:spacing w:line="400" w:lineRule="exact" w:before="80" w:after="0"/>
              <w:ind w:left="384" w:right="332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With the new Smallpdf experience, you can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freely upload, organize, and share digital </w:t>
            </w:r>
            <w:r>
              <w:br/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documents. When you enable the </w:t>
            </w:r>
            <w:r>
              <w:rPr>
                <w:rFonts w:ascii="SourceSansPro" w:hAnsi="SourceSansPro" w:eastAsia="SourceSansPro"/>
                <w:b w:val="0"/>
                <w:i w:val="0"/>
                <w:color w:val="0054FF"/>
                <w:sz w:val="28"/>
              </w:rPr>
              <w:hyperlink r:id="rId12" w:history="1">
                <w:r>
                  <w:rPr>
                    <w:rStyle w:val="Hyperlink"/>
                  </w:rPr>
                  <w:t xml:space="preserve">‘Storage’ 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54FF"/>
                <w:sz w:val="28"/>
              </w:rPr>
              <w:hyperlink r:id="rId12" w:history="1">
                <w:r>
                  <w:rPr>
                    <w:rStyle w:val="Hyperlink"/>
                  </w:rPr>
                  <w:t>option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>, we’ll also store all processed f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hyperlink r:id="rId12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les here. </w:t>
            </w:r>
          </w:p>
          <w:p>
            <w:pPr>
              <w:autoSpaceDN w:val="0"/>
              <w:autoSpaceDE w:val="0"/>
              <w:widowControl/>
              <w:spacing w:line="240" w:lineRule="auto" w:before="1832" w:after="0"/>
              <w:ind w:left="1406" w:right="140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" cy="7861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" cy="786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2"/>
        </w:trPr>
        <w:tc>
          <w:tcPr>
            <w:tcW w:type="dxa" w:w="2378"/>
            <w:vMerge/>
            <w:tcBorders/>
          </w:tcPr>
          <w:p/>
        </w:tc>
        <w:tc>
          <w:tcPr>
            <w:tcW w:type="dxa" w:w="9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30" w:right="23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3340" cy="533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" cy="53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78"/>
            <w:vMerge/>
            <w:tcBorders/>
          </w:tcPr>
          <w:p/>
        </w:tc>
        <w:tc>
          <w:tcPr>
            <w:tcW w:type="dxa" w:w="2378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2378"/>
            <w:vMerge/>
            <w:tcBorders/>
          </w:tcPr>
          <w:p/>
        </w:tc>
        <w:tc>
          <w:tcPr>
            <w:tcW w:type="dxa" w:w="94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42" w:right="42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78789" cy="524988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89" cy="5249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78"/>
            <w:vMerge/>
            <w:tcBorders/>
          </w:tcPr>
          <w:p/>
        </w:tc>
        <w:tc>
          <w:tcPr>
            <w:tcW w:type="dxa" w:w="2378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18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2" w:after="0"/>
              <w:ind w:left="566" w:right="5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38759" cy="209943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59" cy="2099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56"/>
            <w:gridSpan w:val="2"/>
            <w:vMerge/>
            <w:tcBorders/>
          </w:tcPr>
          <w:p/>
        </w:tc>
        <w:tc>
          <w:tcPr>
            <w:tcW w:type="dxa" w:w="2378"/>
            <w:vMerge/>
            <w:tcBorders/>
          </w:tcPr>
          <w:p/>
        </w:tc>
        <w:tc>
          <w:tcPr>
            <w:tcW w:type="dxa" w:w="2378"/>
            <w:vMerge/>
            <w:tcBorders/>
          </w:tcPr>
          <w:p/>
        </w:tc>
      </w:tr>
      <w:tr>
        <w:trPr>
          <w:trHeight w:hRule="exact" w:val="1552"/>
        </w:trPr>
        <w:tc>
          <w:tcPr>
            <w:tcW w:type="dxa" w:w="22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" w:right="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77520" cy="52778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" cy="5277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84" w:right="84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77569" cy="356906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69" cy="3569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78"/>
            <w:vMerge/>
            <w:tcBorders/>
          </w:tcPr>
          <w:p/>
        </w:tc>
      </w:tr>
      <w:tr>
        <w:trPr>
          <w:trHeight w:hRule="exact" w:val="1082"/>
        </w:trPr>
        <w:tc>
          <w:tcPr>
            <w:tcW w:type="dxa" w:w="491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728" w:after="0"/>
              <w:ind w:left="384" w:right="384" w:firstLine="0"/>
              <w:jc w:val="right"/>
            </w:pPr>
            <w:r>
              <w:rPr>
                <w:rFonts w:ascii="SourceSansPro" w:hAnsi="SourceSansPro" w:eastAsia="SourceSansPro"/>
                <w:b/>
                <w:i w:val="0"/>
                <w:color w:val="1A1A1A"/>
                <w:sz w:val="28"/>
              </w:rPr>
              <w:t xml:space="preserve">Enhance Documents in One Click </w:t>
            </w:r>
          </w:p>
        </w:tc>
        <w:tc>
          <w:tcPr>
            <w:tcW w:type="dxa" w:w="237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" w:after="0"/>
        <w:ind w:left="1594" w:right="159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3340" cy="533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" cy="53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98" w:lineRule="exact" w:before="0" w:after="0"/>
        <w:ind w:left="936" w:right="936" w:firstLine="0"/>
        <w:jc w:val="left"/>
      </w:pP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When you right-click on a file, we’ll present </w:t>
      </w:r>
      <w:r>
        <w:br/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you with an array of options to convert, </w:t>
      </w:r>
      <w:r>
        <w:br/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compress, or modify it. </w:t>
      </w:r>
    </w:p>
    <w:p>
      <w:pPr>
        <w:autoSpaceDN w:val="0"/>
        <w:autoSpaceDE w:val="0"/>
        <w:widowControl/>
        <w:spacing w:line="240" w:lineRule="auto" w:before="104" w:after="0"/>
        <w:ind w:left="1762" w:right="17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52069" cy="5607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56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52" w:lineRule="exact" w:before="1418" w:after="4"/>
        <w:ind w:left="2164" w:right="2164" w:firstLine="0"/>
        <w:jc w:val="right"/>
      </w:pPr>
      <w:r>
        <w:rPr>
          <w:rFonts w:ascii="SourceSansPro" w:hAnsi="SourceSansPro" w:eastAsia="SourceSansPro"/>
          <w:b/>
          <w:i w:val="0"/>
          <w:color w:val="1A1A1A"/>
          <w:sz w:val="28"/>
        </w:rPr>
        <w:t xml:space="preserve">Access Files Anytime, Anywhere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3"/>
        <w:gridCol w:w="3963"/>
        <w:gridCol w:w="3963"/>
      </w:tblGrid>
      <w:tr>
        <w:trPr>
          <w:trHeight w:hRule="exact" w:val="502"/>
        </w:trPr>
        <w:tc>
          <w:tcPr>
            <w:tcW w:type="dxa" w:w="37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70" w:right="147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5259" cy="122274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59" cy="1222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126" w:after="0"/>
              <w:ind w:left="252" w:right="252" w:firstLine="0"/>
              <w:jc w:val="right"/>
            </w:pP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You can access files stored on Smallpdf from </w:t>
            </w:r>
          </w:p>
        </w:tc>
      </w:tr>
      <w:tr>
        <w:trPr>
          <w:trHeight w:hRule="exact" w:val="2052"/>
        </w:trPr>
        <w:tc>
          <w:tcPr>
            <w:tcW w:type="dxa" w:w="1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2" w:lineRule="exact" w:before="0" w:after="0"/>
              <w:ind w:left="5768" w:right="36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your computer, phone, or tablet. We’ll also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>sync f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hyperlink r:id="rId22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les from the </w:t>
            </w:r>
            <w:r>
              <w:rPr>
                <w:rFonts w:ascii="SourceSansPro" w:hAnsi="SourceSansPro" w:eastAsia="SourceSansPro"/>
                <w:b w:val="0"/>
                <w:i w:val="0"/>
                <w:color w:val="0054FF"/>
                <w:sz w:val="28"/>
              </w:rPr>
              <w:hyperlink r:id="rId22" w:history="1">
                <w:r>
                  <w:rPr>
                    <w:rStyle w:val="Hyperlink"/>
                  </w:rPr>
                  <w:t>Smallpdf Mobile App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 to our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>online portal</w:t>
            </w:r>
          </w:p>
        </w:tc>
      </w:tr>
      <w:tr>
        <w:trPr>
          <w:trHeight w:hRule="exact" w:val="4268"/>
        </w:trPr>
        <w:tc>
          <w:tcPr>
            <w:tcW w:type="dxa" w:w="6540"/>
            <w:gridSpan w:val="2"/>
            <w:tcBorders>
              <w:bottom w:sz="32.0" w:val="single" w:color="#F12F2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962" w:after="0"/>
              <w:ind w:left="1056" w:right="1056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A1A1A"/>
                <w:sz w:val="28"/>
              </w:rPr>
              <w:t xml:space="preserve">Collaborate With Others </w:t>
            </w:r>
          </w:p>
          <w:p>
            <w:pPr>
              <w:autoSpaceDN w:val="0"/>
              <w:autoSpaceDE w:val="0"/>
              <w:widowControl/>
              <w:spacing w:line="400" w:lineRule="exact" w:before="84" w:after="0"/>
              <w:ind w:left="1056" w:right="1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Forget mundane administrative tasks. With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Smallpdf, you can request e-signatures, send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>large f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hyperlink r:id="rId23" w:history="1">
                <w:r>
                  <w:rPr>
                    <w:rStyle w:val="Hyperlink"/>
                  </w:rPr>
                  <w:t>i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les, or even enable the </w:t>
            </w:r>
            <w:r>
              <w:rPr>
                <w:rFonts w:ascii="SourceSansPro" w:hAnsi="SourceSansPro" w:eastAsia="SourceSansPro"/>
                <w:b w:val="0"/>
                <w:i w:val="0"/>
                <w:color w:val="0054FF"/>
                <w:sz w:val="28"/>
              </w:rPr>
              <w:hyperlink r:id="rId23" w:history="1">
                <w:r>
                  <w:rPr>
                    <w:rStyle w:val="Hyperlink"/>
                  </w:rPr>
                  <w:t>Smallpdf G Suite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0054FF"/>
                <w:sz w:val="28"/>
              </w:rPr>
              <w:t xml:space="preserve"> </w:t>
            </w:r>
            <w:r>
              <w:rPr>
                <w:rFonts w:ascii="SourceSansPro" w:hAnsi="SourceSansPro" w:eastAsia="SourceSansPro"/>
                <w:b w:val="0"/>
                <w:i w:val="0"/>
                <w:color w:val="0054FF"/>
                <w:sz w:val="28"/>
              </w:rPr>
              <w:hyperlink r:id="rId23" w:history="1">
                <w:r>
                  <w:rPr>
                    <w:rStyle w:val="Hyperlink"/>
                  </w:rPr>
                  <w:t>App</w:t>
                </w:r>
              </w:hyperlink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 for your entire organization. </w:t>
            </w:r>
          </w:p>
        </w:tc>
        <w:tc>
          <w:tcPr>
            <w:tcW w:type="dxa" w:w="4680"/>
            <w:tcBorders>
              <w:bottom w:sz="32.0" w:val="single" w:color="#F12F2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74" w:after="0"/>
              <w:ind w:left="580" w:right="58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14549" cy="1446352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49" cy="14463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1830070</wp:posOffset>
            </wp:positionH>
            <wp:positionV relativeFrom="page">
              <wp:posOffset>3048000</wp:posOffset>
            </wp:positionV>
            <wp:extent cx="4185920" cy="2262088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2620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3906520</wp:posOffset>
            </wp:positionV>
            <wp:extent cx="596900" cy="855133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5513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6459220</wp:posOffset>
            </wp:positionV>
            <wp:extent cx="4631690" cy="1954192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19541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2155190</wp:posOffset>
            </wp:positionH>
            <wp:positionV relativeFrom="page">
              <wp:posOffset>5523230</wp:posOffset>
            </wp:positionV>
            <wp:extent cx="2847340" cy="799624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7996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5933440</wp:posOffset>
            </wp:positionH>
            <wp:positionV relativeFrom="page">
              <wp:posOffset>5970270</wp:posOffset>
            </wp:positionV>
            <wp:extent cx="596900" cy="86172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617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8481060</wp:posOffset>
            </wp:positionV>
            <wp:extent cx="635000" cy="836854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836854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pgSz w:w="11906" w:h="16838"/>
      <w:pgMar w:top="308" w:right="0" w:bottom="0" w:left="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bit.ly/smallpdf-preferences-en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s://bit.ly/smallpdf-download-en" TargetMode="External"/><Relationship Id="rId23" Type="http://schemas.openxmlformats.org/officeDocument/2006/relationships/hyperlink" Target="https://bit.ly/smallpdf-chrome-extension" TargetMode="External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