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October 2021</w:t>
      </w:r>
    </w:p>
    <w:bookmarkEnd w:id="23"/>
    <w:bookmarkEnd w:id="24"/>
    <w:bookmarkStart w:id="34" w:name="frontispiece"/>
    <w:p>
      <w:pPr>
        <w:pStyle w:val="Heading1"/>
      </w:pPr>
      <w:r>
        <w:t xml:space="preserve">Frontispiece</w:t>
      </w:r>
    </w:p>
    <w:bookmarkStart w:id="25" w:name="about-the-standard"/>
    <w:p>
      <w:pPr>
        <w:pStyle w:val="Heading2"/>
      </w:pPr>
      <w:r>
        <w:t xml:space="preserve">About the Standard</w:t>
      </w:r>
    </w:p>
    <w:p>
      <w:pPr>
        <w:pStyle w:val="FirstParagraph"/>
      </w:pPr>
      <w:r>
        <w:t xml:space="preserve">The Application Security Verification Standard is a list of application security requirements or tests that can be used by architects, developers, testers, security professionals, tool vendors, and consumers to define, build, test and verify secure applications.</w:t>
      </w:r>
    </w:p>
    <w:bookmarkEnd w:id="25"/>
    <w:bookmarkStart w:id="30" w:name="copyright-and-license"/>
    <w:p>
      <w:pPr>
        <w:pStyle w:val="Heading2"/>
      </w:pPr>
      <w:r>
        <w:t xml:space="preserve">Copyright and License</w:t>
      </w:r>
    </w:p>
    <w:p>
      <w:pPr>
        <w:pStyle w:val="FirstParagraph"/>
      </w:pPr>
      <w:r>
        <w:t xml:space="preserve">Version 4.0.3, October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This document is released under the</w:t>
      </w:r>
      <w:r>
        <w:t xml:space="preserve"> </w:t>
      </w:r>
      <w:hyperlink r:id="rId29">
        <w:r>
          <w:rPr>
            <w:rStyle w:val="Hyperlink"/>
          </w:rPr>
          <w:t xml:space="preserve">Creative Commons Attribution ShareAlike 3.0 license</w:t>
        </w:r>
      </w:hyperlink>
      <w:r>
        <w:t xml:space="preserve">. For any reuse or distribution, you must make clear to others the license terms of this work.</w:t>
      </w:r>
    </w:p>
    <w:bookmarkEnd w:id="30"/>
    <w:bookmarkStart w:id="31" w:name="project-leads"/>
    <w:p>
      <w:pPr>
        <w:pStyle w:val="Heading2"/>
      </w:pPr>
      <w:r>
        <w:t xml:space="preserve">Project Leads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major-contributors"/>
    <w:p>
      <w:pPr>
        <w:pStyle w:val="Heading2"/>
      </w:pPr>
      <w:r>
        <w:t xml:space="preserve">Major Contributors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her-contributors-and-reviewers"/>
    <w:p>
      <w:pPr>
        <w:pStyle w:val="Heading2"/>
      </w:pPr>
      <w:r>
        <w:t xml:space="preserve">Other Contributors and Reviewers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If a credit is missing from the 4.0.3 credit list above, please log a ticket at GitHub to be recognized in future updates.</w:t>
      </w:r>
    </w:p>
    <w:p>
      <w:pPr>
        <w:pStyle w:val="BodyText"/>
      </w:pPr>
      <w:r>
        <w:t xml:space="preserve">The Application Security Verification Standard is built upon the shoulders of those involved from ASVS 1.0 in 2008 to 3.0 in 2016. Much of the structure and verification items that are still in the ASVS today were originally written by Mike Boberski, Jeff Williams and Dave Wichers, but there are many more contributors. Thank you to all those previously involved. For a comprehensive list of all those who have contributed to earlier versions, please consult each prior version.</w:t>
      </w:r>
    </w:p>
    <w:bookmarkEnd w:id="33"/>
    <w:bookmarkEnd w:id="34"/>
    <w:bookmarkStart w:id="36" w:name="preface"/>
    <w:p>
      <w:pPr>
        <w:pStyle w:val="Heading1"/>
      </w:pPr>
      <w:r>
        <w:t xml:space="preserve">Preface</w:t>
      </w:r>
    </w:p>
    <w:p>
      <w:pPr>
        <w:pStyle w:val="FirstParagraph"/>
      </w:pPr>
      <w:r>
        <w:t xml:space="preserve">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pPr>
        <w:pStyle w:val="BodyText"/>
      </w:pPr>
      <w:r>
        <w:t xml:space="preserve">Version 4.0.3 is the third minor patch to v4.0 intended to fix spelling errors and make requirements clearer without making breaking changes such as materially changing requirements, strengthening requirements or adding requirements. However, some requirements may have been slightly weakened where we felt appropriate and some entirely redundant requirements have been removed (but without renumbering).</w:t>
      </w:r>
    </w:p>
    <w:p>
      <w:pPr>
        <w:pStyle w:val="BodyText"/>
      </w:pPr>
      <w:r>
        <w:t xml:space="preserve">ASVS v4.0 is the culmination of community effort and industry feedback over the last decade. We have attempted to make it easier to adopt the ASVS for a variety of different use cases throughout any secure software development lifecycle.</w:t>
      </w:r>
    </w:p>
    <w:p>
      <w:pPr>
        <w:pStyle w:val="BodyText"/>
      </w:pPr>
      <w:r>
        <w:t xml:space="preserve">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bookmarkStart w:id="35" w:name="whats-new-in-40"/>
    <w:p>
      <w:pPr>
        <w:pStyle w:val="Heading2"/>
      </w:pPr>
      <w:r>
        <w:t xml:space="preserve">What's new in 4.0</w:t>
      </w:r>
    </w:p>
    <w:p>
      <w:pPr>
        <w:pStyle w:val="FirstParagraph"/>
      </w:pPr>
      <w:r>
        <w:t xml:space="preserve">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pPr>
        <w:pStyle w:val="BodyText"/>
      </w:pPr>
      <w:r>
        <w:t xml:space="preserve">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pPr>
        <w:pStyle w:val="BodyText"/>
      </w:pPr>
      <w:r>
        <w:t xml:space="preserve">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pPr>
        <w:pStyle w:val="BodyText"/>
      </w:pPr>
      <w:r>
        <w:t xml:space="preserve">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pPr>
        <w:pStyle w:val="BodyText"/>
      </w:pPr>
      <w:r>
        <w:t xml:space="preserve">We have worked to comprehensively meet and exceed the requirements for addressing the OWASP Top 10 2017 and the OWASP Proactive Controls 2018. As the OWASP Top 10 2017 is the bare minimum to avoid negligence, we have deliberately made all but specific logging Top 10 requirements Level 1 controls, making it easier for OWASP Top 10 adopters to step up to an actual security standard.</w:t>
      </w:r>
    </w:p>
    <w:p>
      <w:pPr>
        <w:pStyle w:val="BodyText"/>
      </w:pPr>
      <w:r>
        <w:t xml:space="preserve">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pPr>
        <w:pStyle w:val="BodyText"/>
      </w:pPr>
      <w:r>
        <w:t xml:space="preserve">We have completed the shift of the ASVS from monolithic server-side only controls, to providing security controls for all modern applications and APIs. In the days of functional programming, server-less API, mobile, cloud, 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pPr>
        <w:pStyle w:val="BodyText"/>
      </w:pPr>
      <w:r>
        <w:t xml:space="preserve">Due to the size of the ASVS 4.0, as well as our desire to become the baseline ASVS for all other ASVS efforts, we have retired the mobile chapter,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pPr>
        <w:pStyle w:val="BodyText"/>
      </w:pPr>
      <w:r>
        <w:t xml:space="preserve">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pPr>
        <w:pStyle w:val="BodyText"/>
      </w:pPr>
      <w:r>
        <w:t xml:space="preserve">As of version 4.0, the ASVS will focus solely on being the leading web apps and service standard, covering traditional and modern application architecture, and agile security practices and DevSecOps culture.</w:t>
      </w:r>
    </w:p>
    <w:bookmarkEnd w:id="35"/>
    <w:bookmarkEnd w:id="36"/>
    <w:bookmarkStart w:id="47" w:name="using-the-asvs"/>
    <w:p>
      <w:pPr>
        <w:pStyle w:val="Heading1"/>
      </w:pPr>
      <w:r>
        <w:t xml:space="preserve">Using the ASVS</w:t>
      </w:r>
    </w:p>
    <w:p>
      <w:pPr>
        <w:pStyle w:val="FirstParagraph"/>
      </w:pPr>
      <w:r>
        <w:t xml:space="preserve">ASVS has two main goals:</w:t>
      </w:r>
    </w:p>
    <w:p>
      <w:pPr>
        <w:numPr>
          <w:ilvl w:val="0"/>
          <w:numId w:val="1001"/>
        </w:numPr>
        <w:pStyle w:val="Compact"/>
      </w:pPr>
      <w:r>
        <w:t xml:space="preserve">to help organizations develop and maintain secure applications.</w:t>
      </w:r>
    </w:p>
    <w:p>
      <w:pPr>
        <w:numPr>
          <w:ilvl w:val="0"/>
          <w:numId w:val="1001"/>
        </w:numPr>
        <w:pStyle w:val="Compact"/>
      </w:pPr>
      <w:r>
        <w:t xml:space="preserve">to allow security service vendors, security tools vendors, and consumers to align their requirements and offerings.</w:t>
      </w:r>
    </w:p>
    <w:bookmarkStart w:id="40" w:name="application-security-verification-levels"/>
    <w:p>
      <w:pPr>
        <w:pStyle w:val="Heading2"/>
      </w:pPr>
      <w:r>
        <w:t xml:space="preserve">Application Security Verification Levels</w:t>
      </w:r>
    </w:p>
    <w:p>
      <w:pPr>
        <w:pStyle w:val="FirstParagraph"/>
      </w:pPr>
      <w:r>
        <w:t xml:space="preserve">The Application Security Verification Standard defines three security verification levels, with each level increasing in depth.</w:t>
      </w:r>
    </w:p>
    <w:p>
      <w:pPr>
        <w:numPr>
          <w:ilvl w:val="0"/>
          <w:numId w:val="1002"/>
        </w:numPr>
        <w:pStyle w:val="Compact"/>
      </w:pPr>
      <w:r>
        <w:t xml:space="preserve">ASVS Level 1 is for low assurance levels, and is completely penetration testable</w:t>
      </w:r>
    </w:p>
    <w:p>
      <w:pPr>
        <w:numPr>
          <w:ilvl w:val="0"/>
          <w:numId w:val="1002"/>
        </w:numPr>
        <w:pStyle w:val="Compact"/>
      </w:pPr>
      <w:r>
        <w:t xml:space="preserve">ASVS Level 2 is for applications that contain sensitive data, which requires protection and is the recommended level for most apps</w:t>
      </w:r>
    </w:p>
    <w:p>
      <w:pPr>
        <w:numPr>
          <w:ilvl w:val="0"/>
          <w:numId w:val="1002"/>
        </w:numPr>
        <w:pStyle w:val="Compact"/>
      </w:pPr>
      <w:r>
        <w:t xml:space="preserve">ASVS Level 3 is for the most critical applications - applications that perform high value transactions, contain sensitive medical data, or any application that requires the highest level of trust.</w:t>
      </w:r>
    </w:p>
    <w:p>
      <w:pPr>
        <w:pStyle w:val="FirstParagraph"/>
      </w:pPr>
      <w:r>
        <w:t xml:space="preserve">Each ASVS level contains a list of security requirements. Each of these requirements can also be mapped to security-specific features and capabilities that must be built into software by developers.</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OWASP Application Security Verification Standard 4.0 Levels</w:t>
      </w:r>
    </w:p>
    <w:p>
      <w:pPr>
        <w:pStyle w:val="BodyText"/>
      </w:pPr>
      <w:r>
        <w:t xml:space="preserve">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an effective assurance activity and should be actively discouraged.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defense, a single weakness, or missing detection to succeed. Black box testing, often performed at the end of development, quickly, or not at all, is completely unable to cope with that asymmetry.</w:t>
      </w:r>
    </w:p>
    <w:p>
      <w:pPr>
        <w:pStyle w:val="BodyText"/>
      </w:pPr>
      <w:r>
        <w:t xml:space="preserve">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pPr>
        <w:pStyle w:val="BodyText"/>
      </w:pPr>
      <w:r>
        <w:t xml:space="preserve">We strongly encourage the use of security tools within the development process itself. DAST and SAST tools can be used continuously by the build pipeline to find easy to find security issues that should never be present.</w:t>
      </w:r>
    </w:p>
    <w:p>
      <w:pPr>
        <w:pStyle w:val="BodyText"/>
      </w:pPr>
      <w:r>
        <w:t xml:space="preserve">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bookmarkEnd w:id="40"/>
    <w:bookmarkStart w:id="44" w:name="how-to-use-this-standard"/>
    <w:p>
      <w:pPr>
        <w:pStyle w:val="Heading2"/>
      </w:pPr>
      <w:r>
        <w:t xml:space="preserve">How to use this standard</w:t>
      </w:r>
    </w:p>
    <w:p>
      <w:pPr>
        <w:pStyle w:val="FirstParagraph"/>
      </w:pPr>
      <w:r>
        <w:t xml:space="preserve">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bookmarkStart w:id="41" w:name="Xfed1db68459a98c6fad6256fc8d60f0ce22ba8d"/>
    <w:p>
      <w:pPr>
        <w:pStyle w:val="Heading3"/>
      </w:pPr>
      <w:r>
        <w:t xml:space="preserve">Level 1 - First steps, automated, or whole of portfolio view</w:t>
      </w:r>
    </w:p>
    <w:p>
      <w:pPr>
        <w:pStyle w:val="FirstParagraph"/>
      </w:pPr>
      <w:r>
        <w:t xml:space="preserve">An application achieves ASVS Level 1 if it adequately defends against application security vulnerabilities that are easy to discover, and included in the OWASP Top 10 and other similar checklists.</w:t>
      </w:r>
    </w:p>
    <w:p>
      <w:pPr>
        <w:pStyle w:val="BodyText"/>
      </w:pPr>
      <w:r>
        <w:t xml:space="preserve">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pPr>
        <w:pStyle w:val="BodyText"/>
      </w:pPr>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bookmarkEnd w:id="41"/>
    <w:bookmarkStart w:id="42" w:name="level-2---most-applications"/>
    <w:p>
      <w:pPr>
        <w:pStyle w:val="Heading3"/>
      </w:pPr>
      <w:r>
        <w:t xml:space="preserve">Level 2 - Most applications</w:t>
      </w:r>
    </w:p>
    <w:p>
      <w:pPr>
        <w:pStyle w:val="FirstParagraph"/>
      </w:pPr>
      <w:r>
        <w:t xml:space="preserve">An application achieves ASVS Level 2 (or Standard) if it adequately defends against most of the risks associated with software today.</w:t>
      </w:r>
    </w:p>
    <w:p>
      <w:pPr>
        <w:pStyle w:val="BodyText"/>
      </w:pPr>
      <w:r>
        <w:t xml:space="preserve">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pPr>
        <w:pStyle w:val="BodyText"/>
      </w:pPr>
      <w:r>
        <w:t xml:space="preserve">Threats to Level 2 applications will typically be skilled and motivated attackers focusing on specific targets using tools and techniques that are highly practiced and effective at discovering and exploiting weaknesses within applications.</w:t>
      </w:r>
    </w:p>
    <w:bookmarkEnd w:id="42"/>
    <w:bookmarkStart w:id="43" w:name="Xa2163e18e0c708fa39b991e873b046e90e8bf5e"/>
    <w:p>
      <w:pPr>
        <w:pStyle w:val="Heading3"/>
      </w:pPr>
      <w:r>
        <w:t xml:space="preserve">Level 3 - High value, high assurance, or high safety</w:t>
      </w:r>
    </w:p>
    <w:p>
      <w:pPr>
        <w:pStyle w:val="FirstParagraph"/>
      </w:pPr>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pPr>
        <w:pStyle w:val="BodyText"/>
      </w:pPr>
      <w:r>
        <w:t xml:space="preserve">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pPr>
        <w:pStyle w:val="BodyText"/>
      </w:pPr>
      <w:r>
        <w:t xml:space="preserve">An application at ASVS Level 3 requires more in depth analysis of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authorization, and auditing (logging).</w:t>
      </w:r>
    </w:p>
    <w:bookmarkEnd w:id="43"/>
    <w:bookmarkEnd w:id="44"/>
    <w:bookmarkStart w:id="45" w:name="applying-asvs-in-practice"/>
    <w:p>
      <w:pPr>
        <w:pStyle w:val="Heading2"/>
      </w:pPr>
      <w:r>
        <w:t xml:space="preserve">Applying ASVS in Practice</w:t>
      </w:r>
    </w:p>
    <w:p>
      <w:pPr>
        <w:pStyle w:val="FirstParagraph"/>
      </w:pPr>
      <w:r>
        <w:t xml:space="preserve">Different threats have different motivations. Some industries have unique information and technology assets and domain specific regulatory compliance requirements.</w:t>
      </w:r>
    </w:p>
    <w:p>
      <w:pPr>
        <w:pStyle w:val="BodyText"/>
      </w:pPr>
      <w:r>
        <w:t xml:space="preserve">Organizations are strongly encouraged to look deeply at their unique risk characteristics based on the nature of their business, and based upon that risk and business requirements determine the appropriate ASVS level.</w:t>
      </w:r>
    </w:p>
    <w:bookmarkEnd w:id="45"/>
    <w:bookmarkStart w:id="46" w:name="how-to-reference-asvs-requirements"/>
    <w:p>
      <w:pPr>
        <w:pStyle w:val="Heading2"/>
      </w:pPr>
      <w:r>
        <w:t xml:space="preserve">How to Reference ASVS Requirements</w:t>
      </w:r>
    </w:p>
    <w:p>
      <w:pPr>
        <w:pStyle w:val="FirstParagraph"/>
      </w:pPr>
      <w:r>
        <w:t xml:space="preserve">Each requirement has an identifier in the format</w:t>
      </w:r>
      <w:r>
        <w:t xml:space="preserve"> </w:t>
      </w:r>
      <w:r>
        <w:rPr>
          <w:rStyle w:val="VerbatimChar"/>
        </w:rPr>
        <w:t xml:space="preserve">&lt;chapter&gt;.&lt;section&gt;.&lt;requirement&gt;</w:t>
      </w:r>
      <w:r>
        <w:t xml:space="preserve"> </w:t>
      </w:r>
      <w:r>
        <w:t xml:space="preserve">where each element is a number, for example:</w:t>
      </w:r>
      <w:r>
        <w:t xml:space="preserve"> </w:t>
      </w:r>
      <w:r>
        <w:rPr>
          <w:rStyle w:val="VerbatimChar"/>
        </w:rPr>
        <w:t xml:space="preserve">1.11.3</w:t>
      </w:r>
      <w:r>
        <w:t xml:space="preserve">.</w:t>
      </w:r>
    </w:p>
    <w:p>
      <w:pPr>
        <w:numPr>
          <w:ilvl w:val="0"/>
          <w:numId w:val="1003"/>
        </w:numPr>
        <w:pStyle w:val="Compact"/>
      </w:pPr>
      <w:r>
        <w:t xml:space="preserve">The</w:t>
      </w:r>
      <w:r>
        <w:t xml:space="preserve"> </w:t>
      </w:r>
      <w:r>
        <w:rPr>
          <w:rStyle w:val="VerbatimChar"/>
        </w:rPr>
        <w:t xml:space="preserve">&lt;chapter&gt;</w:t>
      </w:r>
      <w:r>
        <w:t xml:space="preserve"> </w:t>
      </w:r>
      <w:r>
        <w:t xml:space="preserve">value corresponds to the chapter from which the requirement comes, for example: all</w:t>
      </w:r>
      <w:r>
        <w:t xml:space="preserve"> </w:t>
      </w:r>
      <w:r>
        <w:rPr>
          <w:rStyle w:val="VerbatimChar"/>
        </w:rPr>
        <w:t xml:space="preserve">1.#.#</w:t>
      </w:r>
      <w:r>
        <w:t xml:space="preserve"> </w:t>
      </w:r>
      <w:r>
        <w:t xml:space="preserve">requirements are from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&lt;section&gt;</w:t>
      </w:r>
      <w:r>
        <w:t xml:space="preserve"> </w:t>
      </w:r>
      <w:r>
        <w:t xml:space="preserve">value corresponds to the section within that chapter where the requirement appears, for example: all</w:t>
      </w:r>
      <w:r>
        <w:t xml:space="preserve"> </w:t>
      </w:r>
      <w:r>
        <w:rPr>
          <w:rStyle w:val="VerbatimChar"/>
        </w:rPr>
        <w:t xml:space="preserve">1.11.#</w:t>
      </w:r>
      <w:r>
        <w:t xml:space="preserve"> </w:t>
      </w:r>
      <w:r>
        <w:t xml:space="preserve">requirements are in the</w:t>
      </w:r>
      <w:r>
        <w:t xml:space="preserve"> </w:t>
      </w:r>
      <w:r>
        <w:rPr>
          <w:rStyle w:val="VerbatimChar"/>
        </w:rPr>
        <w:t xml:space="preserve">Business Logic Architecture</w:t>
      </w:r>
      <w:r>
        <w:t xml:space="preserve"> </w:t>
      </w:r>
      <w:r>
        <w:t xml:space="preserve">section of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&lt;requirement&gt;</w:t>
      </w:r>
      <w:r>
        <w:t xml:space="preserve"> </w:t>
      </w:r>
      <w:r>
        <w:t xml:space="preserve">value identifies the specific requirement within the chapter and section, for example:</w:t>
      </w:r>
      <w:r>
        <w:t xml:space="preserve"> </w:t>
      </w:r>
      <w:r>
        <w:rPr>
          <w:rStyle w:val="VerbatimChar"/>
        </w:rPr>
        <w:t xml:space="preserve">1.11.3</w:t>
      </w:r>
      <w:r>
        <w:t xml:space="preserve"> </w:t>
      </w:r>
      <w:r>
        <w:t xml:space="preserve">which as of version 4.0.3 of this standard is:</w:t>
      </w:r>
    </w:p>
    <w:p>
      <w:pPr>
        <w:pStyle w:val="BlockText"/>
      </w:pPr>
      <w:r>
        <w:t xml:space="preserve">Verify that all high-value business logic flows, including authentication, session management and access control are thread safe and resistant to time-of-check and time-of-use race conditions.</w:t>
      </w:r>
    </w:p>
    <w:p>
      <w:pPr>
        <w:pStyle w:val="FirstParagraph"/>
      </w:pPr>
      <w:r>
        <w:t xml:space="preserve">The identifiers may change between versions of the standard therefore it is preferable that other documents, reports, or tools use the format:</w:t>
      </w:r>
      <w:r>
        <w:t xml:space="preserve"> </w:t>
      </w:r>
      <w:r>
        <w:rPr>
          <w:rStyle w:val="VerbatimChar"/>
        </w:rPr>
        <w:t xml:space="preserve">v&lt;version&gt;-&lt;chapter&gt;.&lt;section&gt;.&lt;requirement&gt;</w:t>
      </w:r>
      <w:r>
        <w:t xml:space="preserve">, where: 'version' is the ASVS version tag. For example:</w:t>
      </w:r>
      <w:r>
        <w:t xml:space="preserve"> </w:t>
      </w:r>
      <w:r>
        <w:rPr>
          <w:rStyle w:val="VerbatimChar"/>
        </w:rPr>
        <w:t xml:space="preserve">v4.0.3-1.11.3</w:t>
      </w:r>
      <w:r>
        <w:t xml:space="preserve"> </w:t>
      </w:r>
      <w:r>
        <w:t xml:space="preserve">would be understood to mean specifically the 3rd requirement in the 'Business Logic Architecture' section of the 'Architecture' chapter from version 4.0.3. (This could be summarized as</w:t>
      </w:r>
      <w:r>
        <w:t xml:space="preserve"> </w:t>
      </w:r>
      <w:r>
        <w:rPr>
          <w:rStyle w:val="VerbatimChar"/>
        </w:rPr>
        <w:t xml:space="preserve">v&lt;version&gt;-&lt;requirement_identifier&gt;</w:t>
      </w:r>
      <w:r>
        <w:t xml:space="preserve">.)</w:t>
      </w:r>
    </w:p>
    <w:p>
      <w:pPr>
        <w:pStyle w:val="BodyText"/>
      </w:pPr>
      <w:r>
        <w:t xml:space="preserve">Note: The</w:t>
      </w:r>
      <w:r>
        <w:t xml:space="preserve"> </w:t>
      </w:r>
      <w:r>
        <w:rPr>
          <w:rStyle w:val="VerbatimChar"/>
        </w:rPr>
        <w:t xml:space="preserve">v</w:t>
      </w:r>
      <w:r>
        <w:t xml:space="preserve"> </w:t>
      </w:r>
      <w:r>
        <w:t xml:space="preserve">preceding the version portion is to be lower case.</w:t>
      </w:r>
    </w:p>
    <w:p>
      <w:pPr>
        <w:pStyle w:val="BodyText"/>
      </w:pPr>
      <w:r>
        <w:t xml:space="preserve">If identifiers are used without including the</w:t>
      </w:r>
      <w:r>
        <w:t xml:space="preserve"> </w:t>
      </w:r>
      <w:r>
        <w:rPr>
          <w:rStyle w:val="VerbatimChar"/>
        </w:rPr>
        <w:t xml:space="preserve">v&lt;version&gt;</w:t>
      </w:r>
      <w:r>
        <w:t xml:space="preserve"> </w:t>
      </w:r>
      <w:r>
        <w:t xml:space="preserve">element then they should be assumed to refer to the latest Application Security Verification Standard content. Obviously as the standard grows and changes this becomes problematic, which is why writers or developers should include the version element.</w:t>
      </w:r>
    </w:p>
    <w:p>
      <w:pPr>
        <w:pStyle w:val="BodyText"/>
      </w:pPr>
      <w:r>
        <w:t xml:space="preserve">ASVS requirement lists are made available in CSV, JSON, and other formats which may be useful for reference or programmatic use.</w:t>
      </w:r>
    </w:p>
    <w:bookmarkEnd w:id="46"/>
    <w:bookmarkEnd w:id="47"/>
    <w:bookmarkStart w:id="60" w:name="assessment-and-certification"/>
    <w:p>
      <w:pPr>
        <w:pStyle w:val="Heading1"/>
      </w:pPr>
      <w:r>
        <w:t xml:space="preserve">Assessment and Certification</w:t>
      </w:r>
    </w:p>
    <w:bookmarkStart w:id="48" w:name="X04464e611515f5db7fcbf2eaf19a62a8563d0ad"/>
    <w:p>
      <w:pPr>
        <w:pStyle w:val="Heading2"/>
      </w:pPr>
      <w:r>
        <w:t xml:space="preserve">OWASP's Stance on ASVS Certifications and Trust Marks</w:t>
      </w:r>
    </w:p>
    <w:p>
      <w:pPr>
        <w:pStyle w:val="FirstParagraph"/>
      </w:pPr>
      <w:r>
        <w:t xml:space="preserve">OWASP, as a vendor-neutral not-for-profit organization, does not currently certify any vendors, verifiers or software.</w:t>
      </w:r>
    </w:p>
    <w:p>
      <w:pPr>
        <w:pStyle w:val="BodyText"/>
      </w:pPr>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w:t>
      </w:r>
    </w:p>
    <w:p>
      <w:pPr>
        <w:pStyle w:val="BodyText"/>
      </w:pPr>
      <w:r>
        <w:t xml:space="preserve">This should not inhibit organizations from offering such assurance services, as long as they do not claim official OWASP certification.</w:t>
      </w:r>
    </w:p>
    <w:bookmarkEnd w:id="48"/>
    <w:bookmarkStart w:id="52" w:name="guidance-for-certifying-organizations"/>
    <w:p>
      <w:pPr>
        <w:pStyle w:val="Heading2"/>
      </w:pPr>
      <w:r>
        <w:t xml:space="preserve">Guidance for Certifying Organizations</w:t>
      </w:r>
    </w:p>
    <w:p>
      <w:pPr>
        <w:pStyle w:val="FirstParagraph"/>
      </w:pPr>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pPr>
        <w:pStyle w:val="BodyText"/>
      </w:pPr>
      <w:r>
        <w:t xml:space="preserve">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pPr>
        <w:pStyle w:val="BodyText"/>
      </w:pPr>
      <w:r>
        <w:t xml:space="preserve">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pPr>
        <w:pStyle w:val="BodyText"/>
      </w:pPr>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bookmarkStart w:id="51" w:name="testing-method"/>
    <w:p>
      <w:pPr>
        <w:pStyle w:val="Heading3"/>
      </w:pPr>
      <w:r>
        <w:t xml:space="preserve">Testing Method</w:t>
      </w:r>
    </w:p>
    <w:p>
      <w:pPr>
        <w:pStyle w:val="FirstParagraph"/>
      </w:pPr>
      <w:r>
        <w:t xml:space="preserve">Certifying organizations are free to choose the appropriate testing method(s), but should indicate them in a report.</w:t>
      </w:r>
    </w:p>
    <w:p>
      <w:pPr>
        <w:pStyle w:val="BodyText"/>
      </w:pPr>
      <w:r>
        <w:t xml:space="preserve">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bookmarkStart w:id="49" w:name="X98de884c6e3ef36cd57aee8bdc3faf31e190d7a"/>
    <w:p>
      <w:pPr>
        <w:pStyle w:val="Heading4"/>
      </w:pPr>
      <w:r>
        <w:t xml:space="preserve">The Role of Automated Security Testing Tools</w:t>
      </w:r>
    </w:p>
    <w:p>
      <w:pPr>
        <w:pStyle w:val="FirstParagraph"/>
      </w:pPr>
      <w:r>
        <w:t xml:space="preserve">The use of automated penetration testing tools is encouraged to provide as much coverage as possible.</w:t>
      </w:r>
    </w:p>
    <w:p>
      <w:pPr>
        <w:pStyle w:val="BodyText"/>
      </w:pPr>
      <w:r>
        <w:t xml:space="preserve">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pPr>
        <w:pStyle w:val="BodyText"/>
      </w:pPr>
      <w:r>
        <w:t xml:space="preserve">Please note that the lines between automated and manual testing have blurred as the application security industry matures. Automated tools are often manually tuned by experts and manual testers often leverage a wide variety of automated tools.</w:t>
      </w:r>
    </w:p>
    <w:bookmarkEnd w:id="49"/>
    <w:bookmarkStart w:id="50" w:name="the-role-of-penetration-testing"/>
    <w:p>
      <w:pPr>
        <w:pStyle w:val="Heading4"/>
      </w:pPr>
      <w:r>
        <w:t xml:space="preserve">The Role of Penetration Testing</w:t>
      </w:r>
    </w:p>
    <w:p>
      <w:pPr>
        <w:pStyle w:val="FirstParagraph"/>
      </w:pPr>
      <w:r>
        <w:t xml:space="preserve">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pPr>
        <w:pStyle w:val="BodyText"/>
      </w:pPr>
      <w:r>
        <w:t xml:space="preserve">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bookmarkEnd w:id="50"/>
    <w:bookmarkEnd w:id="51"/>
    <w:bookmarkEnd w:id="52"/>
    <w:bookmarkStart w:id="59" w:name="other-uses-for-the-asvs"/>
    <w:p>
      <w:pPr>
        <w:pStyle w:val="Heading2"/>
      </w:pPr>
      <w:r>
        <w:t xml:space="preserve">Other uses for the ASVS</w:t>
      </w:r>
    </w:p>
    <w:p>
      <w:pPr>
        <w:pStyle w:val="FirstParagraph"/>
      </w:pPr>
      <w:r>
        <w:t xml:space="preserve">Aside from being used to assess the security of an application, we have identified a number of other potential uses for the ASVS.</w:t>
      </w:r>
    </w:p>
    <w:bookmarkStart w:id="53" w:name="Xd2738b9d532efbea8dc253441c1d23975585588"/>
    <w:p>
      <w:pPr>
        <w:pStyle w:val="Heading3"/>
      </w:pPr>
      <w:r>
        <w:t xml:space="preserve">As Detailed Security Architecture Guidance</w:t>
      </w:r>
    </w:p>
    <w:p>
      <w:pPr>
        <w:pStyle w:val="FirstParagraph"/>
      </w:pPr>
      <w:r>
        <w:t xml:space="preserve">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by allowing security architects to choose better controls for common problems, such as data protection patterns and input validation strategies.</w:t>
      </w:r>
    </w:p>
    <w:bookmarkEnd w:id="53"/>
    <w:bookmarkStart w:id="54" w:name="Xfb8e3a6d31a77677a922703dbcc64a015968cb2"/>
    <w:p>
      <w:pPr>
        <w:pStyle w:val="Heading3"/>
      </w:pPr>
      <w:r>
        <w:t xml:space="preserve">As a Replacement for Off-the-shelf Secure Coding Checklists</w:t>
      </w:r>
    </w:p>
    <w:p>
      <w:pPr>
        <w:pStyle w:val="FirstParagraph"/>
      </w:pPr>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bookmarkEnd w:id="54"/>
    <w:bookmarkStart w:id="55" w:name="X36da0c37de57a234b7a823805861e0ce2e4180f"/>
    <w:p>
      <w:pPr>
        <w:pStyle w:val="Heading3"/>
      </w:pPr>
      <w:r>
        <w:t xml:space="preserve">As a Guide for Automated Unit and Integration Tests</w:t>
      </w:r>
    </w:p>
    <w:p>
      <w:pPr>
        <w:pStyle w:val="FirstParagraph"/>
      </w:pPr>
      <w:r>
        <w:t xml:space="preserve">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bookmarkEnd w:id="55"/>
    <w:bookmarkStart w:id="56" w:name="for-secure-development-training"/>
    <w:p>
      <w:pPr>
        <w:pStyle w:val="Heading3"/>
      </w:pPr>
      <w:r>
        <w:t xml:space="preserve">For Secure Development Training</w:t>
      </w:r>
    </w:p>
    <w:p>
      <w:pPr>
        <w:pStyle w:val="FirstParagraph"/>
      </w:pPr>
      <w:r>
        <w:t xml:space="preserve">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bookmarkEnd w:id="56"/>
    <w:bookmarkStart w:id="57" w:name="Xcf4596d845dbea8200eed76535c50afb531467d"/>
    <w:p>
      <w:pPr>
        <w:pStyle w:val="Heading3"/>
      </w:pPr>
      <w:r>
        <w:t xml:space="preserve">As a Driver for Agile Application Security</w:t>
      </w:r>
    </w:p>
    <w:p>
      <w:pPr>
        <w:pStyle w:val="FirstParagraph"/>
      </w:pPr>
      <w:r>
        <w:t xml:space="preserve">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bookmarkEnd w:id="57"/>
    <w:bookmarkStart w:id="58" w:name="X056863bd070094fca73127d8f1a4ec793c45629"/>
    <w:p>
      <w:pPr>
        <w:pStyle w:val="Heading3"/>
      </w:pPr>
      <w:r>
        <w:t xml:space="preserve">As a Framework for Guiding the Procurement of Secure Software</w:t>
      </w:r>
    </w:p>
    <w:p>
      <w:pPr>
        <w:pStyle w:val="FirstParagraph"/>
      </w:pPr>
      <w:r>
        <w:t xml:space="preserve">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bookmarkEnd w:id="58"/>
    <w:bookmarkEnd w:id="59"/>
    <w:bookmarkEnd w:id="60"/>
    <w:bookmarkStart w:id="84" w:name="X6fd3ec83f50c92013efc1099e524b046e8a1bc0"/>
    <w:p>
      <w:pPr>
        <w:pStyle w:val="Heading1"/>
      </w:pPr>
      <w:r>
        <w:t xml:space="preserve">V1 Architecture, Design and Threat Modeling</w:t>
      </w:r>
    </w:p>
    <w:bookmarkStart w:id="61" w:name="control-objective"/>
    <w:p>
      <w:pPr>
        <w:pStyle w:val="Heading2"/>
      </w:pPr>
      <w:r>
        <w:t xml:space="preserve">Control Objective</w:t>
      </w:r>
    </w:p>
    <w:p>
      <w:pPr>
        <w:pStyle w:val="FirstParagraph"/>
      </w:pPr>
      <w:r>
        <w:t xml:space="preserve">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pPr>
        <w:pStyle w:val="BodyText"/>
      </w:pPr>
      <w:r>
        <w:t xml:space="preserve">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pPr>
        <w:pStyle w:val="BodyText"/>
      </w:pPr>
      <w:r>
        <w:t xml:space="preserve">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pPr>
        <w:pStyle w:val="BodyText"/>
      </w:pPr>
      <w:r>
        <w:t xml:space="preserve">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bookmarkEnd w:id="61"/>
    <w:bookmarkStart w:id="63" w:name="Xe4b09b1ee474767dfe37c779a2595f16b20d3df"/>
    <w:p>
      <w:pPr>
        <w:pStyle w:val="Heading2"/>
      </w:pPr>
      <w:r>
        <w:t xml:space="preserve">V1.1 Secure Software Development Lifecycle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Verify the use of a secure software development lifecycle that addresses security in all stages of development.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Verify the use of threat modeling for every design change or sprint planning to identify threats, plan for countermeasures, facilitate appropriate risk responses, and guide security testing.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Verify that all user stories and features contain functional security constraints, such as "As a user, I should be able to view and edit my profile. I should not be able to view or edit anyone else's profile"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Verify documentation and justification of all the application's trust boundaries, components, and significant data 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Verify definition and security analysis of the application's high-level architecture and all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Verify implementation of centralized, simple (economy of design), vetted, secure, and reusable security controls to avoid duplicate, missing, ineffective, or insecure controls.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Verify availability of a secure coding checklist, security requirements, guideline, or policy to all developers and testers.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uthentication-architecture"/>
    <w:p>
      <w:pPr>
        <w:pStyle w:val="Heading2"/>
      </w:pPr>
      <w:r>
        <w:t xml:space="preserve">V1.2 Authentication Architecture</w:t>
      </w:r>
    </w:p>
    <w:p>
      <w:pPr>
        <w:pStyle w:val="FirstParagraph"/>
      </w:pPr>
      <w:r>
        <w:t xml:space="preserve">When designing authentication, it doesn't matter if you have strong hardware enabled multi-factor authentication if an attacker can reset an account by calling a call center and answering commonly known questions. When proving identity, all authentication pathways must have the same strength.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Verify the use of unique or special low-privilege operating system accounts for all application components, services, and servers.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Verify that communications between application components, including APIs, middleware and data layers, are authenticated. Components should have the least necessary privileges needed.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Verify that the application uses a single vetted authentication mechanism that is known to be secure, can be extended to include strong authentication, and has sufficient logging and monitoring to detect account abuse or breaches.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Verify that all authentication pathways and identity management APIs implement consistent authentication security control strength, such that there are no weaker alternatives per the risk of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session-management-architecture"/>
    <w:p>
      <w:pPr>
        <w:pStyle w:val="Heading2"/>
      </w:pPr>
      <w:r>
        <w:t xml:space="preserve">V1.3 Session Management Architecture</w:t>
      </w:r>
    </w:p>
    <w:p>
      <w:pPr>
        <w:pStyle w:val="FirstParagraph"/>
      </w:pPr>
      <w:r>
        <w:t xml:space="preserve">This is a placeholder for future architectural requirements.</w:t>
      </w:r>
    </w:p>
    <w:bookmarkEnd w:id="65"/>
    <w:bookmarkStart w:id="66" w:name="v14-access-control-architecture"/>
    <w:p>
      <w:pPr>
        <w:pStyle w:val="Heading2"/>
      </w:pPr>
      <w:r>
        <w:t xml:space="preserve">V1.4 Access Control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Verify that trusted enforcement points, such as access control gateways, servers, and serverless functions, enforce access controls. Never enforce access controls on the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[DELETED, NOT ACTIONABLE]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Verify the application uses a single and well-vetted access control mechanism for accessing protected data and resources. All requests must pass through this single mechanism to avoid copy and paste or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Verify that attribute or feature-based access control is used whereby the code checks the user's authorization for a feature/data item rather than just their role. Permissions should still be allocated using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input-and-output-architecture"/>
    <w:p>
      <w:pPr>
        <w:pStyle w:val="Heading2"/>
      </w:pPr>
      <w:r>
        <w:t xml:space="preserve">V1.5 Input and Output Architecture</w:t>
      </w:r>
    </w:p>
    <w:p>
      <w:pPr>
        <w:pStyle w:val="FirstParagraph"/>
      </w:pPr>
      <w:r>
        <w:t xml:space="preserve">In 4.0, we have moved away from the term "server-side" as a loaded trust boundary term. The trust boundary is still concerning - making decisions on untrusted browsers or client devices is bypassable. However, in mainstream architectural deployments today, the trust enforcement point has dramatically changed. Therefore, where the term "trusted service layer" is used in the ASVS, we mean any trusted enforcement point, regardless of location, such as a microservice, serverless API, server-side, a trusted API on a client device that has secure boot, partner or external APIs, and so on.</w:t>
      </w:r>
    </w:p>
    <w:p>
      <w:pPr>
        <w:pStyle w:val="BodyText"/>
      </w:pPr>
      <w:r>
        <w:t xml:space="preserve">The "untrusted client" term here refers to client-side technologies that render the presentation layer, commonly refered to as 'front-end' technologies. The term "serialization" here not only refers to sending data over the wire like an array of values or taking and reading a JSON structure, but also passing complex objects which can contain logic.</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Verify that input and output requirements clearly define how to handle and process data based on type, content, and applicable laws, regulations, and other policy compliance.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Verify that input validation is enforced on a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Verify that output encoding occurs close to or by the interpreter for which it is intended.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cryptographic-architecture"/>
    <w:p>
      <w:pPr>
        <w:pStyle w:val="Heading2"/>
      </w:pPr>
      <w:r>
        <w:t xml:space="preserve">V1.6 Cryptographic Architecture</w:t>
      </w:r>
    </w:p>
    <w:p>
      <w:pPr>
        <w:pStyle w:val="FirstParagraph"/>
      </w:pPr>
      <w:r>
        <w:t xml:space="preserve">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pPr>
        <w:pStyle w:val="BodyText"/>
      </w:pPr>
      <w:r>
        <w:t xml:space="preserve">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Verify that there is an explicit policy for management of cryptographic keys and that a cryptographic key lifecycle follows a key management standard such as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Verify that consumers of cryptographic services protect key material and other secrets by using key vaults or API based alternatives.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Verify that all keys and passwords are replaceable and are part of a well-defined process to re-encrypt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Verify that the architecture treats client-side secrets--such as symmetric keys, passwords, or API tokens--as insecure and never uses them to protect or access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193803f48f9d8c174fcbec26a4a3dd56fe59495"/>
    <w:p>
      <w:pPr>
        <w:pStyle w:val="Heading2"/>
      </w:pPr>
      <w:r>
        <w:t xml:space="preserve">V1.7 Errors, Logging and Auditing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Verify that a common logging format and approach is used across the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Verify that logs are securely transmitted to a preferably remote system for analysis, detection, alerting, and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d88ca13120dba68e450d0e5e8434dce9916c784"/>
    <w:p>
      <w:pPr>
        <w:pStyle w:val="Heading2"/>
      </w:pPr>
      <w:r>
        <w:t xml:space="preserve">V1.8 Data Protection and Privacy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Verify that all sensitive data is identified and classified into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Verify that all protection levels have an associated set of protection requirements, such as encryption requirements, integrity requirements, retention, privacy and other confidentiality requirements, and that these are applied in the 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communications-architecture"/>
    <w:p>
      <w:pPr>
        <w:pStyle w:val="Heading2"/>
      </w:pPr>
      <w:r>
        <w:t xml:space="preserve">V1.9 Communications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Verify the application encrypts communications between components, particularly when these components are in different containers, systems, sites, or cloud providers.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Verify that application components verify the authenticity of each side in a communication link to prevent person-in-the-middle attacks. For example, application components should validate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malicious-software-architecture"/>
    <w:p>
      <w:pPr>
        <w:pStyle w:val="Heading2"/>
      </w:pPr>
      <w:r>
        <w:t xml:space="preserve">V1.10 Malicious Software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Verify that a source code control system is in use, with procedures to ensure that check-ins are accompanied by issues or change tickets. The source code control system should have access control and identifiable users to allow traceability of any changes.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business-logic-architecture"/>
    <w:p>
      <w:pPr>
        <w:pStyle w:val="Heading2"/>
      </w:pPr>
      <w:r>
        <w:t xml:space="preserve">V1.11 Business Logic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the definition and documentation of all application components in terms of the business or security functions they provide.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Verify that all high-value business logic flows, including authentication, session management and access control, do not share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Verify that all high-value business logic flows, including authentication, session management and access control are thread safe and resistant to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ecure-file-upload-architecture"/>
    <w:p>
      <w:pPr>
        <w:pStyle w:val="Heading2"/>
      </w:pPr>
      <w:r>
        <w:t xml:space="preserve">V1.12 Secure File Upload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[DELETED, DUPLICATE OF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Verify that user-uploaded files - if required to be displayed or downloaded from the application - are served by either octet stream downloads, or from an unrelated domain, such as a cloud file storage bucket. Implement a suitable Content Security Policy (CSP) to reduce the risk from XSS vectors or other attacks from the uploaded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cture"/>
    <w:p>
      <w:pPr>
        <w:pStyle w:val="Heading2"/>
      </w:pPr>
      <w:r>
        <w:t xml:space="preserve">V1.13 API Architecture</w:t>
      </w:r>
    </w:p>
    <w:p>
      <w:pPr>
        <w:pStyle w:val="FirstParagraph"/>
      </w:pPr>
      <w:r>
        <w:t xml:space="preserve">This is a placeholder for future architectural requirements.</w:t>
      </w:r>
    </w:p>
    <w:bookmarkEnd w:id="75"/>
    <w:bookmarkStart w:id="76" w:name="v114-configuration-architecture"/>
    <w:p>
      <w:pPr>
        <w:pStyle w:val="Heading2"/>
      </w:pPr>
      <w:r>
        <w:t xml:space="preserve">V1.14 Configuration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Verify the segregation of components of differing trust levels through well-defined security controls, firewall rules, API gateways, reverse proxies, cloud-based security groups, or similar mechanisms.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Verify that binary signatures, trusted connections, and verified endpoints are used to deploy binaries to remote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Verify that the build pipeline warns of out-of-date or insecure components and takes appropriate actions.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Verify that the build pipeline contains a build step to automatically build and verify the secure deployment of the application, particularly if the application infrastructure is software defined, such as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Verify the application does not use unsupported, insecure, or deprecated client-side technologies such as NSAPI plugins, Flash, Shockwave, ActiveX, Silverlight, NACL, or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es"/>
    <w:p>
      <w:pPr>
        <w:pStyle w:val="Heading2"/>
      </w:pPr>
      <w:r>
        <w:t xml:space="preserve">References</w:t>
      </w:r>
    </w:p>
    <w:p>
      <w:pPr>
        <w:pStyle w:val="FirstParagraph"/>
      </w:pPr>
      <w:r>
        <w:t xml:space="preserve">For more information, see also:</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cation"/>
    <w:p>
      <w:pPr>
        <w:pStyle w:val="Heading1"/>
      </w:pPr>
      <w:r>
        <w:t xml:space="preserve">V2 Authentication</w:t>
      </w:r>
    </w:p>
    <w:bookmarkStart w:id="86" w:name="control-objective-1"/>
    <w:p>
      <w:pPr>
        <w:pStyle w:val="Heading2"/>
      </w:pPr>
      <w:r>
        <w:t xml:space="preserve">Control Objective</w:t>
      </w:r>
    </w:p>
    <w:p>
      <w:pPr>
        <w:pStyle w:val="FirstParagraph"/>
      </w:pPr>
      <w:r>
        <w:t xml:space="preserve">Authentication is the act of establishing, or confirming, someone (or something) as authentic and that claims made by a person or about a device are correct, resistant to impersonation, and prevent recovery or interception of passwords.</w:t>
      </w:r>
    </w:p>
    <w:p>
      <w:pPr>
        <w:pStyle w:val="BodyText"/>
      </w:pPr>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w:t>
      </w:r>
      <w:r>
        <w:t xml:space="preserve"> </w:t>
      </w:r>
      <w:hyperlink r:id="rId85">
        <w:r>
          <w:rPr>
            <w:rStyle w:val="Hyperlink"/>
          </w:rPr>
          <w:t xml:space="preserve">"restricted" authenticator types</w:t>
        </w:r>
      </w:hyperlink>
      <w:r>
        <w:t xml:space="preserve"> </w:t>
      </w:r>
      <w:r>
        <w:t xml:space="preserve">,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pPr>
        <w:pStyle w:val="BodyText"/>
      </w:pPr>
      <w:r>
        <w:t xml:space="preserve">Of all the chapters in the ASVS, the authentication and session management chapters have changed the most. Adoption of effective, evidence-based leading practice will be challenging for many, and that's perfectly okay. We have to start the transition to a post-password future now.</w:t>
      </w:r>
    </w:p>
    <w:bookmarkEnd w:id="86"/>
    <w:bookmarkStart w:id="90" w:name="X0912fcbf56e244e53f4cd8a4ed1eba304db328c"/>
    <w:p>
      <w:pPr>
        <w:pStyle w:val="Heading2"/>
      </w:pPr>
      <w:r>
        <w:t xml:space="preserve">NIST 800-63 - Modern, evidence-based authentication standard</w:t>
      </w:r>
    </w:p>
    <w:p>
      <w:pPr>
        <w:pStyle w:val="FirstParagraph"/>
      </w:pPr>
      <w:hyperlink r:id="rId87">
        <w:r>
          <w:rPr>
            <w:rStyle w:val="Hyperlink"/>
          </w:rPr>
          <w:t xml:space="preserve">NIST 800-63b</w:t>
        </w:r>
      </w:hyperlink>
      <w:r>
        <w:t xml:space="preserve"> </w:t>
      </w:r>
      <w:r>
        <w:t xml:space="preserve">is a modern, evidence-based standard, and represents the best advice available, regardless of applicability. The standard is helpful for all organizations all over the world but is particularly relevant to US agencies and those dealing with US agencies.</w:t>
      </w:r>
    </w:p>
    <w:p>
      <w:pPr>
        <w:pStyle w:val="BodyText"/>
      </w:pPr>
      <w:r>
        <w:t xml:space="preserve">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pPr>
        <w:pStyle w:val="BodyText"/>
      </w:pPr>
      <w:r>
        <w:t xml:space="preserve">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bookmarkStart w:id="89" w:name="selecting-an-appropriate-nist-aal-level"/>
    <w:p>
      <w:pPr>
        <w:pStyle w:val="Heading3"/>
      </w:pPr>
      <w:r>
        <w:t xml:space="preserve">Selecting an appropriate NIST AAL Level</w:t>
      </w:r>
    </w:p>
    <w:p>
      <w:pPr>
        <w:pStyle w:val="FirstParagraph"/>
      </w:pPr>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chapters V2 and V3 Session Management. The choice of NIST compliant Authentication Assertion Level (AAL) should be performed as per NIST 800-63b guidelines as set out in</w:t>
      </w:r>
      <w:r>
        <w:t xml:space="preserve"> </w:t>
      </w:r>
      <w:r>
        <w:rPr>
          <w:iCs/>
          <w:i/>
        </w:rPr>
        <w:t xml:space="preserve">Selecting AAL</w:t>
      </w:r>
      <w:r>
        <w:t xml:space="preserve"> </w:t>
      </w:r>
      <w:r>
        <w:t xml:space="preserve">in</w:t>
      </w:r>
      <w:r>
        <w:t xml:space="preserve"> </w:t>
      </w:r>
      <w:hyperlink r:id="rId88">
        <w:r>
          <w:rPr>
            <w:rStyle w:val="Hyperlink"/>
          </w:rPr>
          <w:t xml:space="preserve">NIST 800-63b Section 6.2</w:t>
        </w:r>
      </w:hyperlink>
      <w:r>
        <w:t xml:space="preserve">.</w:t>
      </w:r>
    </w:p>
    <w:bookmarkEnd w:id="89"/>
    <w:bookmarkEnd w:id="90"/>
    <w:bookmarkStart w:id="91" w:name="legend"/>
    <w:p>
      <w:pPr>
        <w:pStyle w:val="Heading2"/>
      </w:pPr>
      <w:r>
        <w:t xml:space="preserve">Legend</w:t>
      </w:r>
    </w:p>
    <w:p>
      <w:pPr>
        <w:pStyle w:val="FirstParagraph"/>
      </w:pPr>
      <w:r>
        <w:t xml:space="preserve">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Mark</w:t>
            </w:r>
          </w:p>
        </w:tc>
        <w:tc>
          <w:tcPr/>
          <w:p>
            <w:pPr>
              <w:pStyle w:val="Compact"/>
              <w:jc w:val="left"/>
            </w:pPr>
            <w:r>
              <w:t xml:space="preserve">Description</w:t>
            </w:r>
          </w:p>
        </w:tc>
      </w:tr>
      <w:tr>
        <w:tc>
          <w:tcPr/>
          <w:p>
            <w:pPr>
              <w:pStyle w:val="Compact"/>
            </w:pPr>
          </w:p>
        </w:tc>
        <w:tc>
          <w:tcPr/>
          <w:p>
            <w:pPr>
              <w:pStyle w:val="Compact"/>
              <w:jc w:val="left"/>
            </w:pPr>
            <w:r>
              <w:t xml:space="preserve">Not required</w:t>
            </w:r>
          </w:p>
        </w:tc>
      </w:tr>
      <w:tr>
        <w:tc>
          <w:tcPr/>
          <w:p>
            <w:pPr>
              <w:pStyle w:val="Compact"/>
              <w:jc w:val="center"/>
            </w:pPr>
            <w:r>
              <w:t xml:space="preserve">o</w:t>
            </w:r>
          </w:p>
        </w:tc>
        <w:tc>
          <w:tcPr/>
          <w:p>
            <w:pPr>
              <w:pStyle w:val="Compact"/>
              <w:jc w:val="left"/>
            </w:pPr>
            <w:r>
              <w:t xml:space="preserve">Recommended, but not required</w:t>
            </w:r>
          </w:p>
        </w:tc>
      </w:tr>
      <w:tr>
        <w:tc>
          <w:tcPr/>
          <w:p>
            <w:pPr>
              <w:pStyle w:val="Compact"/>
              <w:jc w:val="center"/>
            </w:pPr>
            <w:r>
              <w:t xml:space="preserve">✓</w:t>
            </w:r>
          </w:p>
        </w:tc>
        <w:tc>
          <w:tcPr/>
          <w:p>
            <w:pPr>
              <w:pStyle w:val="Compact"/>
              <w:jc w:val="left"/>
            </w:pPr>
            <w:r>
              <w:t xml:space="preserve">Required</w:t>
            </w:r>
          </w:p>
        </w:tc>
      </w:tr>
    </w:tbl>
    <w:bookmarkEnd w:id="91"/>
    <w:bookmarkStart w:id="92" w:name="v21-password-security"/>
    <w:p>
      <w:pPr>
        <w:pStyle w:val="Heading2"/>
      </w:pPr>
      <w:r>
        <w:t xml:space="preserve">V2.1 Password Security</w:t>
      </w:r>
    </w:p>
    <w:p>
      <w:pPr>
        <w:pStyle w:val="FirstParagraph"/>
      </w:pPr>
      <w:r>
        <w:t xml:space="preserve">Passwords, called "Memorized Secrets" by NIST 800-63, include passwords, PINs, unlock patterns, pick the correct kitten or another image element, and passphrases. They are generally considered "something you know", and often used as single-factor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pPr>
        <w:pStyle w:val="BodyText"/>
      </w:pPr>
      <w:r>
        <w:t xml:space="preserve">Applications should strongly encourage users to enroll in multi-factor authentication, and should allow users to re-use tokens they already possess, such as FIDO or U2F tokens, or link to a credential service provider that provides multi-factor authentication.</w:t>
      </w:r>
    </w:p>
    <w:p>
      <w:pPr>
        <w:pStyle w:val="BodyText"/>
      </w:pPr>
      <w:r>
        <w:t xml:space="preserve">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Verify that user set passwords are at least 12 characters in length (after multiple spaces are combined).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Verify that passwords of at least 64 characters are permitted, and that passwords of more than 128 characters are denied.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Verify that password truncation is not performed. However, consecutive multiple spaces may be replaced by a single 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Verify that any printable Unicode character, including language neutral characters such as spaces and Emojis are permitted in passwords.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Verify users can change their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Verify that password change functionality requires the user's current and new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Verify that a password strength meter is provided to help users set a stronger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Verify that there are no password composition rules limiting the type of characters permitted. There should be no requirement for upper or lower case or numbers or special characters.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Verify that there are no periodic credential rotation or password history requirements.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Verify that "paste" functionality, browser password helpers, and external password managers are permitted.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Verify that the user can choose to either temporarily view the entire masked password, or temporarily view the last typed character of the password on platforms that do not have this as built-in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built-in platform password field behavior to remove this modern user-friendly security experience.</w:t>
      </w:r>
    </w:p>
    <w:bookmarkEnd w:id="92"/>
    <w:bookmarkStart w:id="93" w:name="v22-general-authenticator-security"/>
    <w:p>
      <w:pPr>
        <w:pStyle w:val="Heading2"/>
      </w:pPr>
      <w:r>
        <w:t xml:space="preserve">V2.2 General Authenticator Security</w:t>
      </w:r>
    </w:p>
    <w:p>
      <w:pPr>
        <w:pStyle w:val="FirstParagraph"/>
      </w:pPr>
      <w:r>
        <w:t xml:space="preserve">Authenticator agility is essential to future-proof applications. Refactor application verifiers to allow additional authenticators as per user preferences, as well as allowing retiring deprecated or unsafe authenticators in an orderly fashion.</w:t>
      </w:r>
    </w:p>
    <w:p>
      <w:pPr>
        <w:pStyle w:val="BodyText"/>
      </w:pPr>
      <w:r>
        <w:t xml:space="preserve">NIST considers email and SMS as</w:t>
      </w:r>
      <w:r>
        <w:t xml:space="preserve"> </w:t>
      </w:r>
      <w:hyperlink r:id="rId85">
        <w:r>
          <w:rPr>
            <w:rStyle w:val="Hyperlink"/>
          </w:rPr>
          <w:t xml:space="preserve">"restricted" authenticator types</w:t>
        </w:r>
      </w:hyperlink>
      <w:r>
        <w:t xml:space="preserve">, and they are likely to be removed from NIST 800-63 and thus the ASVS at some point the future. Applications should plan a roadmap that does not require the use of email or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Verify impersonation resistance against phishing, such as the use of multi-factor authentication, cryptographic devices with intent (such as connected keys with a push to authenticate), or at higher AAL levels, client-side certificates.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Verify that where a Credential Service Provider (CSP) and the application verifying authentication are separated, mutually authenticated TLS is in place between the two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Verify replay resistance through the mandated use of One-time Passwords (OTP) devices, cryptographic authenticators, or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Verify intent to authenticate by requiring the entry of an OTP token or user-initiated action such as a button press on a FIDO hardware key.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authenticator-lifecycle"/>
    <w:p>
      <w:pPr>
        <w:pStyle w:val="Heading2"/>
      </w:pPr>
      <w:r>
        <w:t xml:space="preserve">V2.3 Authenticator Lifecycle</w:t>
      </w:r>
    </w:p>
    <w:p>
      <w:pPr>
        <w:pStyle w:val="FirstParagraph"/>
      </w:pPr>
      <w:r>
        <w:t xml:space="preserve">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pPr>
        <w:pStyle w:val="BodyText"/>
      </w:pPr>
      <w:r>
        <w:t xml:space="preserve">Note: Passwords are not to have a maximum lifetime or be subject to password rotation. Passwords should be checked for being breached, not regularly replaced.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Verify that enrollment and use of user-provided authentication devices are supported, such as a U2F or FIDO tokens.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Verify that renewal instructions are sent with sufficient time to renew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credential-storage"/>
    <w:p>
      <w:pPr>
        <w:pStyle w:val="Heading2"/>
      </w:pPr>
      <w:r>
        <w:t xml:space="preserve">V2.4 Credential Storage</w:t>
      </w:r>
    </w:p>
    <w:p>
      <w:pPr>
        <w:pStyle w:val="FirstParagraph"/>
      </w:pPr>
      <w:r>
        <w:t xml:space="preserve">Architects and developers should adhere to this section when building or refactoring code. This section can only be fully verified using source code review or through secure unit or integration tests. Penetration testing cannot identify any of these issues.</w:t>
      </w:r>
    </w:p>
    <w:p>
      <w:pPr>
        <w:pStyle w:val="BodyText"/>
      </w:pPr>
      <w:r>
        <w:t xml:space="preserve">The list of approved one-way key derivation functions is detailed in NIST 800-63 B section 5.1.1.2, and in</w:t>
      </w:r>
      <w:r>
        <w:t xml:space="preserve"> </w:t>
      </w:r>
      <w:hyperlink r:id="rId95">
        <w:r>
          <w:rPr>
            <w:rStyle w:val="Hyperlink"/>
          </w:rPr>
          <w:t xml:space="preserve">BSI Kryptographische Verfahren: Empfehlungen und Schlussellängen (2018)</w:t>
        </w:r>
      </w:hyperlink>
      <w:r>
        <w:t xml:space="preserve">. The latest national or regional algorithm and key length standards can be chosen in place of these choices.</w:t>
      </w:r>
    </w:p>
    <w:p>
      <w:pPr>
        <w:pStyle w:val="BodyText"/>
      </w:pPr>
      <w:r>
        <w:t xml:space="preserve">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Verify that the salt is at least 32 bits in length and be chosen arbitrarily to minimize salt value collisions among stored hashes. For each credential, a unique salt value and the resulting hash SHALL be stored.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Verify that if PBKDF2 is used, the iteration count SHOULD be as large as verification server performance will allow, typically at least 100,000 iterations.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Verify that if bcrypt is used, the work factor SHOULD be as large as verification server performance will allow, with a minimum of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Where US standards are mentioned, a regional or local standard can be used in place of or in addition to the US standard as required.</w:t>
      </w:r>
    </w:p>
    <w:bookmarkEnd w:id="96"/>
    <w:bookmarkStart w:id="97" w:name="v25-credential-recovery"/>
    <w:p>
      <w:pPr>
        <w:pStyle w:val="Heading2"/>
      </w:pPr>
      <w:r>
        <w:t xml:space="preserve">V2.5 Credential Recovery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Verify that a system generated initial activation or recovery secret is not sent in clear text to the user.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Verify password hints or knowledge-based authentication (so-called "secret questions") are not present.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Verify password credential recovery does not reveal the current password in any way.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Verify shared or default accounts are not present (e.g. "root", "admin", or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Verify that if an authentication factor is changed or replaced, that the user is notified of this event.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Verify forgotten password, and other recovery paths use a secure recovery mechanism, such as time-based OTP (TOTP) or other soft token, mobile push, or another offline recovery mechanism.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Verify that if OTP or multi-factor authentication factors are lost, that evidence of identity proofing is performed at the same level as during enrollment.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look-up-secret-verifier"/>
    <w:p>
      <w:pPr>
        <w:pStyle w:val="Heading2"/>
      </w:pPr>
      <w:r>
        <w:t xml:space="preserve">V2.6 Look-up Secret Verifier</w:t>
      </w:r>
    </w:p>
    <w:p>
      <w:pPr>
        <w:pStyle w:val="FirstParagraph"/>
      </w:pPr>
      <w:r>
        <w:t xml:space="preserve">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Verify that lookup secrets can be used only once.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Verify that lookup secrets have sufficient randomness (112 bits of entropy), or if less than 112 bits of entropy, salted with a unique and random 32-bit salt and hashed with an approved one-way hash.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Verify that lookup secrets are resistant to offline attacks, such as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er"/>
    <w:p>
      <w:pPr>
        <w:pStyle w:val="Heading2"/>
      </w:pPr>
      <w:r>
        <w:t xml:space="preserve">V2.7 Out of Band Verifier</w:t>
      </w:r>
    </w:p>
    <w:p>
      <w:pPr>
        <w:pStyle w:val="FirstParagraph"/>
      </w:pPr>
      <w:r>
        <w:t xml:space="preserve">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pPr>
        <w:pStyle w:val="BodyText"/>
      </w:pPr>
      <w:r>
        <w:t xml:space="preserve">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pPr>
        <w:pStyle w:val="BodyText"/>
      </w:pPr>
      <w:r>
        <w:t xml:space="preserve">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pPr>
        <w:pStyle w:val="BodyText"/>
      </w:pPr>
      <w:r>
        <w:t xml:space="preserve">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Verify that clear text out of band (NIST "restricted") authenticators, such as SMS or PSTN, are not offered by default, and stronger alternatives such as push notifications are offered first.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Verify that the out of band verifier expires out of band authentication requests, codes, or tokens after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Verify that the out of band verifier authentication requests, codes, or tokens are only usable once, and only for the original authentication request.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Verify that the out of band authenticator and verifier communicates over a secure independent channel.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Verify that the out of band verifier retains only a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Verify that the initial authentication code is generated by a secure random number generator, containing at least 20 bits of entropy (typically a six digital random number is sufficient).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one-time-verifier"/>
    <w:p>
      <w:pPr>
        <w:pStyle w:val="Heading2"/>
      </w:pPr>
      <w:r>
        <w:t xml:space="preserve">V2.8 One Time Verifier</w:t>
      </w:r>
    </w:p>
    <w:p>
      <w:pPr>
        <w:pStyle w:val="FirstParagraph"/>
      </w:pPr>
      <w:r>
        <w:t xml:space="preserve">Single-factor One-time Passwords (OTPs) are physical or soft tokens that display a continually changing pseudo-random one-time challenge. These devices make phishing (impersonation) difficult, but not impossible. This type of authenticator is considered "something you have". Multi-factor tokens are similar to single-factor OTPs, but require a valid PIN code, biometric unlocking, USB insertion or NFC pairing or some additional value (such as transaction signing calculators) to be entered to create the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Verify that time-based OTPs have a defined lifetime before expiring.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Verify that symmetric keys used to verify submitted OTPs are highly protected, such as by using a hardware security module or secure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Verify that approved cryptographic algorithms are used in the generation, seeding, and verification of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Verify that time-based OTP can be used only once within the validity period.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Verify that if a time-based multi-factor OTP token is re-used during the validity period, it is logged and rejected with secure notifications being sent to the holder of the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Verify physical single-factor OTP generator can be revoked in case of theft or other loss. Ensure that revocation is immediately effective across logged in sessions, regardless of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Verify that biometric authenticators are limited to use only as secondary factors in conjunction with either something you have and something you know.</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cryptographic-verifier"/>
    <w:p>
      <w:pPr>
        <w:pStyle w:val="Heading2"/>
      </w:pPr>
      <w:r>
        <w:t xml:space="preserve">V2.9 Cryptographic Verifier</w:t>
      </w:r>
    </w:p>
    <w:p>
      <w:pPr>
        <w:pStyle w:val="FirstParagraph"/>
      </w:pPr>
      <w:r>
        <w:t xml:space="preserve">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pPr>
        <w:pStyle w:val="BodyText"/>
      </w:pPr>
      <w:r>
        <w:t xml:space="preserve">The requirements for single-factor cryptographic devices and software, and multi-factor cryptographic devices and software are the same, as verification of the cryptographic authenticator proves possession of the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Verify that cryptographic keys used in verification are stored securely and protected against disclosure, such as using a Trusted Platform Module (TPM) or Hardware Security Module (HSM), or an OS service that can use this secure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Verify that the challenge nonce is at least 64 bits in length, and statistically unique or unique over the lifetime of the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Verify that approved cryptographic algorithms are used in the generation, seeding, and verification.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cation"/>
    <w:p>
      <w:pPr>
        <w:pStyle w:val="Heading2"/>
      </w:pPr>
      <w:r>
        <w:t xml:space="preserve">V2.10 Service Authentication</w:t>
      </w:r>
    </w:p>
    <w:p>
      <w:pPr>
        <w:pStyle w:val="FirstParagraph"/>
      </w:pPr>
      <w:r>
        <w:t xml:space="preserve">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Verify that intra-service secrets do not rely on unchanging credentials such as passwords, API keys or shared accounts with privileged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Verify that if passwords are required for service authentication, the service account used is not a default credential. (e.g. root/root or admin/admin are default in some services during installation).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Verify that passwords are stored with sufficient protection to prevent offline recovery attacks, including local system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TPM, or an HSM (L3) is recommended for password storage.</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additional-us-agency-requirements"/>
    <w:p>
      <w:pPr>
        <w:pStyle w:val="Heading2"/>
      </w:pPr>
      <w:r>
        <w:t xml:space="preserve">Additional US Agency Requirements</w:t>
      </w:r>
    </w:p>
    <w:p>
      <w:pPr>
        <w:pStyle w:val="FirstParagraph"/>
      </w:pPr>
      <w:r>
        <w:t xml:space="preserve">US Agencies have mandatory requirements concerning NIST 800-63. The Application Security Verification Standard has always been about the 80% of controls that apply to nearly 100% of apps, and not the last 20% of advanced controls or those that have limited applicability. As such, the ASVS is a strict subset of NIST 800-63, especially for IAL1/2 and AAL1/2 classifications, but is not sufficiently comprehensive, particularly concerning IAL3/AAL3 classifications.</w:t>
      </w:r>
    </w:p>
    <w:p>
      <w:pPr>
        <w:pStyle w:val="BodyText"/>
      </w:pPr>
      <w:r>
        <w:t xml:space="preserve">We strongly urge US government agencies to review and implement NIST 800-63 in its entirety.</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ces-1"/>
    <w:p>
      <w:pPr>
        <w:pStyle w:val="Heading2"/>
      </w:pPr>
      <w:r>
        <w:t xml:space="preserve">References</w:t>
      </w:r>
    </w:p>
    <w:p>
      <w:pPr>
        <w:pStyle w:val="FirstParagraph"/>
      </w:pPr>
      <w:r>
        <w:t xml:space="preserve">For more information, see also:</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session-management"/>
    <w:p>
      <w:pPr>
        <w:pStyle w:val="Heading1"/>
      </w:pPr>
      <w:r>
        <w:t xml:space="preserve">V3 Session Management</w:t>
      </w:r>
    </w:p>
    <w:bookmarkStart w:id="116" w:name="control-objective-2"/>
    <w:p>
      <w:pPr>
        <w:pStyle w:val="Heading2"/>
      </w:pPr>
      <w:r>
        <w:t xml:space="preserve">Control Objective</w:t>
      </w:r>
    </w:p>
    <w:p>
      <w:pPr>
        <w:pStyle w:val="FirstParagraph"/>
      </w:pPr>
      <w:r>
        <w:t xml:space="preserve">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pPr>
        <w:pStyle w:val="BodyText"/>
      </w:pPr>
      <w:r>
        <w:t xml:space="preserve">Ensure that a verified application satisfies the following high-level session management requirements:</w:t>
      </w:r>
    </w:p>
    <w:p>
      <w:pPr>
        <w:numPr>
          <w:ilvl w:val="0"/>
          <w:numId w:val="1006"/>
        </w:numPr>
        <w:pStyle w:val="Compact"/>
      </w:pPr>
      <w:r>
        <w:t xml:space="preserve">Sessions are unique to each individual and cannot be guessed or shared.</w:t>
      </w:r>
    </w:p>
    <w:p>
      <w:pPr>
        <w:numPr>
          <w:ilvl w:val="0"/>
          <w:numId w:val="1006"/>
        </w:numPr>
        <w:pStyle w:val="Compact"/>
      </w:pPr>
      <w:r>
        <w:t xml:space="preserve">Sessions are invalidated when no longer required and timed out during periods of inactivity.</w:t>
      </w:r>
    </w:p>
    <w:p>
      <w:pPr>
        <w:pStyle w:val="FirstParagraph"/>
      </w:pPr>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w:t>
      </w:r>
      <w:r>
        <w:t xml:space="preserve"> </w:t>
      </w:r>
      <w:hyperlink r:id="rId87">
        <w:r>
          <w:rPr>
            <w:rStyle w:val="Hyperlink"/>
          </w:rPr>
          <w:t xml:space="preserve">NIST 800-63b</w:t>
        </w:r>
      </w:hyperlink>
      <w:r>
        <w:t xml:space="preserve"> </w:t>
      </w:r>
      <w:r>
        <w:t xml:space="preserve">requirements.</w:t>
      </w:r>
    </w:p>
    <w:bookmarkEnd w:id="116"/>
    <w:bookmarkStart w:id="117" w:name="security-verification-requirements"/>
    <w:p>
      <w:pPr>
        <w:pStyle w:val="Heading2"/>
      </w:pPr>
      <w:r>
        <w:t xml:space="preserve">Security Verification Requirements</w:t>
      </w:r>
    </w:p>
    <w:bookmarkEnd w:id="117"/>
    <w:bookmarkStart w:id="118" w:name="X0c476b8ae0fa9e8221437178b256623385adce6"/>
    <w:p>
      <w:pPr>
        <w:pStyle w:val="Heading2"/>
      </w:pPr>
      <w:r>
        <w:t xml:space="preserve">V3.1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Verify the application never reveals session tokens in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Verify the application generates a new session token on user authentication.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Verify that session tokens possess at least 64 bits of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Verify the application only stores session tokens in the browser using secure methods such as appropriately secured cookies (see section 3.4) or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Verify that session tokens are generated using approved cryptographic algorithms.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or another secure transport channel is mandatory for session management. This is covered off in the Communications Security chapter.</w:t>
      </w:r>
    </w:p>
    <w:bookmarkEnd w:id="119"/>
    <w:bookmarkStart w:id="120" w:name="v33-session-termination"/>
    <w:p>
      <w:pPr>
        <w:pStyle w:val="Heading2"/>
      </w:pPr>
      <w:r>
        <w:t xml:space="preserve">V3.3 Session Termination</w:t>
      </w:r>
    </w:p>
    <w:p>
      <w:pPr>
        <w:pStyle w:val="FirstParagraph"/>
      </w:pPr>
      <w:r>
        <w:t xml:space="preserve">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pPr>
        <w:pStyle w:val="BodyText"/>
      </w:pPr>
      <w:r>
        <w:t xml:space="preserve">L1 in this context is IAL1/AAL1, L2 is IAL2/AAL3, L3 is IAL3/AAL3. For IAL2/AAL2 and IAL3/AAL3, the shorter idle timeout is, the lower bound of idle times for being logged out or re-authenticated to resume the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Verify that logout and expiration invalidate the session token, such that the back button or a downstream relying party does not resume an authenticated session, including across relying parties.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If authenticators permit users to remain logged in, verify that re-authentication occurs periodically both when actively used or after an idle period.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Verify that the application gives the option to terminate all other active sessions after a successful password change (including change via password reset/recovery), and that this is effective across the application, federated login (if present), and any relying parties.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Verify that users are able to view and (having re-entered login credentials) log out of any or all currently active sessions and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cookie-based-session-management"/>
    <w:p>
      <w:pPr>
        <w:pStyle w:val="Heading2"/>
      </w:pPr>
      <w:r>
        <w:t xml:space="preserve">V3.4 Cookie-based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Verify that cookie-based session tokens have the 'Secure'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Verify that cookie-based session tokens have the 'HttpOnly'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Verify that cookie-based session tokens utilize the 'SameSite' attribute to limit exposure to cross-site request forgery attacks.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Verify that cookie-based session tokens use the "__Host-" prefix so cookies are only sent to the host that initially set the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Verify that if the application is published under a domain name with other applications that set or use session cookies that might disclose the session cookies, set the path attribute in cookie-based session tokens using the most precise path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token-based-session-management"/>
    <w:p>
      <w:pPr>
        <w:pStyle w:val="Heading2"/>
      </w:pPr>
      <w:r>
        <w:t xml:space="preserve">V3.5 Token-based Session Management</w:t>
      </w:r>
    </w:p>
    <w:p>
      <w:pPr>
        <w:pStyle w:val="FirstParagraph"/>
      </w:pPr>
      <w:r>
        <w:t xml:space="preserve">Token-based session management includes JWT, OAuth, SAML, and API keys. Of these, API keys are known to be weak and should not be used in new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Verify the application allows users to revoke OAuth tokens that form trust relationships with linked 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Verify the application uses session tokens rather than static API secrets and keys, except with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Verify that stateless session tokens use digital signatures, encryption, and other countermeasures to protect against tampering, enveloping, replay, null cipher, and key substitution attacks.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federated-re-authentication"/>
    <w:p>
      <w:pPr>
        <w:pStyle w:val="Heading2"/>
      </w:pPr>
      <w:r>
        <w:t xml:space="preserve">V3.6 Federated Re-authentication</w:t>
      </w:r>
    </w:p>
    <w:p>
      <w:pPr>
        <w:pStyle w:val="FirstParagraph"/>
      </w:pPr>
      <w:r>
        <w:t xml:space="preserve">This section relates to those writing Relying Party (RP) or Credential Service Provider (CSP) code. If relying on code implementing these features, ensure that these issues are handled correctly.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Verify that Relying Parties (RPs) specify the maximum authentication time to Credential Service Providers (CSPs) and that CSPs re-authenticate the user if they haven't used a session within that period.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Verify that Credential Service Providers (CSPs) inform Relying Parties (RPs) of the last authentication event, to allow RPs to determine if they need to re-authenticate the user.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74c7cef1a1be071ec4197a4500dbf9764d3d35a"/>
    <w:p>
      <w:pPr>
        <w:pStyle w:val="Heading2"/>
      </w:pPr>
      <w:r>
        <w:t xml:space="preserve">V3.7 Defenses Against Session Management Exploits</w:t>
      </w:r>
    </w:p>
    <w:p>
      <w:pPr>
        <w:pStyle w:val="FirstParagraph"/>
      </w:pPr>
      <w:r>
        <w:t xml:space="preserve">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bookmarkStart w:id="124" w:name="description-of-the-half-open-attack"/>
    <w:p>
      <w:pPr>
        <w:pStyle w:val="Heading3"/>
      </w:pPr>
      <w:r>
        <w:t xml:space="preserve">Description of the half-open Attack</w:t>
      </w:r>
    </w:p>
    <w:p>
      <w:pPr>
        <w:pStyle w:val="FirstParagraph"/>
      </w:pPr>
      <w:r>
        <w:t xml:space="preserve">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pPr>
        <w:pStyle w:val="BodyText"/>
      </w:pPr>
      <w:r>
        <w:t xml:space="preserve">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perform a valid password reset, disable multi-factor authentication or enroll a new MFA device, reveal or change API keys, and so 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Verify the application ensures a full, valid login session or requires re-authentication or secondary verification before allowing any sensitive transactions or account modifications.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es-2"/>
    <w:p>
      <w:pPr>
        <w:pStyle w:val="Heading2"/>
      </w:pPr>
      <w:r>
        <w:t xml:space="preserve">References</w:t>
      </w:r>
    </w:p>
    <w:p>
      <w:pPr>
        <w:pStyle w:val="FirstParagraph"/>
      </w:pPr>
      <w:r>
        <w:t xml:space="preserve">For more information, see also:</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access-control"/>
    <w:p>
      <w:pPr>
        <w:pStyle w:val="Heading1"/>
      </w:pPr>
      <w:r>
        <w:t xml:space="preserve">V4 Access Control</w:t>
      </w:r>
    </w:p>
    <w:bookmarkStart w:id="131" w:name="control-objective-3"/>
    <w:p>
      <w:pPr>
        <w:pStyle w:val="Heading2"/>
      </w:pPr>
      <w:r>
        <w:t xml:space="preserve">Control Objective</w:t>
      </w:r>
    </w:p>
    <w:p>
      <w:pPr>
        <w:pStyle w:val="FirstParagraph"/>
      </w:pPr>
      <w:r>
        <w:t xml:space="preserve">Authorization is the concept of allowing access to resources only to those permitted to use them. Ensure that a verified application satisfies the following high level requirements:</w:t>
      </w:r>
    </w:p>
    <w:p>
      <w:pPr>
        <w:numPr>
          <w:ilvl w:val="0"/>
          <w:numId w:val="1008"/>
        </w:numPr>
        <w:pStyle w:val="Compact"/>
      </w:pPr>
      <w:r>
        <w:t xml:space="preserve">Persons accessing resources hold valid credentials to do so.</w:t>
      </w:r>
    </w:p>
    <w:p>
      <w:pPr>
        <w:numPr>
          <w:ilvl w:val="0"/>
          <w:numId w:val="1008"/>
        </w:numPr>
        <w:pStyle w:val="Compact"/>
      </w:pPr>
      <w:r>
        <w:t xml:space="preserve">Users are associated with a well-defined set of roles and privileges.</w:t>
      </w:r>
    </w:p>
    <w:p>
      <w:pPr>
        <w:numPr>
          <w:ilvl w:val="0"/>
          <w:numId w:val="1008"/>
        </w:numPr>
        <w:pStyle w:val="Compact"/>
      </w:pPr>
      <w:r>
        <w:t xml:space="preserve">Role and permission metadata is protected from replay or tampering.</w:t>
      </w:r>
    </w:p>
    <w:bookmarkEnd w:id="131"/>
    <w:bookmarkStart w:id="132" w:name="security-verification-requirements-1"/>
    <w:p>
      <w:pPr>
        <w:pStyle w:val="Heading2"/>
      </w:pPr>
      <w:r>
        <w:t xml:space="preserve">Security Verification Requirements</w:t>
      </w:r>
    </w:p>
    <w:bookmarkEnd w:id="132"/>
    <w:bookmarkStart w:id="133" w:name="v41-general-access-control-design"/>
    <w:p>
      <w:pPr>
        <w:pStyle w:val="Heading2"/>
      </w:pPr>
      <w:r>
        <w:t xml:space="preserve">V4.1 General Access Control Design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Verify that the application enforces access control rules on a trusted service layer, especially if client-side access control is present and could be bypassed.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Verify that all user and data attributes and policy information used by access controls cannot be manipulated by end users unless specifically authorized.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Verify that access controls fail securely including when an exception occurs.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operation-level-access-control"/>
    <w:p>
      <w:pPr>
        <w:pStyle w:val="Heading2"/>
      </w:pPr>
      <w:r>
        <w:t xml:space="preserve">V4.2 Operation Level Access Control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Verify that sensitive data and APIs are protected against Insecure Direct Object Reference (IDOR) attacks targeting creation, reading, updating and deletion of records, such as creating or updating someone else's record, viewing everyone's records, or deleting all records.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Verify that the application or framework enforces a strong anti-CSRF mechanism to protect authenticated functionality, and effective anti-automation or anti-CSRF protects unauthenticated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other-access-control-considerations"/>
    <w:p>
      <w:pPr>
        <w:pStyle w:val="Heading2"/>
      </w:pPr>
      <w:r>
        <w:t xml:space="preserve">V4.3 Other Access Control Considerations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Verify administrative interfaces use appropriate multi-factor authentication to prevent unauthorized use.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Verify that directory browsing is disabled unless deliberately desired. Additionally, applications should not allow discovery or disclosure of file or directory metadata, such as Thumbs.db, .DS_Store, .git or .svn folders.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Verify the application has additional authorization (such as step up or adaptive authentication) for lower value systems, and / or segregation of duties for high value applications to enforce anti-fraud controls as per the risk of application and past fraud.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es-3"/>
    <w:p>
      <w:pPr>
        <w:pStyle w:val="Heading2"/>
      </w:pPr>
      <w:r>
        <w:t xml:space="preserve">References</w:t>
      </w:r>
    </w:p>
    <w:p>
      <w:pPr>
        <w:pStyle w:val="FirstParagraph"/>
      </w:pPr>
      <w:r>
        <w:t xml:space="preserve">For more information, see also:</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tion-sanitization-and-encoding"/>
    <w:p>
      <w:pPr>
        <w:pStyle w:val="Heading1"/>
      </w:pPr>
      <w:r>
        <w:t xml:space="preserve">V5 Validation, Sanitization and Encoding</w:t>
      </w:r>
    </w:p>
    <w:bookmarkStart w:id="142" w:name="control-objective-4"/>
    <w:p>
      <w:pPr>
        <w:pStyle w:val="Heading2"/>
      </w:pPr>
      <w:r>
        <w:t xml:space="preserve">Control Objective</w:t>
      </w:r>
    </w:p>
    <w:p>
      <w:pPr>
        <w:pStyle w:val="FirstParagraph"/>
      </w:pPr>
      <w:r>
        <w:t xml:space="preserve">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pPr>
        <w:pStyle w:val="BodyText"/>
      </w:pPr>
      <w:r>
        <w:t xml:space="preserve">Ensure that a verified application satisfies the following high-level requirements:</w:t>
      </w:r>
    </w:p>
    <w:p>
      <w:pPr>
        <w:numPr>
          <w:ilvl w:val="0"/>
          <w:numId w:val="1010"/>
        </w:numPr>
        <w:pStyle w:val="Compact"/>
      </w:pPr>
      <w:r>
        <w:t xml:space="preserve">Input validation and output encoding architecture have an agreed pipeline to prevent injection attacks.</w:t>
      </w:r>
    </w:p>
    <w:p>
      <w:pPr>
        <w:numPr>
          <w:ilvl w:val="0"/>
          <w:numId w:val="1010"/>
        </w:numPr>
        <w:pStyle w:val="Compact"/>
      </w:pPr>
      <w:r>
        <w:t xml:space="preserve">Input data is strongly typed, validated, range or length checked, or at worst, sanitized or filtered.</w:t>
      </w:r>
    </w:p>
    <w:p>
      <w:pPr>
        <w:numPr>
          <w:ilvl w:val="0"/>
          <w:numId w:val="1010"/>
        </w:numPr>
        <w:pStyle w:val="Compact"/>
      </w:pPr>
      <w:r>
        <w:t xml:space="preserve">Output data is encoded or escaped as per the context of the data as close to the interpreter as possible.</w:t>
      </w:r>
    </w:p>
    <w:p>
      <w:pPr>
        <w:pStyle w:val="FirstParagraph"/>
      </w:pPr>
      <w:r>
        <w:t xml:space="preserve">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bookmarkEnd w:id="142"/>
    <w:bookmarkStart w:id="143" w:name="v51-input-validation"/>
    <w:p>
      <w:pPr>
        <w:pStyle w:val="Heading2"/>
      </w:pPr>
      <w:r>
        <w:t xml:space="preserve">V5.1 Input Validation</w:t>
      </w:r>
    </w:p>
    <w:p>
      <w:pPr>
        <w:pStyle w:val="FirstParagraph"/>
      </w:pPr>
      <w:r>
        <w:t xml:space="preserve">Properly implemented input validation controls, using positive allow lists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Verify that the application has defenses against HTTP parameter pollution attacks, particularly if the application framework makes no distinction about the source of request parameters (GET, POST, cookies, headers, or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Verify that frameworks protect against mass parameter assignment attacks, or that the application has countermeasures to protect against unsafe parameter assignment, such as marking fields private or similar.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Verify that all input (HTML form fields, REST requests, URL parameters, HTTP headers, cookies, batch files, RSS feeds, etc) is validated using positive validation (allow lists).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Verify that structured data is strongly typed and validated against a defined schema including allowed characters, length and pattern (e.g. credit card numbers, e-mail addresses, telephone numbers, or validating that two related fields are reasonable, such as checking that suburb and zip/postcode match).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Verify that URL redirects and forwards only allow destinations which appear on an allow list, or show a warning when redirecting to potentially untrusted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tion-and-sandboxing"/>
    <w:p>
      <w:pPr>
        <w:pStyle w:val="Heading2"/>
      </w:pPr>
      <w:r>
        <w:t xml:space="preserve">V5.2 Sanitization and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Verify that all untrusted HTML input from WYSIWYG editors or similar is properly sanitized with an HTML sanitizer library or framework feature.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Verify that unstructured data is sanitized to enforce safety measures such as allowed characters and length.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Verify that the application sanitizes user input before passing to mail systems to protect against SMTP or IMAP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Verify that the application avoids the use of eval() or other dynamic code execution features. Where there is no alternative, any user input being included must be sanitized or sandboxed before being executed.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Verify that the application protects against template injection attacks by ensuring that any user input being included is sanitized or sandboxed.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Verify that the application protects against SSRF attacks, by validating or sanitizing untrusted data or HTTP file metadata, such as filenames and URL input fields, and uses allow lists of protocols, domains, paths and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Verify that the application sanitizes, disables, or sandboxes user-supplied Scalable Vector Graphics (SVG) scriptable content, especially as they relate to XSS resulting from inline scripts, and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Verify that the application sanitizes, disables, or sandboxes user-supplied scriptable or expression template language content, such as Markdown, CSS or XSL stylesheets, BBCode, or similar.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02785502d2a74a5ebc248d547f974dbe3fe3e2e"/>
    <w:p>
      <w:pPr>
        <w:pStyle w:val="Heading2"/>
      </w:pPr>
      <w:r>
        <w:t xml:space="preserve">V5.3 Output Encoding and Injection Prevention</w:t>
      </w:r>
    </w:p>
    <w:p>
      <w:pPr>
        <w:pStyle w:val="FirstParagraph"/>
      </w:pPr>
      <w:r>
        <w:t xml:space="preserve">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ねこ or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Verify that output encoding preserves the user's chosen character set and locale, such that any Unicode character point is valid and safely handled.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Verify that context-aware, preferably automated - or at worst, manual - output escaping protects against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Verify that data selection or database queries (e.g. SQL, HQL, ORM, NoSQL) use parameterized queries, ORMs, entity frameworks, or are otherwise protected from database injection attacks.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Verify that where parameterized or safer mechanisms are not present, context-specific output encoding is used to protect against injection attacks, such as the use of SQL escaping to protect against SQL injection.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Verify that the application protects against JSON injection attacks, JSON eval attacks, and 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Verify that the application protects against LDAP injection vulnerabilities, or that specific security controls to prevent LDAP injection have been implemented.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Verify that the application protects against OS command injection and that operating system calls use parameterized OS queries or use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Verify that the application protects against Local File Inclusion (LFI) or Remote File Inclusion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Verify that the application protects against XPath injection or XML injection attacks.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Using parameterized queries or escaping SQL is not always sufficient; table and column names, ORDER BY and so on, cannot be escaped. The inclusion of escaped user-supplied data in these fields results in failed queries or SQL injection.</w:t>
      </w:r>
    </w:p>
    <w:p>
      <w:pPr>
        <w:pStyle w:val="BodyText"/>
      </w:pPr>
      <w:r>
        <w:t xml:space="preserve">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bookmarkEnd w:id="145"/>
    <w:bookmarkStart w:id="146" w:name="v54-memory-string-and-unmanaged-code"/>
    <w:p>
      <w:pPr>
        <w:pStyle w:val="Heading2"/>
      </w:pPr>
      <w:r>
        <w:t xml:space="preserve">V5.4 Memory, String, and Unmanaged Code</w:t>
      </w:r>
    </w:p>
    <w:p>
      <w:pPr>
        <w:pStyle w:val="FirstParagraph"/>
      </w:pPr>
      <w:r>
        <w:t xml:space="preserve">The following requirements will only apply when the application uses a systems language or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Verify that the application uses memory-safe string, safer memory copy and pointer arithmetic to detect or prevent stack, buffer, or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Verify that format strings do not take potentially hostile input, and are constant.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Verify that sign, range, and input validation techniques are used to prevent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deserialization-prevention"/>
    <w:p>
      <w:pPr>
        <w:pStyle w:val="Heading2"/>
      </w:pPr>
      <w:r>
        <w:t xml:space="preserve">V5.5 Deserialization Prevention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Verify that serialized objects use integrity checks or are encrypted to prevent hostile object creation or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Verify that the application correctly restricts XML parsers to only use the most restrictive configuration possible and to ensure that unsafe features such as resolving external entities are disabled to prevent XML eXternal Entity (XXE)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Verify that deserialization of untrusted data is avoided or is protected in both custom code and third-party libraries (such as JSON, XML and YAML parsers).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Verify that when parsing JSON in browsers or JavaScript-based backends, JSON.parse is used to parse the JSON document. Do not use eval() to parse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es-4"/>
    <w:p>
      <w:pPr>
        <w:pStyle w:val="Heading2"/>
      </w:pPr>
      <w:r>
        <w:t xml:space="preserve">References</w:t>
      </w:r>
    </w:p>
    <w:p>
      <w:pPr>
        <w:pStyle w:val="FirstParagraph"/>
      </w:pPr>
      <w:r>
        <w:t xml:space="preserve">For more information, see also:</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For more information on auto-escaping, please see: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For more information on deserialization, please see: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stored-cryptography"/>
    <w:p>
      <w:pPr>
        <w:pStyle w:val="Heading1"/>
      </w:pPr>
      <w:r>
        <w:t xml:space="preserve">V6 Stored Cryptography</w:t>
      </w:r>
    </w:p>
    <w:bookmarkStart w:id="170" w:name="control-objective-5"/>
    <w:p>
      <w:pPr>
        <w:pStyle w:val="Heading2"/>
      </w:pPr>
      <w:r>
        <w:t xml:space="preserve">Control Objective</w:t>
      </w:r>
    </w:p>
    <w:p>
      <w:pPr>
        <w:pStyle w:val="FirstParagraph"/>
      </w:pPr>
      <w:r>
        <w:t xml:space="preserve">Ensure that a verified application satisfies the following high level requirements:</w:t>
      </w:r>
    </w:p>
    <w:p>
      <w:pPr>
        <w:numPr>
          <w:ilvl w:val="0"/>
          <w:numId w:val="1014"/>
        </w:numPr>
        <w:pStyle w:val="Compact"/>
      </w:pPr>
      <w:r>
        <w:t xml:space="preserve">All cryptographic modules fail in a secure manner and that errors are handled correctly.</w:t>
      </w:r>
    </w:p>
    <w:p>
      <w:pPr>
        <w:numPr>
          <w:ilvl w:val="0"/>
          <w:numId w:val="1014"/>
        </w:numPr>
        <w:pStyle w:val="Compact"/>
      </w:pPr>
      <w:r>
        <w:t xml:space="preserve">A suitable random number generator is used.</w:t>
      </w:r>
    </w:p>
    <w:p>
      <w:pPr>
        <w:numPr>
          <w:ilvl w:val="0"/>
          <w:numId w:val="1014"/>
        </w:numPr>
        <w:pStyle w:val="Compact"/>
      </w:pPr>
      <w:r>
        <w:t xml:space="preserve">Access to keys is securely managed.</w:t>
      </w:r>
    </w:p>
    <w:bookmarkEnd w:id="170"/>
    <w:bookmarkStart w:id="171" w:name="v61-data-classification"/>
    <w:p>
      <w:pPr>
        <w:pStyle w:val="Heading2"/>
      </w:pPr>
      <w:r>
        <w:t xml:space="preserve">V6.1 Data Classification</w:t>
      </w:r>
    </w:p>
    <w:p>
      <w:pPr>
        <w:pStyle w:val="FirstParagraph"/>
      </w:pPr>
      <w:r>
        <w:t xml:space="preserve">The most important asset is the data processed, stored or transmitted by an application. Always perform a privacy impact assessment to classify the data protection needs of any stored data correctly.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Verify that regulated private data is stored encrypted while at rest, such as Personally Identifiable Information (PII), sensitive personal information, or data assessed likely to be subject to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Verify that regulated health data is stored encrypted while at rest, such as medical records, medical device details, or de-anonymized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Verify that regulated financial data is stored encrypted while at rest, such as financial accounts, defaults or credit history, tax records, pay history, beneficiaries, or de-anonymized market or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hms"/>
    <w:p>
      <w:pPr>
        <w:pStyle w:val="Heading2"/>
      </w:pPr>
      <w:r>
        <w:t xml:space="preserve">V6.2 Algorithms</w:t>
      </w:r>
    </w:p>
    <w:p>
      <w:pPr>
        <w:pStyle w:val="FirstParagraph"/>
      </w:pPr>
      <w:r>
        <w:t xml:space="preserve">Recent advances in cryptography mean that previously safe algorithms and key lengths are no longer safe or sufficient to protect data. Therefore, it should be possible to change algorithms.</w:t>
      </w:r>
    </w:p>
    <w:p>
      <w:pPr>
        <w:pStyle w:val="BodyText"/>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Verify that all cryptographic modules fail securely, and errors are handled in a way that does not enable Padding Oracle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Verify that industry proven or government approved cryptographic algorithms, modes, and libraries are used, instead of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Verify that encryption initialization vector, cipher configuration, and block modes are configured securely using the latest advice.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Verify that random number, encryption or hashing algorithms, key lengths, rounds, ciphers or modes, can be reconfigured, upgraded, or swapped at any time, to protect against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Verify that known insecure block modes (i.e. ECB, etc.), padding modes (i.e. PKCS#1 v1.5, etc.), ciphers with small block sizes (i.e. Triple-DES, Blowfish, etc.), and weak hashing algorithms (i.e. MD5, SHA1, etc.) are not used unless required for backwards compatibility.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Verify that nonces, initialization vectors, and other single use numbers must not be used more than once with a given encryption key. The method of generation must be appropriate for the algorithm being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Verify that encrypted data is authenticated via signatures, authenticated cipher modes, or HMAC to ensure that ciphertext is not altered by an unauthorized party.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Verify that all cryptographic operations are constant-time, with no 'short-circuit' operations in comparisons, calculations, or returns, to avoid leaking information.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random-values"/>
    <w:p>
      <w:pPr>
        <w:pStyle w:val="Heading2"/>
      </w:pPr>
      <w:r>
        <w:t xml:space="preserve">V6.3 Random Values</w:t>
      </w:r>
    </w:p>
    <w:p>
      <w:pPr>
        <w:pStyle w:val="FirstParagraph"/>
      </w:pPr>
      <w:r>
        <w:t xml:space="preserve">True Pseudo-random Number Generation (PRNG) is incredibly difficult to get right. Generally, good sources of entropy within a system will be quickly depleted if over-used, but sources with less randomness can lead to predictable keys and secrets.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Verify that random GUIDs are created using the GUID v4 algorithm, and a Cryptographically-secure Pseudo-random Number Generator (CSPRNG). GUIDs created using other pseudo-random number generators may be predictable.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Verify that random numbers are created with proper entropy even when the application is under heavy load, or that the application degrades gracefully in such circumstances.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secret-management"/>
    <w:p>
      <w:pPr>
        <w:pStyle w:val="Heading2"/>
      </w:pPr>
      <w:r>
        <w:t xml:space="preserve">V6.4 Secret Management</w:t>
      </w:r>
    </w:p>
    <w:p>
      <w:pPr>
        <w:pStyle w:val="FirstParagraph"/>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Verify that a secrets management solution such as a key vault is used to securely create, store, control access to and destroy secrets.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Verify that key material is not exposed to the application but instead uses an isolated security module like a vault for cryptographic operations.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es-5"/>
    <w:p>
      <w:pPr>
        <w:pStyle w:val="Heading2"/>
      </w:pPr>
      <w:r>
        <w:t xml:space="preserve">References</w:t>
      </w:r>
    </w:p>
    <w:p>
      <w:pPr>
        <w:pStyle w:val="FirstParagraph"/>
      </w:pPr>
      <w:r>
        <w:t xml:space="preserve">For more information, see also:</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error-handling-and-logging"/>
    <w:p>
      <w:pPr>
        <w:pStyle w:val="Heading1"/>
      </w:pPr>
      <w:r>
        <w:t xml:space="preserve">V7 Error Handling and Logging</w:t>
      </w:r>
    </w:p>
    <w:bookmarkStart w:id="180" w:name="control-objective-6"/>
    <w:p>
      <w:pPr>
        <w:pStyle w:val="Heading2"/>
      </w:pPr>
      <w:r>
        <w:t xml:space="preserve">Control Objective</w:t>
      </w:r>
    </w:p>
    <w:p>
      <w:pPr>
        <w:pStyle w:val="FirstParagraph"/>
      </w:pPr>
      <w:r>
        <w:t xml:space="preserve">The primary objective of error handling and logging is to provide useful information for the user, administrators, and incident response teams. The objective is not to create massive amounts of logs, but high quality logs, with more signal than discarded noise.</w:t>
      </w:r>
    </w:p>
    <w:p>
      <w:pPr>
        <w:pStyle w:val="BodyText"/>
      </w:pPr>
      <w:r>
        <w:t xml:space="preserve">High quality logs will often contain sensitive data, and must be protected as per local data privacy laws or directives. This should include:</w:t>
      </w:r>
    </w:p>
    <w:p>
      <w:pPr>
        <w:numPr>
          <w:ilvl w:val="0"/>
          <w:numId w:val="1016"/>
        </w:numPr>
        <w:pStyle w:val="Compact"/>
      </w:pPr>
      <w:r>
        <w:t xml:space="preserve">Not collecting or logging sensitive information unless specifically required.</w:t>
      </w:r>
    </w:p>
    <w:p>
      <w:pPr>
        <w:numPr>
          <w:ilvl w:val="0"/>
          <w:numId w:val="1016"/>
        </w:numPr>
        <w:pStyle w:val="Compact"/>
      </w:pPr>
      <w:r>
        <w:t xml:space="preserve">Ensuring all logged information is handled securely and protected as per its data classification.</w:t>
      </w:r>
    </w:p>
    <w:p>
      <w:pPr>
        <w:numPr>
          <w:ilvl w:val="0"/>
          <w:numId w:val="1016"/>
        </w:numPr>
        <w:pStyle w:val="Compact"/>
      </w:pPr>
      <w:r>
        <w:t xml:space="preserve">Ensuring that logs are not stored forever, but have an absolute lifetime that is as short as possible.</w:t>
      </w:r>
    </w:p>
    <w:p>
      <w:pPr>
        <w:pStyle w:val="FirstParagraph"/>
      </w:pPr>
      <w:r>
        <w:t xml:space="preserve">If logs contain private or sensitive data, the definition of which varies from country to country, the logs become some of the most sensitive information held by the application and thus very attractive to attackers in their own right.</w:t>
      </w:r>
    </w:p>
    <w:p>
      <w:pPr>
        <w:pStyle w:val="BodyText"/>
      </w:pPr>
      <w:r>
        <w:t xml:space="preserve">It is also important to ensure that the application fails securely and that errors do not disclose unnecessary information.</w:t>
      </w:r>
    </w:p>
    <w:bookmarkEnd w:id="180"/>
    <w:bookmarkStart w:id="181" w:name="v71-log-content"/>
    <w:p>
      <w:pPr>
        <w:pStyle w:val="Heading2"/>
      </w:pPr>
      <w:r>
        <w:t xml:space="preserve">V7.1 Log Content</w:t>
      </w:r>
    </w:p>
    <w:p>
      <w:pPr>
        <w:pStyle w:val="FirstParagraph"/>
      </w:pPr>
      <w:r>
        <w:t xml:space="preserve">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pPr>
        <w:pStyle w:val="BodyText"/>
      </w:pPr>
      <w:r>
        <w:t xml:space="preserve">V7.1 covers OWASP Top 10 2017:A10. As 2017:A10 and this section are not penetration testable, it's important for:</w:t>
      </w:r>
    </w:p>
    <w:p>
      <w:pPr>
        <w:numPr>
          <w:ilvl w:val="0"/>
          <w:numId w:val="1017"/>
        </w:numPr>
        <w:pStyle w:val="Compact"/>
      </w:pPr>
      <w:r>
        <w:t xml:space="preserve">Developers to ensure full compliance with this section, as if all items were marked as L1</w:t>
      </w:r>
    </w:p>
    <w:p>
      <w:pPr>
        <w:numPr>
          <w:ilvl w:val="0"/>
          <w:numId w:val="1017"/>
        </w:numPr>
        <w:pStyle w:val="Compact"/>
      </w:pPr>
      <w:r>
        <w:t xml:space="preserve">Penetration testers to validate full compliance of all items in V7.1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Verify that the application does not log credentials or payment details. Session tokens should only be stored in logs in an irreversible, hashed form.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Verify that the application does not log other sensitive data as defined under local privacy laws or relevant security policy.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Verify that the application logs security relevant events including successful and failed authentication events, access control failures, deserialization failures and input validation failures.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Verify that each log event includes necessary information that would allow for a detailed investigation of the timeline when an event happens.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log-processing"/>
    <w:p>
      <w:pPr>
        <w:pStyle w:val="Heading2"/>
      </w:pPr>
      <w:r>
        <w:t xml:space="preserve">V7.2 Log Processing</w:t>
      </w:r>
    </w:p>
    <w:p>
      <w:pPr>
        <w:pStyle w:val="FirstParagraph"/>
      </w:pPr>
      <w:r>
        <w:t xml:space="preserve">Timely logging is critical for audit events, triage, and escalation. Ensure that the application's logs are clear and can be easily monitored and analyzed either locally or log shipped to a remote monitoring system.</w:t>
      </w:r>
    </w:p>
    <w:p>
      <w:pPr>
        <w:pStyle w:val="BodyText"/>
      </w:pPr>
      <w:r>
        <w:t xml:space="preserve">V7.2 covers OWASP Top 10 2017:A10. As 2017:A10 and this section are not penetration testable, it's important for:</w:t>
      </w:r>
    </w:p>
    <w:p>
      <w:pPr>
        <w:numPr>
          <w:ilvl w:val="0"/>
          <w:numId w:val="1018"/>
        </w:numPr>
        <w:pStyle w:val="Compact"/>
      </w:pPr>
      <w:r>
        <w:t xml:space="preserve">Developers to ensure full compliance with this section, as if all items were marked as L1</w:t>
      </w:r>
    </w:p>
    <w:p>
      <w:pPr>
        <w:numPr>
          <w:ilvl w:val="0"/>
          <w:numId w:val="1018"/>
        </w:numPr>
        <w:pStyle w:val="Compact"/>
      </w:pPr>
      <w:r>
        <w:t xml:space="preserve">Penetration testers to validate full compliance of all items in V7.2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Verify that all authentication decisions are logged, without storing sensitive session tokens or passwords.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Verify that all access control decisions can be logged and all failed decisions are logged.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log-protection"/>
    <w:p>
      <w:pPr>
        <w:pStyle w:val="Heading2"/>
      </w:pPr>
      <w:r>
        <w:t xml:space="preserve">V7.3 Log Protection</w:t>
      </w:r>
    </w:p>
    <w:p>
      <w:pPr>
        <w:pStyle w:val="FirstParagraph"/>
      </w:pPr>
      <w:r>
        <w:t xml:space="preserve">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Verify that all logging components appropriately encode data to prevent log injection.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[DELETED, DUPLICATE OF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Verify that security logs are protected from unauthorized access and modification.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Verify that time sources are synchronized to the correct time and time zone. Strongly consider logging only in UTC if systems are global to assist with post-incident forensic analysis.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Note: Log encoding (7.3.1) is difficult to test and review using automated dynamic tools and penetration tests, but architects, developers, and source code reviewers should consider it an L1 requirement.</w:t>
      </w:r>
    </w:p>
    <w:bookmarkEnd w:id="183"/>
    <w:bookmarkStart w:id="184" w:name="v74-error-handling"/>
    <w:p>
      <w:pPr>
        <w:pStyle w:val="Heading2"/>
      </w:pPr>
      <w:r>
        <w:t xml:space="preserve">V7.4 Error Handling</w:t>
      </w:r>
    </w:p>
    <w:p>
      <w:pPr>
        <w:pStyle w:val="FirstParagraph"/>
      </w:pPr>
      <w:r>
        <w:t xml:space="preserve">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Verify that a generic message is shown when an unexpected or security sensitive error occurs, potentially with a unique ID which support personnel can use to investigate.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Verify that exception handling (or a functional equivalent) is used across the codebase to account for expected and unexpected error conditions.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Verify that a "last resort" error handler is defined which will catch all unhandled exceptions.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Certain languages, such as Swift and Go - and through common design practice - many functional languages, do not support exceptions or last resort event handlers. In this case, architects and developers should use a pattern, language, or framework friendly way to ensure that applications can securely handle exceptional, unexpected, or security-related events.</w:t>
      </w:r>
    </w:p>
    <w:bookmarkEnd w:id="184"/>
    <w:bookmarkStart w:id="187" w:name="references-6"/>
    <w:p>
      <w:pPr>
        <w:pStyle w:val="Heading2"/>
      </w:pPr>
      <w:r>
        <w:t xml:space="preserve">References</w:t>
      </w:r>
    </w:p>
    <w:p>
      <w:pPr>
        <w:pStyle w:val="FirstParagraph"/>
      </w:pPr>
      <w:r>
        <w:t xml:space="preserve">For more information, see also:</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data-protection"/>
    <w:p>
      <w:pPr>
        <w:pStyle w:val="Heading1"/>
      </w:pPr>
      <w:r>
        <w:t xml:space="preserve">V8 Data Protection</w:t>
      </w:r>
    </w:p>
    <w:bookmarkStart w:id="189" w:name="control-objective-7"/>
    <w:p>
      <w:pPr>
        <w:pStyle w:val="Heading2"/>
      </w:pPr>
      <w:r>
        <w:t xml:space="preserve">Control Objective</w:t>
      </w:r>
    </w:p>
    <w:p>
      <w:pPr>
        <w:pStyle w:val="FirstParagraph"/>
      </w:pPr>
      <w:r>
        <w:t xml:space="preserve">There are three key elements to sound data protection: Confidentiality, Integrity and Availability (CIA). This standard assumes that data protection is enforced on a trusted system, such as a server, which has been hardened and has sufficient protections.</w:t>
      </w:r>
    </w:p>
    <w:p>
      <w:pPr>
        <w:pStyle w:val="BodyText"/>
      </w:pPr>
      <w:r>
        <w:t xml:space="preserve">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pPr>
        <w:pStyle w:val="BodyText"/>
      </w:pPr>
      <w:r>
        <w:t xml:space="preserve">Ensure that a verified application satisfies the following high level data protection requirements:</w:t>
      </w:r>
    </w:p>
    <w:p>
      <w:pPr>
        <w:numPr>
          <w:ilvl w:val="0"/>
          <w:numId w:val="1020"/>
        </w:numPr>
        <w:pStyle w:val="Compact"/>
      </w:pPr>
      <w:r>
        <w:t xml:space="preserve">Confidentiality: Data should be protected from unauthorized observation or disclosure both in transit and when stored.</w:t>
      </w:r>
    </w:p>
    <w:p>
      <w:pPr>
        <w:numPr>
          <w:ilvl w:val="0"/>
          <w:numId w:val="1020"/>
        </w:numPr>
        <w:pStyle w:val="Compact"/>
      </w:pPr>
      <w:r>
        <w:t xml:space="preserve">Integrity: Data should be protected from being maliciously created, altered or deleted by unauthorized attackers.</w:t>
      </w:r>
    </w:p>
    <w:p>
      <w:pPr>
        <w:numPr>
          <w:ilvl w:val="0"/>
          <w:numId w:val="1020"/>
        </w:numPr>
        <w:pStyle w:val="Compact"/>
      </w:pPr>
      <w:r>
        <w:t xml:space="preserve">Availability: Data should be available to authorized users as required.</w:t>
      </w:r>
    </w:p>
    <w:bookmarkEnd w:id="189"/>
    <w:bookmarkStart w:id="190" w:name="v81-general-data-protection"/>
    <w:p>
      <w:pPr>
        <w:pStyle w:val="Heading2"/>
      </w:pPr>
      <w:r>
        <w:t xml:space="preserve">V8.1 General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Verify the application protects sensitive data from being cached in server components such as load balancers and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Verify that all cached or temporary copies of sensitive data stored on the server are protected from unauthorized access or purged/invalidated after the authorized user accesses the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Verify the application minimizes the number of parameters in a request, such as hidden fields, Ajax variables, cookies and header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Verify the application can detect and alert on abnormal numbers of requests, such as by IP, user, total per hour or day, or whatever makes sense for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Verify that regular backups of important data are performed and that test restoration of data is performed.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Verify that backups are stored securely to prevent data from being stolen or corrupted.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client-side-data-protection"/>
    <w:p>
      <w:pPr>
        <w:pStyle w:val="Heading2"/>
      </w:pPr>
      <w:r>
        <w:t xml:space="preserve">V8.2 Client-side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Verify the application sets sufficient anti-caching headers so that sensitive data is not cached in modern browsers.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Verify that data stored in browser storage (such as localStorage, sessionStorage, IndexedDB, or cookies) does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Verify that authenticated data is cleared from client storage, such as the browser DOM, after the client or session is terminated.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sensitive-private-data"/>
    <w:p>
      <w:pPr>
        <w:pStyle w:val="Heading2"/>
      </w:pPr>
      <w:r>
        <w:t xml:space="preserve">V8.3 Sensitive Private Data</w:t>
      </w:r>
    </w:p>
    <w:p>
      <w:pPr>
        <w:pStyle w:val="FirstParagraph"/>
      </w:pPr>
      <w:r>
        <w:t xml:space="preserve">This section helps protect sensitive data from being created, read, updated, or deleted without authorization, particularly in bulk quantities.</w:t>
      </w:r>
    </w:p>
    <w:p>
      <w:pPr>
        <w:pStyle w:val="BodyText"/>
      </w:pPr>
      <w:r>
        <w:t xml:space="preserve">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pPr>
        <w:pStyle w:val="BodyText"/>
      </w:pPr>
      <w:r>
        <w:t xml:space="preserve">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Verify that sensitive data is sent to the server in the HTTP message body or headers, and that query string parameters from any HTTP verb do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Verify that users have a method to remove or export their data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Verify that users are provided clear language regarding collection and use of supplied personal information and that users have provided opt-in consent for the use of that data before it is used in any way.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Verify that all sensitive data created and processed by the application has been identified, and ensure that a policy is in place on how to deal with sensitive data.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Verify accessing sensitive data is audited (without logging the sensitive data itself), if the data is collected under relevant data protection directives or where logging of access is required.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Verify that sensitive information contained in memory is overwritten as soon as it is no longer required to mitigate memory dumping attacks, using zeroes or random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Verify that sensitive or private information that is required to be encrypted, is encrypted using approved algorithms that provide both confidentiality and integrity.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Verify that sensitive personal information is subject to data retention classification, such that old or out of date data is deleted automatically, on a schedule, or as the situation requires.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requirements are likely to be very different, so deciding on "abnormal" must consider the threat model and business risk. Important criteria are the ability to detect, deter, or preferably block such abnormal bulk actions.</w:t>
      </w:r>
    </w:p>
    <w:bookmarkEnd w:id="192"/>
    <w:bookmarkStart w:id="199" w:name="references-7"/>
    <w:p>
      <w:pPr>
        <w:pStyle w:val="Heading2"/>
      </w:pPr>
      <w:r>
        <w:t xml:space="preserve">References</w:t>
      </w:r>
    </w:p>
    <w:p>
      <w:pPr>
        <w:pStyle w:val="FirstParagraph"/>
      </w:pPr>
      <w:r>
        <w:t xml:space="preserve">For more information, see also:</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munication"/>
    <w:p>
      <w:pPr>
        <w:pStyle w:val="Heading1"/>
      </w:pPr>
      <w:r>
        <w:t xml:space="preserve">V9 Communication</w:t>
      </w:r>
    </w:p>
    <w:bookmarkStart w:id="201" w:name="control-objective-8"/>
    <w:p>
      <w:pPr>
        <w:pStyle w:val="Heading2"/>
      </w:pPr>
      <w:r>
        <w:t xml:space="preserve">Control Objective</w:t>
      </w:r>
    </w:p>
    <w:p>
      <w:pPr>
        <w:pStyle w:val="FirstParagraph"/>
      </w:pPr>
      <w:r>
        <w:t xml:space="preserve">Ensure that a verified application meets the following high level requirements:</w:t>
      </w:r>
    </w:p>
    <w:p>
      <w:pPr>
        <w:numPr>
          <w:ilvl w:val="0"/>
          <w:numId w:val="1022"/>
        </w:numPr>
        <w:pStyle w:val="Compact"/>
      </w:pPr>
      <w:r>
        <w:t xml:space="preserve">Require TLS or strong encryption, independent of sensitivity of the content.</w:t>
      </w:r>
    </w:p>
    <w:p>
      <w:pPr>
        <w:numPr>
          <w:ilvl w:val="0"/>
          <w:numId w:val="1022"/>
        </w:numPr>
        <w:pStyle w:val="Compact"/>
      </w:pPr>
      <w:r>
        <w:t xml:space="preserve">Follow the latest guidance, including:</w:t>
      </w:r>
    </w:p>
    <w:p>
      <w:pPr>
        <w:numPr>
          <w:ilvl w:val="1"/>
          <w:numId w:val="1023"/>
        </w:numPr>
        <w:pStyle w:val="Compact"/>
      </w:pPr>
      <w:r>
        <w:t xml:space="preserve">Configuration advice</w:t>
      </w:r>
    </w:p>
    <w:p>
      <w:pPr>
        <w:numPr>
          <w:ilvl w:val="1"/>
          <w:numId w:val="1023"/>
        </w:numPr>
        <w:pStyle w:val="Compact"/>
      </w:pPr>
      <w:r>
        <w:t xml:space="preserve">Preferred algorithms and ciphers</w:t>
      </w:r>
    </w:p>
    <w:p>
      <w:pPr>
        <w:numPr>
          <w:ilvl w:val="0"/>
          <w:numId w:val="1022"/>
        </w:numPr>
        <w:pStyle w:val="Compact"/>
      </w:pPr>
      <w:r>
        <w:t xml:space="preserve">Avoid weak or soon to be deprecated algorithms and ciphers, except as a last resort</w:t>
      </w:r>
    </w:p>
    <w:p>
      <w:pPr>
        <w:numPr>
          <w:ilvl w:val="0"/>
          <w:numId w:val="1022"/>
        </w:numPr>
        <w:pStyle w:val="Compact"/>
      </w:pPr>
      <w:r>
        <w:t xml:space="preserve">Disable deprecated or known insecure algorithms and ciphers.</w:t>
      </w:r>
    </w:p>
    <w:p>
      <w:pPr>
        <w:pStyle w:val="FirstParagraph"/>
      </w:pPr>
      <w:r>
        <w:t xml:space="preserve">Within these requirements:</w:t>
      </w:r>
    </w:p>
    <w:p>
      <w:pPr>
        <w:numPr>
          <w:ilvl w:val="0"/>
          <w:numId w:val="1024"/>
        </w:numPr>
        <w:pStyle w:val="Compact"/>
      </w:pPr>
      <w:r>
        <w:t xml:space="preserve">Stay current with recommended industry advice on secure TLS configuration, as it changes frequently (often due to catastrophic breaks in existing algorithms and ciphers).</w:t>
      </w:r>
    </w:p>
    <w:p>
      <w:pPr>
        <w:numPr>
          <w:ilvl w:val="0"/>
          <w:numId w:val="1024"/>
        </w:numPr>
        <w:pStyle w:val="Compact"/>
      </w:pPr>
      <w:r>
        <w:t xml:space="preserve">Use the most recent versions of TLS configuration review tools to configure the preferred order and algorithm selection.</w:t>
      </w:r>
    </w:p>
    <w:p>
      <w:pPr>
        <w:numPr>
          <w:ilvl w:val="0"/>
          <w:numId w:val="1024"/>
        </w:numPr>
        <w:pStyle w:val="Compact"/>
      </w:pPr>
      <w:r>
        <w:t xml:space="preserve">Check your configuration periodically to ensure that secure communication is always present and effective.</w:t>
      </w:r>
    </w:p>
    <w:bookmarkEnd w:id="201"/>
    <w:bookmarkStart w:id="202" w:name="v91-client-communication-security"/>
    <w:p>
      <w:pPr>
        <w:pStyle w:val="Heading2"/>
      </w:pPr>
      <w:r>
        <w:t xml:space="preserve">V9.1 Client Communication Security</w:t>
      </w:r>
    </w:p>
    <w:p>
      <w:pPr>
        <w:pStyle w:val="FirstParagraph"/>
      </w:pPr>
      <w:r>
        <w:t xml:space="preserve">Ensure all client messages are sent over encrypted networks, using TLS 1.2 or later.</w:t>
      </w:r>
      <w:r>
        <w:t xml:space="preserve"> </w:t>
      </w:r>
      <w:r>
        <w:t xml:space="preserve">Use up to date tools to review the client configuration on a regular basis.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Verify that TLS is used for all client connectivity, and does not fall back to insecure or unencrypted communications.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Verify using up to date TLS testing tools that only strong cipher suites are enabled, with the strongest cipher suites set as preferred.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Verify that only the latest recommended versions of the TLS protocol are enabled, such as TLS 1.2 and TLS 1.3. The latest version of the TLS protocol should be the preferred option.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rver-communication-security"/>
    <w:p>
      <w:pPr>
        <w:pStyle w:val="Heading2"/>
      </w:pPr>
      <w:r>
        <w:t xml:space="preserve">V9.2 Server Communication Security</w:t>
      </w:r>
    </w:p>
    <w:p>
      <w:pPr>
        <w:pStyle w:val="FirstParagraph"/>
      </w:pPr>
      <w:r>
        <w:t xml:space="preserve">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Verify that all encrypted connections to external systems that involve sensitive information or functions are authenticated.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Verify that proper certification revocation, such as Online Certificate Status Protocol (OCSP) Stapling, is enabled and configured.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Verify that backend TLS connection failures are logged.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es-8"/>
    <w:p>
      <w:pPr>
        <w:pStyle w:val="Heading2"/>
      </w:pPr>
      <w:r>
        <w:t xml:space="preserve">References</w:t>
      </w:r>
    </w:p>
    <w:p>
      <w:pPr>
        <w:pStyle w:val="FirstParagraph"/>
      </w:pPr>
      <w:r>
        <w:t xml:space="preserve">For more information, see also:</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Notes on “Approved modes of TLS”:</w:t>
      </w:r>
    </w:p>
    <w:p>
      <w:pPr>
        <w:numPr>
          <w:ilvl w:val="1"/>
          <w:numId w:val="1026"/>
        </w:numPr>
        <w:pStyle w:val="Compact"/>
      </w:pPr>
      <w:r>
        <w:t xml:space="preserve">In the past, the ASVS referred to the US standard FIPS 140-2, but as a global standard, applying US standards can be difficult, contradictory, or confusing to apply.</w:t>
      </w:r>
    </w:p>
    <w:p>
      <w:pPr>
        <w:numPr>
          <w:ilvl w:val="1"/>
          <w:numId w:val="1026"/>
        </w:numPr>
        <w:pStyle w:val="Compact"/>
      </w:pPr>
      <w:r>
        <w:t xml:space="preserve">A better method of achieving compliance with section 9.1 would be to review guides such as</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 and use known and up to date TLS evaluation tools to obtain a desired level of security.</w:t>
      </w:r>
    </w:p>
    <w:bookmarkEnd w:id="208"/>
    <w:bookmarkEnd w:id="209"/>
    <w:bookmarkStart w:id="217" w:name="v10-malicious-code"/>
    <w:p>
      <w:pPr>
        <w:pStyle w:val="Heading1"/>
      </w:pPr>
      <w:r>
        <w:t xml:space="preserve">V10 Malicious Code</w:t>
      </w:r>
    </w:p>
    <w:bookmarkStart w:id="210" w:name="control-objective-9"/>
    <w:p>
      <w:pPr>
        <w:pStyle w:val="Heading2"/>
      </w:pPr>
      <w:r>
        <w:t xml:space="preserve">Control Objective</w:t>
      </w:r>
    </w:p>
    <w:p>
      <w:pPr>
        <w:pStyle w:val="FirstParagraph"/>
      </w:pPr>
      <w:r>
        <w:t xml:space="preserve">Ensure that code satisfies the following high level requirements:</w:t>
      </w:r>
    </w:p>
    <w:p>
      <w:pPr>
        <w:numPr>
          <w:ilvl w:val="0"/>
          <w:numId w:val="1027"/>
        </w:numPr>
        <w:pStyle w:val="Compact"/>
      </w:pPr>
      <w:r>
        <w:t xml:space="preserve">Malicious activity is handled securely and properly to not affect the rest of the application.</w:t>
      </w:r>
    </w:p>
    <w:p>
      <w:pPr>
        <w:numPr>
          <w:ilvl w:val="0"/>
          <w:numId w:val="1027"/>
        </w:numPr>
        <w:pStyle w:val="Compact"/>
      </w:pPr>
      <w:r>
        <w:t xml:space="preserve">Does not have time bombs or other time-based attacks.</w:t>
      </w:r>
    </w:p>
    <w:p>
      <w:pPr>
        <w:numPr>
          <w:ilvl w:val="0"/>
          <w:numId w:val="1027"/>
        </w:numPr>
        <w:pStyle w:val="Compact"/>
      </w:pPr>
      <w:r>
        <w:t xml:space="preserve">Does not "phone home" to malicious or unauthorized destinations.</w:t>
      </w:r>
    </w:p>
    <w:p>
      <w:pPr>
        <w:numPr>
          <w:ilvl w:val="0"/>
          <w:numId w:val="1027"/>
        </w:numPr>
        <w:pStyle w:val="Compact"/>
      </w:pPr>
      <w:r>
        <w:t xml:space="preserve">Does not have back doors, Easter eggs, salami attacks, rootkits, or unauthorized code that can be controlled by an attacker.</w:t>
      </w:r>
    </w:p>
    <w:p>
      <w:pPr>
        <w:pStyle w:val="FirstParagraph"/>
      </w:pPr>
      <w:r>
        <w:t xml:space="preserve">Finding malicious code is proof of the negative, which is impossible to completely validate. Best efforts should be undertaken to ensure that the code has no inherent malicious code or unwanted functionality.</w:t>
      </w:r>
    </w:p>
    <w:bookmarkEnd w:id="210"/>
    <w:bookmarkStart w:id="211" w:name="v101-code-integrity"/>
    <w:p>
      <w:pPr>
        <w:pStyle w:val="Heading2"/>
      </w:pPr>
      <w:r>
        <w:t xml:space="preserve">V10.1 Code Integrity</w:t>
      </w:r>
    </w:p>
    <w:p>
      <w:pPr>
        <w:pStyle w:val="FirstParagraph"/>
      </w:pPr>
      <w:r>
        <w:t xml:space="preserve">The best defense against malicious code is "trust, but verify". Introducing unauthorized or malicious code into code is often a criminal offence in many jurisdictions. Policies and procedures should make sanctions regarding malicious code clear.</w:t>
      </w:r>
    </w:p>
    <w:p>
      <w:pPr>
        <w:pStyle w:val="BodyText"/>
      </w:pPr>
      <w:r>
        <w:t xml:space="preserve">Lead developers should regularly review code check-ins, particularly those that might access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Verify that a code analysis tool is in use that can detect potentially malicious code, such as time functions, unsafe file operations and network connections.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malicious-code-search"/>
    <w:p>
      <w:pPr>
        <w:pStyle w:val="Heading2"/>
      </w:pPr>
      <w:r>
        <w:t xml:space="preserve">V10.2 Malicious Code Search</w:t>
      </w:r>
    </w:p>
    <w:p>
      <w:pPr>
        <w:pStyle w:val="FirstParagraph"/>
      </w:pPr>
      <w:r>
        <w:t xml:space="preserve">Malicious code is extremely rare and is difficult to detect. Manual line by line code review can assist looking for logic bombs, but even the most experienced code reviewer will struggle to find malicious code even if they know it exists.</w:t>
      </w:r>
    </w:p>
    <w:p>
      <w:pPr>
        <w:pStyle w:val="BodyText"/>
      </w:pPr>
      <w:r>
        <w:t xml:space="preserve">Complying with this section is not possible without complete access to source code, including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Verify that the application source code and third party libraries do not contain unauthorized phone home or data collection capabilities. Where such functionality exists, obtain the user's permission for it to operate before collecting any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Verify that the application does not ask for unnecessary or excessive permissions to privacy related features or sensors, such as contacts, cameras, microphones, or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Verify that the application source code and third party libraries do not contain time bombs by searching for date and time related functions.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Verify that the application source code and third party libraries do not contain malicious code, such as salami attacks, logic bypasses, or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Verify that the application source code and third party libraries do not contain Easter eggs or any other potentially unwanted functionality.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application-integrity"/>
    <w:p>
      <w:pPr>
        <w:pStyle w:val="Heading2"/>
      </w:pPr>
      <w:r>
        <w:t xml:space="preserve">V10.3 Application Integrity</w:t>
      </w:r>
    </w:p>
    <w:p>
      <w:pPr>
        <w:pStyle w:val="FirstParagraph"/>
      </w:pPr>
      <w:r>
        <w:t xml:space="preserve">Once an application is deployed, malicious code can still be inserted. Applications need to protect themselves against common attacks, such as executing unsigned code from untrusted sources and subdomain takeovers.</w:t>
      </w:r>
    </w:p>
    <w:p>
      <w:pPr>
        <w:pStyle w:val="BodyText"/>
      </w:pPr>
      <w:r>
        <w:t xml:space="preserve">Complying with this section is likely to be operational and continuous.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Verify that if the application has a client or server auto-update feature, updates should be obtained over secure channels and digitally signed. The update code must validate the digital signature of the update before installing or executing the update.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Cs/>
                <w:i/>
              </w:rPr>
              <w:t xml:space="preserve">autogen-bucket-id</w:t>
            </w:r>
            <w:r>
              <w:t xml:space="preserve">.cloud.example.com) or similar. Protections can include ensuring that DNS names used by applications are regularly checked for expiry or change.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es-9"/>
    <w:p>
      <w:pPr>
        <w:pStyle w:val="Heading2"/>
      </w:pPr>
      <w:r>
        <w:t xml:space="preserve">References</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business-logic"/>
    <w:p>
      <w:pPr>
        <w:pStyle w:val="Heading1"/>
      </w:pPr>
      <w:r>
        <w:t xml:space="preserve">V11 Business Logic</w:t>
      </w:r>
    </w:p>
    <w:bookmarkStart w:id="218" w:name="control-objective-10"/>
    <w:p>
      <w:pPr>
        <w:pStyle w:val="Heading2"/>
      </w:pPr>
      <w:r>
        <w:t xml:space="preserve">Control Objective</w:t>
      </w:r>
    </w:p>
    <w:p>
      <w:pPr>
        <w:pStyle w:val="FirstParagraph"/>
      </w:pPr>
      <w:r>
        <w:t xml:space="preserve">Ensure that a verified application satisfies the following high level requirements:</w:t>
      </w:r>
    </w:p>
    <w:p>
      <w:pPr>
        <w:numPr>
          <w:ilvl w:val="0"/>
          <w:numId w:val="1029"/>
        </w:numPr>
        <w:pStyle w:val="Compact"/>
      </w:pPr>
      <w:r>
        <w:t xml:space="preserve">The business logic flow is sequential, processed in order, and cannot be bypassed.</w:t>
      </w:r>
    </w:p>
    <w:p>
      <w:pPr>
        <w:numPr>
          <w:ilvl w:val="0"/>
          <w:numId w:val="1029"/>
        </w:numPr>
        <w:pStyle w:val="Compact"/>
      </w:pPr>
      <w:r>
        <w:t xml:space="preserve">Business logic includes limits to detect and prevent automated attacks, such as continuous small funds transfers, or adding a million friends one at a time, and so on.</w:t>
      </w:r>
    </w:p>
    <w:p>
      <w:pPr>
        <w:numPr>
          <w:ilvl w:val="0"/>
          <w:numId w:val="1029"/>
        </w:numPr>
        <w:pStyle w:val="Compact"/>
      </w:pPr>
      <w:r>
        <w:t xml:space="preserve">High value business logic flows have considered abuse cases and malicious actors, and have protections against spoofing, tampering, information disclosure, and elevation of privilege attacks.</w:t>
      </w:r>
    </w:p>
    <w:bookmarkEnd w:id="218"/>
    <w:bookmarkStart w:id="219" w:name="v111-business-logic-security"/>
    <w:p>
      <w:pPr>
        <w:pStyle w:val="Heading2"/>
      </w:pPr>
      <w:r>
        <w:t xml:space="preserve">V11.1 Business Logic Security</w:t>
      </w:r>
    </w:p>
    <w:p>
      <w:pPr>
        <w:pStyle w:val="FirstParagraph"/>
      </w:pPr>
      <w:r>
        <w:t xml:space="preserve">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modeling during design sprints, for example using the OWASP Cornucopia or similar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that the application will only process business logic flows for the same user in sequential step order and without skipping steps.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Verify that the application will only process business logic flows with all steps being processed in realistic human time, i.e. transactions are not submitted too quickly.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Verify the application has appropriate limits for specific business actions or transactions which are correctly enforced on a per user basis.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Verify that the application has anti-automation controls to protect against excessive calls such as mass data exfiltration, business logic requests, file uploads or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Verify the application has business logic limits or validation to protect against likely business risks or threats, identified using threat modeling or similar methodologies.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Verify that the application does not suffer from "Time Of Check to Time Of Use" (TOCTOU) issues or other race conditions for sensitive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Verify that the application monitors for unusual events or activity from a business logic perspective. For example, attempts to perform actions out of order or actions which a normal user would never attempt.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Verify that the application has configurable alerting when automated attacks or unusual activity is detected.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es-10"/>
    <w:p>
      <w:pPr>
        <w:pStyle w:val="Heading2"/>
      </w:pPr>
      <w:r>
        <w:t xml:space="preserve">References</w:t>
      </w:r>
    </w:p>
    <w:p>
      <w:pPr>
        <w:pStyle w:val="FirstParagraph"/>
      </w:pPr>
      <w:r>
        <w:t xml:space="preserve">For more information, see also:</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files-and-resources"/>
    <w:p>
      <w:pPr>
        <w:pStyle w:val="Heading1"/>
      </w:pPr>
      <w:r>
        <w:t xml:space="preserve">V12 Files and Resources</w:t>
      </w:r>
    </w:p>
    <w:bookmarkStart w:id="226" w:name="control-objective-11"/>
    <w:p>
      <w:pPr>
        <w:pStyle w:val="Heading2"/>
      </w:pPr>
      <w:r>
        <w:t xml:space="preserve">Control Objective</w:t>
      </w:r>
    </w:p>
    <w:p>
      <w:pPr>
        <w:pStyle w:val="FirstParagraph"/>
      </w:pPr>
      <w:r>
        <w:t xml:space="preserve">Ensure that a verified application satisfies the following high level requirements:</w:t>
      </w:r>
    </w:p>
    <w:p>
      <w:pPr>
        <w:numPr>
          <w:ilvl w:val="0"/>
          <w:numId w:val="1031"/>
        </w:numPr>
        <w:pStyle w:val="Compact"/>
      </w:pPr>
      <w:r>
        <w:t xml:space="preserve">Untrusted file data should be handled accordingly and in a secure manner.</w:t>
      </w:r>
    </w:p>
    <w:p>
      <w:pPr>
        <w:numPr>
          <w:ilvl w:val="0"/>
          <w:numId w:val="1031"/>
        </w:numPr>
        <w:pStyle w:val="Compact"/>
      </w:pPr>
      <w:r>
        <w:t xml:space="preserve">Untrusted file data obtained from untrusted sources are stored outside the web root and with limited permissions.</w:t>
      </w:r>
    </w:p>
    <w:bookmarkEnd w:id="226"/>
    <w:bookmarkStart w:id="227" w:name="v121-file-upload"/>
    <w:p>
      <w:pPr>
        <w:pStyle w:val="Heading2"/>
      </w:pPr>
      <w:r>
        <w:t xml:space="preserve">V12.1 File Upload</w:t>
      </w:r>
    </w:p>
    <w:p>
      <w:pPr>
        <w:pStyle w:val="FirstParagraph"/>
      </w:pPr>
      <w:r>
        <w:t xml:space="preserve">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Verify that the application will not accept large files that could fill up storage or cause a denial of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Verify that the application checks compressed files (e.g. zip, gz, docx, odt) against maximum allowed uncompressed size and against maximum number of files before uncompressing the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Verify that a file size quota and maximum number of files per user is enforced to ensure that a single user cannot fill up the storage with too many files, or excessively large files.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file-integrity"/>
    <w:p>
      <w:pPr>
        <w:pStyle w:val="Heading2"/>
      </w:pPr>
      <w:r>
        <w:t xml:space="preserve">V12.2 File Integrity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file-execution"/>
    <w:p>
      <w:pPr>
        <w:pStyle w:val="Heading2"/>
      </w:pPr>
      <w:r>
        <w:t xml:space="preserve">V12.3 File Execution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Verify that user-submitted filename metadata is not used directly by system or framework filesystems and that a URL API is used to protect against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Verify that user-submitted filename metadata is validated or ignored to prevent the disclosure, creation, updating or removal of local files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Verify that user-submitted filename metadata is validated or ignored to prevent the disclosure or execution of remote files via Remote File Inclusion (RFI) or Server-side Request Forgery (SSRF)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Verify that untrusted file metadata is not used directly with system API or libraries, to protect against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Verify that the application does not include and execute functionality from untrusted sources, such as unverified content distribution networks, JavaScript libraries, node npm libraries, or server-side DLLs.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file-storage"/>
    <w:p>
      <w:pPr>
        <w:pStyle w:val="Heading2"/>
      </w:pPr>
      <w:r>
        <w:t xml:space="preserve">V12.4 File Storage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Verify that files obtained from untrusted sources are stored outside the web root, with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Verify that files obtained from untrusted sources are scanned by antivirus scanners to prevent upload and serving of known malicious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file-download"/>
    <w:p>
      <w:pPr>
        <w:pStyle w:val="Heading2"/>
      </w:pPr>
      <w:r>
        <w:t xml:space="preserve">V12.5 File Download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Verify that direct requests to uploaded files will never be executed as HTML/JavaScript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protection"/>
    <w:p>
      <w:pPr>
        <w:pStyle w:val="Heading2"/>
      </w:pPr>
      <w:r>
        <w:t xml:space="preserve">V12.6 SSRF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Verify that the web or application server is configured with an allow list of resources or systems to which the server can send requests or load data/files from.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es-11"/>
    <w:p>
      <w:pPr>
        <w:pStyle w:val="Heading2"/>
      </w:pPr>
      <w:r>
        <w:t xml:space="preserve">References</w:t>
      </w:r>
    </w:p>
    <w:p>
      <w:pPr>
        <w:pStyle w:val="FirstParagraph"/>
      </w:pPr>
      <w:r>
        <w:t xml:space="preserve">For more information, see also:</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and-web-service"/>
    <w:p>
      <w:pPr>
        <w:pStyle w:val="Heading1"/>
      </w:pPr>
      <w:r>
        <w:t xml:space="preserve">V13 API and Web Service</w:t>
      </w:r>
    </w:p>
    <w:bookmarkStart w:id="238" w:name="control-objective-12"/>
    <w:p>
      <w:pPr>
        <w:pStyle w:val="Heading2"/>
      </w:pPr>
      <w:r>
        <w:t xml:space="preserve">Control Objective</w:t>
      </w:r>
    </w:p>
    <w:p>
      <w:pPr>
        <w:pStyle w:val="FirstParagraph"/>
      </w:pPr>
      <w:r>
        <w:t xml:space="preserve">Ensure that a verified application that uses trusted service layer APIs (commonly using JSON or XML or GraphQL) has:</w:t>
      </w:r>
    </w:p>
    <w:p>
      <w:pPr>
        <w:numPr>
          <w:ilvl w:val="0"/>
          <w:numId w:val="1033"/>
        </w:numPr>
        <w:pStyle w:val="Compact"/>
      </w:pPr>
      <w:r>
        <w:t xml:space="preserve">Adequate authentication, session management and authorization of all web services.</w:t>
      </w:r>
    </w:p>
    <w:p>
      <w:pPr>
        <w:numPr>
          <w:ilvl w:val="0"/>
          <w:numId w:val="1033"/>
        </w:numPr>
        <w:pStyle w:val="Compact"/>
      </w:pPr>
      <w:r>
        <w:t xml:space="preserve">Input validation of all parameters that transit from a lower to higher trust level.</w:t>
      </w:r>
    </w:p>
    <w:p>
      <w:pPr>
        <w:numPr>
          <w:ilvl w:val="0"/>
          <w:numId w:val="1033"/>
        </w:numPr>
        <w:pStyle w:val="Compact"/>
      </w:pPr>
      <w:r>
        <w:t xml:space="preserve">Effective security controls for all API types, including cloud and Serverless API</w:t>
      </w:r>
    </w:p>
    <w:p>
      <w:pPr>
        <w:pStyle w:val="FirstParagraph"/>
      </w:pPr>
      <w:r>
        <w:t xml:space="preserve">Please read this chapter in combination with all other chapters at this same level; we no longer duplicate authentication or API session management concerns.</w:t>
      </w:r>
    </w:p>
    <w:bookmarkEnd w:id="238"/>
    <w:bookmarkStart w:id="239" w:name="v131-generic-web-service-security"/>
    <w:p>
      <w:pPr>
        <w:pStyle w:val="Heading2"/>
      </w:pPr>
      <w:r>
        <w:t xml:space="preserve">V13.1 Generic Web Service Security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Verify that all application components use the same encodings and parsers to avoid parsing attacks that exploit different URI or file parsing behavior that could be used in SSRF and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Verify API URLs do not expose sensitive information, such as the API key, session tokens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Verify that authorization decisions are made at both the URI, enforced by programmatic or declarative security at the controller or router, and at the resource level, enforced by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Verify that requests containing unexpected or missing content types are rejected with appropriate headers (HTTP response status 406 Unacceptable or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 schema validation is in a draft stage of standardization (see references). When considering using JSON schema validation, which is best practice for RESTful web services, consider using these additional data validation strategies in combination with JSON schema validation:</w:t>
      </w:r>
    </w:p>
    <w:p>
      <w:pPr>
        <w:numPr>
          <w:ilvl w:val="0"/>
          <w:numId w:val="1034"/>
        </w:numPr>
        <w:pStyle w:val="Compact"/>
      </w:pPr>
      <w:r>
        <w:t xml:space="preserve">Parsing validation of the JSON object, such as if there are missing or extra elements.</w:t>
      </w:r>
    </w:p>
    <w:p>
      <w:pPr>
        <w:numPr>
          <w:ilvl w:val="0"/>
          <w:numId w:val="1034"/>
        </w:numPr>
        <w:pStyle w:val="Compact"/>
      </w:pPr>
      <w:r>
        <w:t xml:space="preserve">Validation of the JSON object values using standard input validation methods, such as data type, data format, length, etc.</w:t>
      </w:r>
    </w:p>
    <w:p>
      <w:pPr>
        <w:numPr>
          <w:ilvl w:val="0"/>
          <w:numId w:val="1034"/>
        </w:numPr>
        <w:pStyle w:val="Compact"/>
      </w:pPr>
      <w:r>
        <w:t xml:space="preserve">and formal JSON schema validation.</w:t>
      </w:r>
    </w:p>
    <w:p>
      <w:pPr>
        <w:pStyle w:val="FirstParagraph"/>
      </w:pPr>
      <w:r>
        <w:t xml:space="preserve">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Verify that enabled RESTful HTTP methods are a valid choice for the user or action, such as preventing normal users using DELETE or PUT on protected API or resources.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Verify that JSON schema validation is in place and verified before accepting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Verify that RESTful web services that utilize cookies are protected from Cross-Site Request Forgery via the use of at least one or more of the following: double submit cookie pattern, CSRF nonces, or Origin request header checks.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Verify that REST services explicitly check the incoming Content-Type to be the expected one, such as application/xml or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Verify that XSD schema validation takes place to ensure a properly formed XML document, followed by validation of each input field before any processing of that data takes place.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Verify that the message payload is signed using WS-Security to ensure reliable transport between client and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Due to issues with XXE attacks against DTDs, DTD validation should not be used, and framework DTD evaluation disabled as per the requirements set out in V14 Configuration.</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Verify that a query allow list or a combination of depth limiting and amount limiting is used to prevent GraphQL or data layer expression Denial of Service (DoS) as a result of expensive, nested queries. For more advanced scenarios, query cost analysis should be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Verify that GraphQL or other data layer authorization logic should be implemented at the business logic layer instead of the GraphQL layer.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es-12"/>
    <w:p>
      <w:pPr>
        <w:pStyle w:val="Heading2"/>
      </w:pPr>
      <w:r>
        <w:t xml:space="preserve">References</w:t>
      </w:r>
    </w:p>
    <w:p>
      <w:pPr>
        <w:pStyle w:val="FirstParagraph"/>
      </w:pPr>
      <w:r>
        <w:t xml:space="preserve">For more information, see also:</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tion"/>
    <w:p>
      <w:pPr>
        <w:pStyle w:val="Heading1"/>
      </w:pPr>
      <w:r>
        <w:t xml:space="preserve">V14 Configuration</w:t>
      </w:r>
    </w:p>
    <w:bookmarkStart w:id="253" w:name="control-objective-13"/>
    <w:p>
      <w:pPr>
        <w:pStyle w:val="Heading2"/>
      </w:pPr>
      <w:r>
        <w:t xml:space="preserve">Control Objective</w:t>
      </w:r>
    </w:p>
    <w:p>
      <w:pPr>
        <w:pStyle w:val="FirstParagraph"/>
      </w:pPr>
      <w:r>
        <w:t xml:space="preserve">Ensure that a verified application has:</w:t>
      </w:r>
    </w:p>
    <w:p>
      <w:pPr>
        <w:numPr>
          <w:ilvl w:val="0"/>
          <w:numId w:val="1036"/>
        </w:numPr>
        <w:pStyle w:val="Compact"/>
      </w:pPr>
      <w:r>
        <w:t xml:space="preserve">A secure, repeatable, automatable build environment.</w:t>
      </w:r>
    </w:p>
    <w:p>
      <w:pPr>
        <w:numPr>
          <w:ilvl w:val="0"/>
          <w:numId w:val="1036"/>
        </w:numPr>
        <w:pStyle w:val="Compact"/>
      </w:pPr>
      <w:r>
        <w:t xml:space="preserve">Hardened third party library, dependency and configuration management such that out of date or insecure components are not included by the application.</w:t>
      </w:r>
    </w:p>
    <w:p>
      <w:pPr>
        <w:pStyle w:val="FirstParagraph"/>
      </w:pPr>
      <w:r>
        <w:t xml:space="preserve">Configuration of the application out of the box should be safe to be on the Internet, which means a safe out of the box configuration.</w:t>
      </w:r>
    </w:p>
    <w:bookmarkEnd w:id="253"/>
    <w:bookmarkStart w:id="254" w:name="v141-build-and-deploy"/>
    <w:p>
      <w:pPr>
        <w:pStyle w:val="Heading2"/>
      </w:pPr>
      <w:r>
        <w:t xml:space="preserve">V14.1 Build and Deploy</w:t>
      </w:r>
    </w:p>
    <w:p>
      <w:pPr>
        <w:pStyle w:val="FirstParagraph"/>
      </w:pPr>
      <w:r>
        <w:t xml:space="preserve">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pPr>
        <w:pStyle w:val="BodyText"/>
      </w:pPr>
      <w:r>
        <w:t xml:space="preserve">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pPr>
        <w:pStyle w:val="BodyText"/>
      </w:pPr>
      <w:r>
        <w:t xml:space="preserve">If traditional models are still in place, then manual steps must be taken to harden and back up that configuration to allow the compromised systems to be quickly replaced with high integrity, uncompromised systems in a timely fashion.</w:t>
      </w:r>
    </w:p>
    <w:p>
      <w:pPr>
        <w:pStyle w:val="BodyText"/>
      </w:pPr>
      <w:r>
        <w:t xml:space="preserve">Compliance with this section requires an automated build system, and access to build and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Verify that the application build and deployment processes are performed in a secure and repeatable way, such as CI / CD automation, automated configuration management, and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Verify that server configuration is hardened as per the recommendations of the application server and frameworks in 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Verify that the application, configuration, and all dependencies can be re-deployed using automated deployment scripts, built from a documented and tested runbook in a reasonable time, or restored from backups in a timely fashion.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Verify that authorized administrators can verify the integrity of all security-relevant configurations to detect tampering.</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y"/>
    <w:p>
      <w:pPr>
        <w:pStyle w:val="Heading2"/>
      </w:pPr>
      <w:r>
        <w:t xml:space="preserve">V14.2 Dependency</w:t>
      </w:r>
    </w:p>
    <w:p>
      <w:pPr>
        <w:pStyle w:val="FirstParagraph"/>
      </w:pPr>
      <w:r>
        <w:t xml:space="preserve">Dependency management is critical to the safe operation of any application of any type. Failure to keep up to date with outdated or insecure dependencies is the root cause of the largest and most expensive attacks to date.</w:t>
      </w:r>
    </w:p>
    <w:p>
      <w:pPr>
        <w:pStyle w:val="BodyText"/>
      </w:pPr>
      <w:r>
        <w:t xml:space="preserve">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Verify that all components are up to date, preferably using a dependency checker during build or compile time.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Verify that all unneeded features, documentation, sample applications and configurations are removed.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Verify that if application assets, such as JavaScript libraries, CSS or web fonts, are hosted externally on a Content Delivery Network (CDN) or external provider, Subresource Integrity (SRI) is used to validate the integrity of the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Verify that third party components come from pre-defined, trusted and continually maintained repositories.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Verify that a Software Bill of Materials (SBOM) is maintained of all third party libraries in use.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Verify that the attack surface is reduced by sandboxing or encapsulating third party libraries to expose only the required behaviour into the 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unintended-security-disclosure"/>
    <w:p>
      <w:pPr>
        <w:pStyle w:val="Heading2"/>
      </w:pPr>
      <w:r>
        <w:t xml:space="preserve">V14.3 Unintended Security Disclosure</w:t>
      </w:r>
    </w:p>
    <w:p>
      <w:pPr>
        <w:pStyle w:val="FirstParagraph"/>
      </w:pPr>
      <w:r>
        <w:t xml:space="preserve">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[DELETED, DUPLICATE OF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Verify that web or application server and application framework debug modes are disabled in production to eliminate debug features, developer consoles, and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Verify that the HTTP headers or any part of the HTTP response do not expose detailed version information of system components.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security-headers"/>
    <w:p>
      <w:pPr>
        <w:pStyle w:val="Heading2"/>
      </w:pPr>
      <w:r>
        <w:t xml:space="preserve">V14.4 HTTP Security Headers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Verify that every HTTP response contains a Content-Type header. Also specify a safe character set (e.g., UTF-8, ISO-8859-1) if the content types are text/*, /+xml and application/xml. Content must match with the provided Content-Type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Verify that all API responses contain a Content-Disposition: attachment; filename="api.json" header (or other appropriate filename for the content 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Verify that a Content Security Policy (CSP) response header is in place that helps mitigate impact for XSS attacks like HTML, DOM, JSON, and JavaScript injection vulnerabilities.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Verify that all responses contain a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Verify that a Strict-Transport-Security header is included on all responses and for all subdomains, such as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Verify that a suitable Referrer-Policy header is included to avoid exposing sensitive information in the URL through the Referer header to untrusted parties.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Verify that the content of a web application cannot be embedded in a third-party site by default and that embedding of the exact resources is only allowed where necessary by using suitable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request-header-validation"/>
    <w:p>
      <w:pPr>
        <w:pStyle w:val="Heading2"/>
      </w:pPr>
      <w:r>
        <w:t xml:space="preserve">V14.5 HTTP Request Header Validation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Verify that the application server only accepts the HTTP methods in use by the application/API, including pre-flight OPTIONS, and logs/alerts on any requests that are not valid for the application context.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Verify that the supplied Origin header is not used for authentication or access control decisions, as the Origin header can easily be changed by an attacker.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Verify that the Cross-Origin Resource Sharing (CORS) Access-Control-Allow-Origin header uses a strict allow list of trusted domains and subdomains to match against and does not support the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Verify that HTTP headers added by a trusted proxy or SSO devices, such as a bearer token, are authenticated by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es-13"/>
    <w:p>
      <w:pPr>
        <w:pStyle w:val="Heading2"/>
      </w:pPr>
      <w:r>
        <w:t xml:space="preserve">References</w:t>
      </w:r>
    </w:p>
    <w:p>
      <w:pPr>
        <w:pStyle w:val="FirstParagraph"/>
      </w:pPr>
      <w:r>
        <w:t xml:space="preserve">For more information, see also:</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pendix-a-glossary"/>
    <w:p>
      <w:pPr>
        <w:pStyle w:val="Heading1"/>
      </w:pPr>
      <w:r>
        <w:t xml:space="preserve">Appendix A: Glossary</w:t>
      </w:r>
    </w:p>
    <w:p>
      <w:pPr>
        <w:numPr>
          <w:ilvl w:val="0"/>
          <w:numId w:val="1038"/>
        </w:numPr>
        <w:pStyle w:val="Compact"/>
      </w:pPr>
      <w:r>
        <w:rPr>
          <w:bCs/>
          <w:b/>
        </w:rPr>
        <w:t xml:space="preserve">Address Space Layout Randomization</w:t>
      </w:r>
      <w:r>
        <w:t xml:space="preserve"> </w:t>
      </w:r>
      <w:r>
        <w:t xml:space="preserve">(ASLR) – A technique to make exploiting memory corruption bugs more difficult.</w:t>
      </w:r>
    </w:p>
    <w:p>
      <w:pPr>
        <w:numPr>
          <w:ilvl w:val="0"/>
          <w:numId w:val="1038"/>
        </w:numPr>
        <w:pStyle w:val="Compact"/>
      </w:pPr>
      <w:r>
        <w:rPr>
          <w:bCs/>
          <w:b/>
        </w:rPr>
        <w:t xml:space="preserve">Allow list</w:t>
      </w:r>
      <w:r>
        <w:t xml:space="preserve"> </w:t>
      </w:r>
      <w:r>
        <w:t xml:space="preserve">– A list of permitted data or operations, for example a list of characters that are allowed to perform input validation.</w:t>
      </w:r>
    </w:p>
    <w:p>
      <w:pPr>
        <w:numPr>
          <w:ilvl w:val="0"/>
          <w:numId w:val="1038"/>
        </w:numPr>
        <w:pStyle w:val="Compact"/>
      </w:pPr>
      <w:r>
        <w:rPr>
          <w:bCs/>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numPr>
          <w:ilvl w:val="0"/>
          <w:numId w:val="1038"/>
        </w:numPr>
        <w:pStyle w:val="Compact"/>
      </w:pPr>
      <w:r>
        <w:rPr>
          <w:bCs/>
          <w:b/>
        </w:rPr>
        <w:t xml:space="preserve">Application Security Verification</w:t>
      </w:r>
      <w:r>
        <w:t xml:space="preserve"> </w:t>
      </w:r>
      <w:r>
        <w:t xml:space="preserve">– The technical assessment of an application against the OWASP ASVS.</w:t>
      </w:r>
    </w:p>
    <w:p>
      <w:pPr>
        <w:numPr>
          <w:ilvl w:val="0"/>
          <w:numId w:val="1038"/>
        </w:numPr>
        <w:pStyle w:val="Compact"/>
      </w:pPr>
      <w:r>
        <w:rPr>
          <w:bCs/>
          <w:b/>
        </w:rPr>
        <w:t xml:space="preserve">Application Security Verification Report</w:t>
      </w:r>
      <w:r>
        <w:t xml:space="preserve"> </w:t>
      </w:r>
      <w:r>
        <w:t xml:space="preserve">– A report that documents the overall results and supporting analysis produced by the verifier for a particular application.</w:t>
      </w:r>
    </w:p>
    <w:p>
      <w:pPr>
        <w:numPr>
          <w:ilvl w:val="0"/>
          <w:numId w:val="1038"/>
        </w:numPr>
        <w:pStyle w:val="Compact"/>
      </w:pPr>
      <w:r>
        <w:rPr>
          <w:bCs/>
          <w:b/>
        </w:rPr>
        <w:t xml:space="preserve">Authentication</w:t>
      </w:r>
      <w:r>
        <w:t xml:space="preserve"> </w:t>
      </w:r>
      <w:r>
        <w:t xml:space="preserve">– The verification of the claimed identity of an application user.</w:t>
      </w:r>
    </w:p>
    <w:p>
      <w:pPr>
        <w:numPr>
          <w:ilvl w:val="0"/>
          <w:numId w:val="1038"/>
        </w:numPr>
        <w:pStyle w:val="Compact"/>
      </w:pPr>
      <w:r>
        <w:rPr>
          <w:bCs/>
          <w:b/>
        </w:rPr>
        <w:t xml:space="preserve">Automated Verification</w:t>
      </w:r>
      <w:r>
        <w:t xml:space="preserve"> </w:t>
      </w:r>
      <w:r>
        <w:t xml:space="preserve">– The use of automated tools (either dynamic analysis tools, static analysis tools, or both) that use vulnerability signatures to find problems.</w:t>
      </w:r>
    </w:p>
    <w:p>
      <w:pPr>
        <w:numPr>
          <w:ilvl w:val="0"/>
          <w:numId w:val="1038"/>
        </w:numPr>
        <w:pStyle w:val="Compact"/>
      </w:pPr>
      <w:r>
        <w:rPr>
          <w:bCs/>
          <w:b/>
        </w:rPr>
        <w:t xml:space="preserve">Black box testing</w:t>
      </w:r>
      <w:r>
        <w:t xml:space="preserve"> </w:t>
      </w:r>
      <w:r>
        <w:t xml:space="preserve">– It is a method of software testing that examines the functionality of an application without peering into its internal structures or workings.</w:t>
      </w:r>
    </w:p>
    <w:p>
      <w:pPr>
        <w:numPr>
          <w:ilvl w:val="0"/>
          <w:numId w:val="1038"/>
        </w:numPr>
        <w:pStyle w:val="Compact"/>
      </w:pPr>
      <w:r>
        <w:rPr>
          <w:bCs/>
          <w:b/>
        </w:rPr>
        <w:t xml:space="preserve">Component</w:t>
      </w:r>
      <w:r>
        <w:t xml:space="preserve"> </w:t>
      </w:r>
      <w:r>
        <w:t xml:space="preserve">– a self-contained unit of code, with associated disk and network interfaces that communicates with other components.</w:t>
      </w:r>
    </w:p>
    <w:p>
      <w:pPr>
        <w:numPr>
          <w:ilvl w:val="0"/>
          <w:numId w:val="1038"/>
        </w:numPr>
        <w:pStyle w:val="Compact"/>
      </w:pPr>
      <w:r>
        <w:rPr>
          <w:bCs/>
          <w:b/>
        </w:rPr>
        <w:t xml:space="preserve">Cross-Site Scripting</w:t>
      </w:r>
      <w:r>
        <w:t xml:space="preserve"> </w:t>
      </w:r>
      <w:r>
        <w:t xml:space="preserve">(XSS) – A security vulnerability typically found in web applications allowing the injection of client-side scripts into content.</w:t>
      </w:r>
    </w:p>
    <w:p>
      <w:pPr>
        <w:numPr>
          <w:ilvl w:val="0"/>
          <w:numId w:val="1038"/>
        </w:numPr>
        <w:pStyle w:val="Compact"/>
      </w:pPr>
      <w:r>
        <w:rPr>
          <w:bCs/>
          <w:b/>
        </w:rPr>
        <w:t xml:space="preserve">Cryptographic module</w:t>
      </w:r>
      <w:r>
        <w:t xml:space="preserve"> </w:t>
      </w:r>
      <w:r>
        <w:t xml:space="preserve">– Hardware, software, and/or firmware that implements cryptographic algorithms and/or generates cryptographic keys.</w:t>
      </w:r>
    </w:p>
    <w:p>
      <w:pPr>
        <w:numPr>
          <w:ilvl w:val="0"/>
          <w:numId w:val="1038"/>
        </w:numPr>
        <w:pStyle w:val="Compact"/>
      </w:pPr>
      <w:r>
        <w:rPr>
          <w:bCs/>
          <w:b/>
        </w:rPr>
        <w:t xml:space="preserve">Common Weakness Enumeration</w:t>
      </w:r>
      <w:r>
        <w:t xml:space="preserve"> </w:t>
      </w:r>
      <w:r>
        <w:t xml:space="preserve">(CWE) - A community-developed list of common software security weaknesses. It serves as a common language, a measuring stick for software security tools, and as a baseline for weakness identification, mitigation, and prevention efforts.</w:t>
      </w:r>
    </w:p>
    <w:p>
      <w:pPr>
        <w:numPr>
          <w:ilvl w:val="0"/>
          <w:numId w:val="1038"/>
        </w:numPr>
        <w:pStyle w:val="Compact"/>
      </w:pPr>
      <w:r>
        <w:rPr>
          <w:bCs/>
          <w:b/>
        </w:rPr>
        <w:t xml:space="preserve">Design Verification</w:t>
      </w:r>
      <w:r>
        <w:t xml:space="preserve"> </w:t>
      </w:r>
      <w:r>
        <w:t xml:space="preserve">– The technical assessment of the security architecture of an application.</w:t>
      </w:r>
    </w:p>
    <w:p>
      <w:pPr>
        <w:numPr>
          <w:ilvl w:val="0"/>
          <w:numId w:val="1038"/>
        </w:numPr>
        <w:pStyle w:val="Compact"/>
      </w:pPr>
      <w:r>
        <w:rPr>
          <w:bCs/>
          <w:b/>
        </w:rPr>
        <w:t xml:space="preserve">Dynamic Application Security Testing</w:t>
      </w:r>
      <w:r>
        <w:t xml:space="preserve"> </w:t>
      </w:r>
      <w:r>
        <w:t xml:space="preserve">(DAST) - Technologies are designed to detect conditions indicative of a security vulnerability in an application in its running state.</w:t>
      </w:r>
    </w:p>
    <w:p>
      <w:pPr>
        <w:numPr>
          <w:ilvl w:val="0"/>
          <w:numId w:val="1038"/>
        </w:numPr>
        <w:pStyle w:val="Compact"/>
      </w:pPr>
      <w:r>
        <w:rPr>
          <w:bCs/>
          <w:b/>
        </w:rPr>
        <w:t xml:space="preserve">Dynamic Verification</w:t>
      </w:r>
      <w:r>
        <w:t xml:space="preserve"> </w:t>
      </w:r>
      <w:r>
        <w:t xml:space="preserve">– The use of automated tools that use vulnerability signatures to find problems during the execution of an application.</w:t>
      </w:r>
    </w:p>
    <w:p>
      <w:pPr>
        <w:numPr>
          <w:ilvl w:val="0"/>
          <w:numId w:val="1038"/>
        </w:numPr>
        <w:pStyle w:val="Compact"/>
      </w:pPr>
      <w:r>
        <w:rPr>
          <w:bCs/>
          <w:b/>
        </w:rPr>
        <w:t xml:space="preserve">Fast IDentity Online</w:t>
      </w:r>
      <w:r>
        <w:t xml:space="preserve"> </w:t>
      </w:r>
      <w:r>
        <w:t xml:space="preserve">(FIDO) - A set of authentication standards which allow a variety of different authentication methods to be used including biometrics, Trusted Platform Modules (TPMs), USB security tokens, etc.</w:t>
      </w:r>
    </w:p>
    <w:p>
      <w:pPr>
        <w:numPr>
          <w:ilvl w:val="0"/>
          <w:numId w:val="1038"/>
        </w:numPr>
        <w:pStyle w:val="Compact"/>
      </w:pPr>
      <w:r>
        <w:rPr>
          <w:bCs/>
          <w:b/>
        </w:rPr>
        <w:t xml:space="preserve">Globally Unique Identifier</w:t>
      </w:r>
      <w:r>
        <w:t xml:space="preserve"> </w:t>
      </w:r>
      <w:r>
        <w:t xml:space="preserve">(GUID) – a unique reference number used as an identifier in software.</w:t>
      </w:r>
    </w:p>
    <w:p>
      <w:pPr>
        <w:numPr>
          <w:ilvl w:val="0"/>
          <w:numId w:val="1038"/>
        </w:numPr>
        <w:pStyle w:val="Compact"/>
      </w:pPr>
      <w:r>
        <w:rPr>
          <w:bCs/>
          <w:b/>
        </w:rPr>
        <w:t xml:space="preserve">Hyper Text Transfer Protocol</w:t>
      </w:r>
      <w:r>
        <w:t xml:space="preserve"> </w:t>
      </w:r>
      <w:r>
        <w:t xml:space="preserve">(HTTPS) – An application protocol for distributed, collaborative, hypermedia information systems. It is the foundation of data communication for the World Wide Web.</w:t>
      </w:r>
    </w:p>
    <w:p>
      <w:pPr>
        <w:numPr>
          <w:ilvl w:val="0"/>
          <w:numId w:val="1038"/>
        </w:numPr>
        <w:pStyle w:val="Compact"/>
      </w:pPr>
      <w:r>
        <w:rPr>
          <w:bCs/>
          <w:b/>
        </w:rPr>
        <w:t xml:space="preserve">Hardcoded keys</w:t>
      </w:r>
      <w:r>
        <w:t xml:space="preserve"> </w:t>
      </w:r>
      <w:r>
        <w:t xml:space="preserve">– Cryptographic keys which are stored on the filesystem, be it in code, comments or files.</w:t>
      </w:r>
    </w:p>
    <w:p>
      <w:pPr>
        <w:numPr>
          <w:ilvl w:val="0"/>
          <w:numId w:val="1038"/>
        </w:numPr>
        <w:pStyle w:val="Compact"/>
      </w:pPr>
      <w:r>
        <w:rPr>
          <w:bCs/>
          <w:b/>
        </w:rPr>
        <w:t xml:space="preserve">Hardware Security Module</w:t>
      </w:r>
      <w:r>
        <w:t xml:space="preserve"> </w:t>
      </w:r>
      <w:r>
        <w:t xml:space="preserve">(HSM) - Hardware component which is able to store cryptographic keys and other secrets in a protected manner.</w:t>
      </w:r>
    </w:p>
    <w:p>
      <w:pPr>
        <w:numPr>
          <w:ilvl w:val="0"/>
          <w:numId w:val="1038"/>
        </w:numPr>
        <w:pStyle w:val="Compact"/>
      </w:pPr>
      <w:r>
        <w:rPr>
          <w:bCs/>
          <w:b/>
        </w:rPr>
        <w:t xml:space="preserve">Hibernate Query Language</w:t>
      </w:r>
      <w:r>
        <w:t xml:space="preserve"> </w:t>
      </w:r>
      <w:r>
        <w:t xml:space="preserve">(HQL) - A query language that is similar in appearance to SQL used by the Hibernate ORM library.</w:t>
      </w:r>
    </w:p>
    <w:p>
      <w:pPr>
        <w:numPr>
          <w:ilvl w:val="0"/>
          <w:numId w:val="1038"/>
        </w:numPr>
        <w:pStyle w:val="Compact"/>
      </w:pPr>
      <w:r>
        <w:rPr>
          <w:bCs/>
          <w:b/>
        </w:rPr>
        <w:t xml:space="preserve">Input Validation</w:t>
      </w:r>
      <w:r>
        <w:t xml:space="preserve"> </w:t>
      </w:r>
      <w:r>
        <w:t xml:space="preserve">– The canonicalization and validation of untrusted user input.</w:t>
      </w:r>
    </w:p>
    <w:p>
      <w:pPr>
        <w:numPr>
          <w:ilvl w:val="0"/>
          <w:numId w:val="1038"/>
        </w:numPr>
        <w:pStyle w:val="Compact"/>
      </w:pPr>
      <w:r>
        <w:rPr>
          <w:bCs/>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numPr>
          <w:ilvl w:val="0"/>
          <w:numId w:val="1038"/>
        </w:numPr>
        <w:pStyle w:val="Compact"/>
      </w:pPr>
      <w:r>
        <w:rPr>
          <w:bCs/>
          <w:b/>
        </w:rPr>
        <w:t xml:space="preserve">Malware</w:t>
      </w:r>
      <w:r>
        <w:t xml:space="preserve"> </w:t>
      </w:r>
      <w:r>
        <w:t xml:space="preserve">– Executable code that is introduced into an application during runtime without the knowledge of the application user or administrator.</w:t>
      </w:r>
    </w:p>
    <w:p>
      <w:pPr>
        <w:numPr>
          <w:ilvl w:val="0"/>
          <w:numId w:val="1038"/>
        </w:numPr>
        <w:pStyle w:val="Compact"/>
      </w:pPr>
      <w:r>
        <w:rPr>
          <w:bCs/>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A password which is uniquely generated to be used on a single occasion.</w:t>
      </w:r>
    </w:p>
    <w:p>
      <w:pPr>
        <w:numPr>
          <w:ilvl w:val="0"/>
          <w:numId w:val="1038"/>
        </w:numPr>
        <w:pStyle w:val="Compact"/>
      </w:pPr>
      <w:r>
        <w:rPr>
          <w:bCs/>
          <w:b/>
        </w:rPr>
        <w:t xml:space="preserve">Object-relational Mapping</w:t>
      </w:r>
      <w:r>
        <w:t xml:space="preserve"> </w:t>
      </w:r>
      <w:r>
        <w:t xml:space="preserve">(ORM) - A system used to allow a relational/table-based database to be referenced and queried within an application program using an application-compatible object model.</w:t>
      </w:r>
    </w:p>
    <w:p>
      <w:pPr>
        <w:numPr>
          <w:ilvl w:val="0"/>
          <w:numId w:val="1038"/>
        </w:numPr>
        <w:pStyle w:val="Compact"/>
      </w:pPr>
      <w:r>
        <w:rPr>
          <w:bCs/>
          <w:b/>
        </w:rPr>
        <w:t xml:space="preserve">Password-Based Key Derivation Function 2</w:t>
      </w:r>
      <w:r>
        <w:t xml:space="preserve"> </w:t>
      </w:r>
      <w:r>
        <w:t xml:space="preserve">(PBKDF2) - A special one-way algorithm used to create a strong cryptographic key from an input text (such as a password) and an additional random salt value and can therefore be used make it harder to crack a password offline if the resulting value is stored instead of the original password.</w:t>
      </w:r>
    </w:p>
    <w:p>
      <w:pPr>
        <w:numPr>
          <w:ilvl w:val="0"/>
          <w:numId w:val="1038"/>
        </w:numPr>
        <w:pStyle w:val="Compact"/>
      </w:pPr>
      <w:r>
        <w:rPr>
          <w:bCs/>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numPr>
          <w:ilvl w:val="0"/>
          <w:numId w:val="1038"/>
        </w:numPr>
        <w:pStyle w:val="Compact"/>
      </w:pPr>
      <w:r>
        <w:rPr>
          <w:bCs/>
          <w:b/>
        </w:rPr>
        <w:t xml:space="preserve">Position-independent executable</w:t>
      </w:r>
      <w:r>
        <w:t xml:space="preserve"> </w:t>
      </w:r>
      <w:r>
        <w:t xml:space="preserve">(PIE) - A body of machine code that, being placed somewhere in the primary memory, executes properly regardless of its absolute address.</w:t>
      </w:r>
    </w:p>
    <w:p>
      <w:pPr>
        <w:numPr>
          <w:ilvl w:val="0"/>
          <w:numId w:val="1038"/>
        </w:numPr>
        <w:pStyle w:val="Compact"/>
      </w:pPr>
      <w:r>
        <w:rPr>
          <w:bCs/>
          <w:b/>
        </w:rPr>
        <w:t xml:space="preserve">Public Key Infrastructure</w:t>
      </w:r>
      <w:r>
        <w:t xml:space="preserve"> </w:t>
      </w:r>
      <w:r>
        <w:t xml:space="preserve">(PKI) - An arrangement that binds public keys with respective identities of entities. The binding is established through a process of registration and issuance of certificates at and by a certificate authority (CA).</w:t>
      </w:r>
    </w:p>
    <w:p>
      <w:pPr>
        <w:numPr>
          <w:ilvl w:val="0"/>
          <w:numId w:val="1038"/>
        </w:numPr>
        <w:pStyle w:val="Compact"/>
      </w:pPr>
      <w:r>
        <w:rPr>
          <w:bCs/>
          <w:b/>
        </w:rPr>
        <w:t xml:space="preserve">Public Switched Telephone Network</w:t>
      </w:r>
      <w:r>
        <w:t xml:space="preserve"> </w:t>
      </w:r>
      <w:r>
        <w:t xml:space="preserve">(PSTN) - The traditional telephone network including both fixed-line telephones and mobile telephones.</w:t>
      </w:r>
    </w:p>
    <w:p>
      <w:pPr>
        <w:numPr>
          <w:ilvl w:val="0"/>
          <w:numId w:val="1038"/>
        </w:numPr>
        <w:pStyle w:val="Compact"/>
      </w:pPr>
      <w:r>
        <w:rPr>
          <w:bCs/>
          <w:b/>
        </w:rPr>
        <w:t xml:space="preserve">Relying Party</w:t>
      </w:r>
      <w:r>
        <w:t xml:space="preserve"> </w:t>
      </w:r>
      <w:r>
        <w:t xml:space="preserve">(RP) - Generally an application which is relying on a user having authenticated against a separate authentication provider. The application is relying on some sort of token or set of signed assertions provided by that authentication provider to trust that the user is who they say they are.</w:t>
      </w:r>
    </w:p>
    <w:p>
      <w:pPr>
        <w:numPr>
          <w:ilvl w:val="0"/>
          <w:numId w:val="1038"/>
        </w:numPr>
        <w:pStyle w:val="Compact"/>
      </w:pPr>
      <w:r>
        <w:rPr>
          <w:bCs/>
          <w:b/>
        </w:rPr>
        <w:t xml:space="preserve">Static application security testing</w:t>
      </w:r>
      <w:r>
        <w:t xml:space="preserve"> </w:t>
      </w:r>
      <w:r>
        <w:t xml:space="preserve">(SAST) - A set of technologies designed to analyze application source code, byte code and binaries for coding and design conditions that are indicative of security vulnerabilities. SAST solutions analyze an application from the “inside out” in a nonrunning state.</w:t>
      </w:r>
    </w:p>
    <w:p>
      <w:pPr>
        <w:numPr>
          <w:ilvl w:val="0"/>
          <w:numId w:val="1038"/>
        </w:numPr>
        <w:pStyle w:val="Compact"/>
      </w:pPr>
      <w:r>
        <w:rPr>
          <w:bCs/>
          <w:b/>
        </w:rPr>
        <w:t xml:space="preserve">Software development lifecycle</w:t>
      </w:r>
      <w:r>
        <w:t xml:space="preserve"> </w:t>
      </w:r>
      <w:r>
        <w:t xml:space="preserve">(SDLC) - The step by step process by which software is developed going from the initial requirements to deployment and maintainance.</w:t>
      </w:r>
    </w:p>
    <w:p>
      <w:pPr>
        <w:numPr>
          <w:ilvl w:val="0"/>
          <w:numId w:val="1038"/>
        </w:numPr>
        <w:pStyle w:val="Compact"/>
      </w:pPr>
      <w:r>
        <w:rPr>
          <w:bCs/>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numPr>
          <w:ilvl w:val="0"/>
          <w:numId w:val="1038"/>
        </w:numPr>
        <w:pStyle w:val="Compact"/>
      </w:pPr>
      <w:r>
        <w:rPr>
          <w:bCs/>
          <w:b/>
        </w:rPr>
        <w:t xml:space="preserve">Security Configuration</w:t>
      </w:r>
      <w:r>
        <w:t xml:space="preserve"> </w:t>
      </w:r>
      <w:r>
        <w:t xml:space="preserve">– The runtime configuration of an application that affects how security controls are used.</w:t>
      </w:r>
    </w:p>
    <w:p>
      <w:pPr>
        <w:numPr>
          <w:ilvl w:val="0"/>
          <w:numId w:val="1038"/>
        </w:numPr>
        <w:pStyle w:val="Compact"/>
      </w:pPr>
      <w:r>
        <w:rPr>
          <w:bCs/>
          <w:b/>
        </w:rPr>
        <w:t xml:space="preserve">Security Control</w:t>
      </w:r>
      <w:r>
        <w:t xml:space="preserve"> </w:t>
      </w:r>
      <w:r>
        <w:t xml:space="preserve">– A function or component that performs a security check (e.g. an access control check) or when called results in a security effect (e.g. generating an audit record).</w:t>
      </w:r>
    </w:p>
    <w:p>
      <w:pPr>
        <w:numPr>
          <w:ilvl w:val="0"/>
          <w:numId w:val="1038"/>
        </w:numPr>
        <w:pStyle w:val="Compact"/>
      </w:pPr>
      <w:r>
        <w:rPr>
          <w:bCs/>
          <w:b/>
        </w:rPr>
        <w:t xml:space="preserve">Server-side Request Forgery</w:t>
      </w:r>
      <w:r>
        <w:t xml:space="preserve"> </w:t>
      </w:r>
      <w:r>
        <w:t xml:space="preserve">(SSRF) - An attack which abuses functionality on the server to read or update internal resources by supplying or modifying a URL which the code running on the server will read or submit data to.</w:t>
      </w:r>
    </w:p>
    <w:p>
      <w:pPr>
        <w:numPr>
          <w:ilvl w:val="0"/>
          <w:numId w:val="1038"/>
        </w:numPr>
        <w:pStyle w:val="Compact"/>
      </w:pPr>
      <w:r>
        <w:rPr>
          <w:bCs/>
          <w:b/>
        </w:rPr>
        <w:t xml:space="preserve">Single Sign-on Authentication</w:t>
      </w:r>
      <w:r>
        <w:t xml:space="preserve"> </w:t>
      </w:r>
      <w:r>
        <w:t xml:space="preserve">(SSO) - This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pPr>
        <w:numPr>
          <w:ilvl w:val="0"/>
          <w:numId w:val="1038"/>
        </w:numPr>
        <w:pStyle w:val="Compact"/>
      </w:pPr>
      <w:r>
        <w:rPr>
          <w:bCs/>
          <w:b/>
        </w:rPr>
        <w:t xml:space="preserve">SQL Injection</w:t>
      </w:r>
      <w:r>
        <w:t xml:space="preserve"> </w:t>
      </w:r>
      <w:r>
        <w:t xml:space="preserve">(SQLi) – A code injection technique used to attack data driven applications, in which malicious SQL statements are inserted into an entry point.</w:t>
      </w:r>
    </w:p>
    <w:p>
      <w:pPr>
        <w:numPr>
          <w:ilvl w:val="0"/>
          <w:numId w:val="1038"/>
        </w:numPr>
        <w:pStyle w:val="Compact"/>
      </w:pPr>
      <w:r>
        <w:rPr>
          <w:bCs/>
          <w:b/>
        </w:rPr>
        <w:t xml:space="preserve">SVG</w:t>
      </w:r>
      <w:r>
        <w:t xml:space="preserve"> </w:t>
      </w:r>
      <w:r>
        <w:t xml:space="preserve">- Scalable Vector Graphics</w:t>
      </w:r>
    </w:p>
    <w:p>
      <w:pPr>
        <w:numPr>
          <w:ilvl w:val="0"/>
          <w:numId w:val="1038"/>
        </w:numPr>
        <w:pStyle w:val="Compact"/>
      </w:pPr>
      <w:r>
        <w:rPr>
          <w:bCs/>
          <w:b/>
        </w:rPr>
        <w:t xml:space="preserve">Time-based OTP</w:t>
      </w:r>
      <w:r>
        <w:t xml:space="preserve"> </w:t>
      </w:r>
      <w:r>
        <w:t xml:space="preserve">- A method of generating an OTP where the current time acts as part of the algorithm to generate the password.</w:t>
      </w:r>
    </w:p>
    <w:p>
      <w:pPr>
        <w:numPr>
          <w:ilvl w:val="0"/>
          <w:numId w:val="1038"/>
        </w:numPr>
        <w:pStyle w:val="Compact"/>
      </w:pPr>
      <w:r>
        <w:rPr>
          <w:bCs/>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numPr>
          <w:ilvl w:val="0"/>
          <w:numId w:val="1038"/>
        </w:numPr>
        <w:pStyle w:val="Compact"/>
      </w:pPr>
      <w:r>
        <w:rPr>
          <w:bCs/>
          <w:b/>
        </w:rPr>
        <w:t xml:space="preserve">Transport Layer Security</w:t>
      </w:r>
      <w:r>
        <w:t xml:space="preserve"> </w:t>
      </w:r>
      <w:r>
        <w:t xml:space="preserve">(TLS) – Cryptographic protocols that provide communication security over a network connection</w:t>
      </w:r>
    </w:p>
    <w:p>
      <w:pPr>
        <w:numPr>
          <w:ilvl w:val="0"/>
          <w:numId w:val="1038"/>
        </w:numPr>
        <w:pStyle w:val="Compact"/>
      </w:pPr>
      <w:r>
        <w:rPr>
          <w:bCs/>
          <w:b/>
        </w:rPr>
        <w:t xml:space="preserve">Trusted Platform Module</w:t>
      </w:r>
      <w:r>
        <w:t xml:space="preserve"> </w:t>
      </w:r>
      <w:r>
        <w:t xml:space="preserve">(TPM) - A type of HSM which is usually attached to a larger hardware component such as a motherboard and acts as the "root of trust" for that system.</w:t>
      </w:r>
    </w:p>
    <w:p>
      <w:pPr>
        <w:numPr>
          <w:ilvl w:val="0"/>
          <w:numId w:val="1038"/>
        </w:numPr>
        <w:pStyle w:val="Compact"/>
      </w:pPr>
      <w:r>
        <w:rPr>
          <w:bCs/>
          <w:b/>
        </w:rPr>
        <w:t xml:space="preserve">Two-factor authentication</w:t>
      </w:r>
      <w:r>
        <w:t xml:space="preserve"> </w:t>
      </w:r>
      <w:r>
        <w:t xml:space="preserve">(2FA) - This adds a second level of authentication to an account log-in.</w:t>
      </w:r>
    </w:p>
    <w:p>
      <w:pPr>
        <w:numPr>
          <w:ilvl w:val="0"/>
          <w:numId w:val="1038"/>
        </w:numPr>
        <w:pStyle w:val="Compact"/>
      </w:pPr>
      <w:r>
        <w:rPr>
          <w:bCs/>
          <w:b/>
        </w:rPr>
        <w:t xml:space="preserve">Universal 2nd Factor</w:t>
      </w:r>
      <w:r>
        <w:t xml:space="preserve"> </w:t>
      </w:r>
      <w:r>
        <w:t xml:space="preserve">(U2F) - One of the standards created by FIDO specifically for allowing a USB or NFC security key to be used as a 2nd authentication factor.</w:t>
      </w:r>
    </w:p>
    <w:p>
      <w:pPr>
        <w:numPr>
          <w:ilvl w:val="0"/>
          <w:numId w:val="1038"/>
        </w:numPr>
        <w:pStyle w:val="Compact"/>
      </w:pPr>
      <w:r>
        <w:rPr>
          <w:bCs/>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numPr>
          <w:ilvl w:val="0"/>
          <w:numId w:val="1038"/>
        </w:numPr>
        <w:pStyle w:val="Compact"/>
      </w:pPr>
      <w:r>
        <w:rPr>
          <w:bCs/>
          <w:b/>
        </w:rPr>
        <w:t xml:space="preserve">Verifier</w:t>
      </w:r>
      <w:r>
        <w:t xml:space="preserve"> </w:t>
      </w:r>
      <w:r>
        <w:t xml:space="preserve">– The person or team that is reviewing an application against the OWASP ASVS requirements.</w:t>
      </w:r>
    </w:p>
    <w:p>
      <w:pPr>
        <w:numPr>
          <w:ilvl w:val="0"/>
          <w:numId w:val="1038"/>
        </w:numPr>
        <w:pStyle w:val="Compact"/>
      </w:pPr>
      <w:r>
        <w:rPr>
          <w:bCs/>
          <w:b/>
        </w:rPr>
        <w:t xml:space="preserve">What You See Is What You Get</w:t>
      </w:r>
      <w:r>
        <w:t xml:space="preserve"> </w:t>
      </w:r>
      <w:r>
        <w:t xml:space="preserve">(WYSIWYG) - A type of rich content editor which shows how the content will actually look when rendered rather than showing the coding used to govern the rendering.</w:t>
      </w:r>
    </w:p>
    <w:p>
      <w:pPr>
        <w:numPr>
          <w:ilvl w:val="0"/>
          <w:numId w:val="1038"/>
        </w:numPr>
        <w:pStyle w:val="Compact"/>
      </w:pPr>
      <w:r>
        <w:rPr>
          <w:bCs/>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numPr>
          <w:ilvl w:val="0"/>
          <w:numId w:val="1038"/>
        </w:numPr>
        <w:pStyle w:val="Compact"/>
      </w:pPr>
      <w:r>
        <w:rPr>
          <w:bCs/>
          <w:b/>
        </w:rPr>
        <w:t xml:space="preserve">XML eXternal Entity</w:t>
      </w:r>
      <w:r>
        <w:t xml:space="preserve"> </w:t>
      </w:r>
      <w:r>
        <w:t xml:space="preserve">(XXE) - A type of XML entity that can access local or remote content via a declared system identifier. This may load to various injection attacks.</w:t>
      </w:r>
    </w:p>
    <w:bookmarkEnd w:id="267"/>
    <w:bookmarkStart w:id="290" w:name="appendix-b-references"/>
    <w:p>
      <w:pPr>
        <w:pStyle w:val="Heading1"/>
      </w:pPr>
      <w:r>
        <w:t xml:space="preserve">Appendix B: References</w:t>
      </w:r>
    </w:p>
    <w:p>
      <w:pPr>
        <w:pStyle w:val="FirstParagraph"/>
      </w:pPr>
      <w:r>
        <w:t xml:space="preserve">The following OWASP projects are most likely to be useful to users/adopters of this standard:</w:t>
      </w:r>
    </w:p>
    <w:bookmarkStart w:id="272" w:name="owasp-core-projects"/>
    <w:p>
      <w:pPr>
        <w:pStyle w:val="Heading2"/>
      </w:pPr>
      <w:r>
        <w:t xml:space="preserve">OWASP Core Projects</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There is a mapping to the ASVS which can be found here:</w:t>
      </w:r>
      <w:r>
        <w:t xml:space="preserve"> </w:t>
      </w:r>
      <w:hyperlink r:id="rId274">
        <w:hyperlink r:id="rId274">
          <w:r>
            <w:rPr>
              <w:rStyle w:val="Hyperlink"/>
            </w:rPr>
            <w:t xml:space="preserve">https://cheatsheetseries.owasp.org/cheatsheets/IndexASVS.html</w:t>
          </w:r>
        </w:hyperlink>
      </w:hyperlink>
    </w:p>
    <w:bookmarkEnd w:id="275"/>
    <w:bookmarkStart w:id="279" w:name="mobile-security-related-projects"/>
    <w:p>
      <w:pPr>
        <w:pStyle w:val="Heading2"/>
      </w:pPr>
      <w:r>
        <w:t xml:space="preserve">Mobile Security Related Projects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2a8a7c0637ce793a37f6ce72c6874b466e5c67d"/>
    <w:p>
      <w:pPr>
        <w:pStyle w:val="Heading2"/>
      </w:pPr>
      <w:r>
        <w:t xml:space="preserve">OWASP Internet of Things related projects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owasp-serverless-projects"/>
    <w:p>
      <w:pPr>
        <w:pStyle w:val="Heading2"/>
      </w:pPr>
      <w:r>
        <w:t xml:space="preserve">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hers"/>
    <w:p>
      <w:pPr>
        <w:pStyle w:val="Heading2"/>
      </w:pPr>
      <w:r>
        <w:t xml:space="preserve">Others</w:t>
      </w:r>
    </w:p>
    <w:p>
      <w:pPr>
        <w:pStyle w:val="FirstParagraph"/>
      </w:pPr>
      <w:r>
        <w:t xml:space="preserve">Similarly, the following web sites are most likely to be useful to users/adopters of this standard</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d79518286de720138ca5ce08513eeee3fa3003e"/>
    <w:p>
      <w:pPr>
        <w:pStyle w:val="Heading1"/>
      </w:pPr>
      <w:r>
        <w:t xml:space="preserve">Appendix C: Internet of Things Verification Requirements</w:t>
      </w:r>
    </w:p>
    <w:p>
      <w:pPr>
        <w:pStyle w:val="FirstParagraph"/>
      </w:pPr>
      <w:r>
        <w:t xml:space="preserve">This chapter was originally in the main branch, but with the work that the OWASP IoT team has done, it doesn't make sense to maintain two different threads on the subject. For the 4.0 release, we are moving this to the Appendix, and urge all who require this, to rather use the main</w:t>
      </w:r>
      <w:r>
        <w:t xml:space="preserve"> </w:t>
      </w:r>
      <w:hyperlink r:id="rId280">
        <w:r>
          <w:rPr>
            <w:rStyle w:val="Hyperlink"/>
          </w:rPr>
          <w:t xml:space="preserve">OWASP IoT project</w:t>
        </w:r>
      </w:hyperlink>
    </w:p>
    <w:bookmarkStart w:id="291" w:name="control-objective-14"/>
    <w:p>
      <w:pPr>
        <w:pStyle w:val="Heading2"/>
      </w:pPr>
      <w:r>
        <w:t xml:space="preserve">Control Objective</w:t>
      </w:r>
    </w:p>
    <w:p>
      <w:pPr>
        <w:pStyle w:val="FirstParagraph"/>
      </w:pPr>
      <w:r>
        <w:t xml:space="preserve">Embedded/IoT devices should:</w:t>
      </w:r>
    </w:p>
    <w:p>
      <w:pPr>
        <w:numPr>
          <w:ilvl w:val="0"/>
          <w:numId w:val="1044"/>
        </w:numPr>
        <w:pStyle w:val="Compact"/>
      </w:pPr>
      <w:r>
        <w:t xml:space="preserve">Have the same level of security controls within the device as found in the server, by enforcing security controls in a trusted environment.</w:t>
      </w:r>
    </w:p>
    <w:p>
      <w:pPr>
        <w:numPr>
          <w:ilvl w:val="0"/>
          <w:numId w:val="1044"/>
        </w:numPr>
        <w:pStyle w:val="Compact"/>
      </w:pPr>
      <w:r>
        <w:t xml:space="preserve">Sensitive data stored on the device should be done so in a secure manner using hardware backed storage such as secure elements.</w:t>
      </w:r>
    </w:p>
    <w:p>
      <w:pPr>
        <w:numPr>
          <w:ilvl w:val="0"/>
          <w:numId w:val="1044"/>
        </w:numPr>
        <w:pStyle w:val="Compact"/>
      </w:pPr>
      <w:r>
        <w:t xml:space="preserve">All sensitive data transmitted from the device should utilize transport layer security.</w:t>
      </w:r>
    </w:p>
    <w:bookmarkEnd w:id="291"/>
    <w:bookmarkStart w:id="292" w:name="security-verification-requirements-2"/>
    <w:p>
      <w:pPr>
        <w:pStyle w:val="Heading2"/>
      </w:pPr>
      <w:r>
        <w:t xml:space="preserve">Security Verification Requirements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Verify that application layer debugging interfaces such USB, UART, and other serial variants are disabled or protected by a complex password.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Verify that cryptographic keys and certificates are unique to each individual device.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Verify that memory protection controls such as ASLR and DEP are enabled by the embedded/IoT operating system, if applicable.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Verify that on-chip debugging interfaces such as JTAG or SWD are disabled or that available protection mechanism is enabled and configured appropriately.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Verify that trusted execution is implemented and enabled, if available on the device SoC or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Verify that sensitive data, private keys and certificates are stored securely in a Secure Element, TPM, TEE (Trusted Execution Environment), or protected using strong cryptography.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Verify that the firmware apps protect data-in-transit using transport layer security.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Verify that the firmware apps validate the digital signature of server connections.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Verify that wireless communications are mutually authenticated.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Verify that wireless communications are sent over an encrypted channel.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Verify that any use of banned C functions are replaced with the appropriate safe equivalent functions.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Verify that each firmware maintains a software bill of materials cataloging third-party components, versioning, and published vulnerabilities.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Verify all code including third-party binaries, libraries, frameworks are reviewed for hardcoded credentials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Verify that the application and firmware components are not susceptible to OS Command Injection by invoking shell command wrappers, scripts, or that security controls prevent OS Command Injection.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Verify that the firmware apps pin the digital signature to a trusted server(s).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Verify the presence of tamper resistance and/or tamper detection features.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Verify that any available Intellectual Property protection technologies provided by the chip manufacturer are enabled.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Verify security controls are in place to hinder firmware reverse engineering (e.g., removal of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Verify the device validates the boot image signature before loading.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Verify that the firmware update process is not vulnerable to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Verify the device uses code signing and validates firmware upgrade files before installing.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Verify that the device cannot be downgraded to old versions (anti-rollback) of valid firmware.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Verify usage of cryptographically secure pseudo-random number generator on embedded device (e.g.,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Verify that firmware can perform automatic firmware updates upon a predefined schedule.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Verify that the device wipes firmware and sensitive data upon detection of tampering or receipt of invalid message.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Verify that only micro controllers that support disabling debugging interfaces (e.g. JTAG, SWD)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Verify that only micro controllers that provide substantial protection from de-capping and side channel attacks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Verify that sensitive traces are not exposed to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Verify that inter-chip communication is encrypted (e.g. Main board to daughter board communication).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Verify the device uses code signing and validates code before execution.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Verify that sensitive information maintained in memory is overwritten with zeros as soon as it is no longer required.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Verify that the firmware apps utilize kernel containers for isolation between apps.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Verify that secure compiler flags such as -fPIE, -fstack-protector-all, -Wl,-z,noexecstack, -Wl,-z,noexecheap are configured for firmware builds.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Verify that micro controllers are configured with code protection (if applicable).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ences-14"/>
    <w:p>
      <w:pPr>
        <w:pStyle w:val="Heading2"/>
      </w:pPr>
      <w:r>
        <w:t xml:space="preserve">References</w:t>
      </w:r>
    </w:p>
    <w:p>
      <w:pPr>
        <w:pStyle w:val="FirstParagraph"/>
      </w:pPr>
      <w:r>
        <w:t xml:space="preserve">For more information, see also:</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2023-06-23T23:11:57Z</dcterms:created>
  <dcterms:modified xsi:type="dcterms:W3CDTF">2023-06-23T23:11:57Z</dcterms:modified>
</cp:coreProperties>
</file>

<file path=docProps/custom.xml><?xml version="1.0" encoding="utf-8"?>
<Properties xmlns="http://schemas.openxmlformats.org/officeDocument/2006/custom-properties" xmlns:vt="http://schemas.openxmlformats.org/officeDocument/2006/docPropsVTypes"/>
</file>