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October 2021</w:t>
      </w:r>
    </w:p>
    <w:bookmarkEnd w:id="23"/>
    <w:bookmarkEnd w:id="24"/>
    <w:bookmarkStart w:id="34" w:name="frontispiece"/>
    <w:p>
      <w:pPr>
        <w:pStyle w:val="Heading1"/>
      </w:pPr>
      <w:r>
        <w:t xml:space="preserve">Frontispiece</w:t>
      </w:r>
    </w:p>
    <w:bookmarkStart w:id="25" w:name="about-the-standard"/>
    <w:p>
      <w:pPr>
        <w:pStyle w:val="Heading2"/>
      </w:pPr>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bookmarkEnd w:id="25"/>
    <w:bookmarkStart w:id="30" w:name="copyright-and-license"/>
    <w:p>
      <w:pPr>
        <w:pStyle w:val="Heading2"/>
      </w:pPr>
      <w:r>
        <w:t xml:space="preserve">Copyright and License</w:t>
      </w:r>
    </w:p>
    <w:p>
      <w:pPr>
        <w:pStyle w:val="FirstParagraph"/>
      </w:pPr>
      <w:r>
        <w:t xml:space="preserve">Version 4.0.3, October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This document is released under the</w:t>
      </w:r>
      <w:r>
        <w:t xml:space="preserve"> </w:t>
      </w:r>
      <w:hyperlink r:id="rId29">
        <w:r>
          <w:rPr>
            <w:rStyle w:val="Hyperlink"/>
          </w:rPr>
          <w:t xml:space="preserve">Creative Commons Attribution ShareAlike 3.0 license</w:t>
        </w:r>
      </w:hyperlink>
      <w:r>
        <w:t xml:space="preserve">. For any reuse or distribution, you must make clear to others the license terms of this work.</w:t>
      </w:r>
    </w:p>
    <w:bookmarkEnd w:id="30"/>
    <w:bookmarkStart w:id="31" w:name="project-leads"/>
    <w:p>
      <w:pPr>
        <w:pStyle w:val="Heading2"/>
      </w:pPr>
      <w:r>
        <w:t xml:space="preserve">Project Leads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major-contributors"/>
    <w:p>
      <w:pPr>
        <w:pStyle w:val="Heading2"/>
      </w:pPr>
      <w:r>
        <w:t xml:space="preserve">Major Contributors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her-contributors-and-reviewers"/>
    <w:p>
      <w:pPr>
        <w:pStyle w:val="Heading2"/>
      </w:pPr>
      <w:r>
        <w:t xml:space="preserve">Other Contributors and Reviewers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If a credit is missing from the 4.0.3 credit list above, please log a ticket at GitHub to be recognized in future updates.</w:t>
      </w:r>
    </w:p>
    <w:p>
      <w:pPr>
        <w:pStyle w:val="BodyText"/>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bookmarkEnd w:id="33"/>
    <w:bookmarkEnd w:id="34"/>
    <w:bookmarkStart w:id="36" w:name="preface"/>
    <w:p>
      <w:pPr>
        <w:pStyle w:val="Heading1"/>
      </w:pPr>
      <w:r>
        <w:t xml:space="preserve">Preface</w:t>
      </w:r>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bookmarkStart w:id="35" w:name="whats-new-in-40"/>
    <w:p>
      <w:pPr>
        <w:pStyle w:val="Heading2"/>
      </w:pPr>
      <w:r>
        <w:t xml:space="preserve">What's new in 4.0</w:t>
      </w:r>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bookmarkEnd w:id="35"/>
    <w:bookmarkEnd w:id="36"/>
    <w:bookmarkStart w:id="47" w:name="using-the-asvs"/>
    <w:p>
      <w:pPr>
        <w:pStyle w:val="Heading1"/>
      </w:pPr>
      <w:r>
        <w:t xml:space="preserve">Using the ASVS</w:t>
      </w:r>
    </w:p>
    <w:p>
      <w:pPr>
        <w:pStyle w:val="FirstParagraph"/>
      </w:pPr>
      <w:r>
        <w:t xml:space="preserve">ASVS has two main goals:</w:t>
      </w:r>
    </w:p>
    <w:p>
      <w:pPr>
        <w:numPr>
          <w:ilvl w:val="0"/>
          <w:numId w:val="1001"/>
        </w:numPr>
        <w:pStyle w:val="Compact"/>
      </w:pPr>
      <w:r>
        <w:t xml:space="preserve">to help organizations develop and maintain secure applications.</w:t>
      </w:r>
    </w:p>
    <w:p>
      <w:pPr>
        <w:numPr>
          <w:ilvl w:val="0"/>
          <w:numId w:val="1001"/>
        </w:numPr>
        <w:pStyle w:val="Compact"/>
      </w:pPr>
      <w:r>
        <w:t xml:space="preserve">to allow security service vendors, security tools vendors, and consumers to align their requirements and offerings.</w:t>
      </w:r>
    </w:p>
    <w:bookmarkStart w:id="40" w:name="application-security-verification-levels"/>
    <w:p>
      <w:pPr>
        <w:pStyle w:val="Heading2"/>
      </w:pPr>
      <w:r>
        <w:t xml:space="preserve">Application Security Verification Levels</w:t>
      </w:r>
    </w:p>
    <w:p>
      <w:pPr>
        <w:pStyle w:val="FirstParagraph"/>
      </w:pPr>
      <w:r>
        <w:t xml:space="preserve">The Application Security Verification Standard defines three security verification levels, with each level increasing in depth.</w:t>
      </w:r>
    </w:p>
    <w:p>
      <w:pPr>
        <w:numPr>
          <w:ilvl w:val="0"/>
          <w:numId w:val="1002"/>
        </w:numPr>
        <w:pStyle w:val="Compact"/>
      </w:pPr>
      <w:r>
        <w:t xml:space="preserve">ASVS Level 1 is for low assurance levels, and is completely penetration testable</w:t>
      </w:r>
    </w:p>
    <w:p>
      <w:pPr>
        <w:numPr>
          <w:ilvl w:val="0"/>
          <w:numId w:val="1002"/>
        </w:numPr>
        <w:pStyle w:val="Compact"/>
      </w:pPr>
      <w:r>
        <w:t xml:space="preserve">ASVS Level 2 is for applications that contain sensitive data, which requires protection and is the recommended level for most apps</w:t>
      </w:r>
    </w:p>
    <w:p>
      <w:pPr>
        <w:numPr>
          <w:ilvl w:val="0"/>
          <w:numId w:val="1002"/>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bookmarkEnd w:id="40"/>
    <w:bookmarkStart w:id="44" w:name="how-to-use-this-standard"/>
    <w:p>
      <w:pPr>
        <w:pStyle w:val="Heading2"/>
      </w:pPr>
      <w:r>
        <w:t xml:space="preserve">How to use this standard</w:t>
      </w:r>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bookmarkStart w:id="41" w:name="Xfed1db68459a98c6fad6256fc8d60f0ce22ba8d"/>
    <w:p>
      <w:pPr>
        <w:pStyle w:val="Heading3"/>
      </w:pPr>
      <w:r>
        <w:t xml:space="preserve">Level 1 - First steps, automated, or whole of portfolio view</w:t>
      </w:r>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bookmarkEnd w:id="41"/>
    <w:bookmarkStart w:id="42" w:name="level-2---most-applications"/>
    <w:p>
      <w:pPr>
        <w:pStyle w:val="Heading3"/>
      </w:pPr>
      <w:r>
        <w:t xml:space="preserve">Level 2 - Most applications</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bookmarkEnd w:id="42"/>
    <w:bookmarkStart w:id="43" w:name="Xa2163e18e0c708fa39b991e873b046e90e8bf5e"/>
    <w:p>
      <w:pPr>
        <w:pStyle w:val="Heading3"/>
      </w:pPr>
      <w:r>
        <w:t xml:space="preserve">Level 3 - High value, high assurance, or high safety</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bookmarkEnd w:id="43"/>
    <w:bookmarkEnd w:id="44"/>
    <w:bookmarkStart w:id="45"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45"/>
    <w:bookmarkStart w:id="46" w:name="how-to-reference-asvs-requirements"/>
    <w:p>
      <w:pPr>
        <w:pStyle w:val="Heading2"/>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t>
      </w:r>
      <w:r>
        <w:t xml:space="preserve">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1.11.#</w:t>
      </w:r>
      <w:r>
        <w:t xml:space="preserve"> </w:t>
      </w:r>
      <w:r>
        <w:t xml:space="preserve">requirements are in the</w:t>
      </w:r>
      <w:r>
        <w:t xml:space="preserve"> </w:t>
      </w:r>
      <w:r>
        <w:rPr>
          <w:rStyle w:val="VerbatimChar"/>
        </w:rPr>
        <w:t xml:space="preserve">Business Logic Architecture</w:t>
      </w:r>
      <w:r>
        <w:t xml:space="preserve"> </w:t>
      </w:r>
      <w:r>
        <w:t xml:space="preserve">section of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1.11.3</w:t>
      </w:r>
      <w:r>
        <w:t xml:space="preserve"> </w:t>
      </w:r>
      <w:r>
        <w:t xml:space="preserve">which as of version 4.0.3 of this standard is:</w:t>
      </w:r>
    </w:p>
    <w:p>
      <w:pPr>
        <w:pStyle w:val="BlockText"/>
      </w:pPr>
      <w:r>
        <w:t xml:space="preserve">Verify that all high-value business logic flows, including authentication, session management and access control are thread safe and resistant to time-of-check and time-of-use race conditions.</w:t>
      </w:r>
    </w:p>
    <w:p>
      <w:pPr>
        <w:pStyle w:val="FirstParagraph"/>
      </w:pPr>
      <w:r>
        <w:t xml:space="preserve">The identifiers may change between versions of the standard therefore it is preferable that other documents, reports, or tools use the format:</w:t>
      </w:r>
      <w:r>
        <w:t xml:space="preserve"> </w:t>
      </w:r>
      <w:r>
        <w:rPr>
          <w:rStyle w:val="VerbatimChar"/>
        </w:rPr>
        <w:t xml:space="preserve">v&lt;version&gt;-&lt;chapter&gt;.&lt;section&gt;.&lt;requirement&gt;</w:t>
      </w:r>
      <w:r>
        <w:t xml:space="preserve">, where: 'version' is the ASVS version tag. For example:</w:t>
      </w:r>
      <w:r>
        <w:t xml:space="preserve"> </w:t>
      </w:r>
      <w:r>
        <w:rPr>
          <w:rStyle w:val="VerbatimChar"/>
        </w:rPr>
        <w:t xml:space="preserve">v4.0.3-1.11.3</w:t>
      </w:r>
      <w:r>
        <w:t xml:space="preserve"> </w:t>
      </w:r>
      <w:r>
        <w:t xml:space="preserve">would be understood to mean specifically the 3rd requirement in the 'Business Logic Architecture' section of the 'Architecture' chapter from version 4.0.3.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portion is to be lower 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Obviously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46"/>
    <w:bookmarkEnd w:id="47"/>
    <w:bookmarkStart w:id="60" w:name="assessment-and-certification"/>
    <w:p>
      <w:pPr>
        <w:pStyle w:val="Heading1"/>
      </w:pPr>
      <w:r>
        <w:t xml:space="preserve">Assessment and Certification</w:t>
      </w:r>
    </w:p>
    <w:bookmarkStart w:id="48" w:name="X04464e611515f5db7fcbf2eaf19a62a8563d0ad"/>
    <w:p>
      <w:pPr>
        <w:pStyle w:val="Heading2"/>
      </w:pPr>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bookmarkEnd w:id="48"/>
    <w:bookmarkStart w:id="52" w:name="guidance-for-certifying-organizations"/>
    <w:p>
      <w:pPr>
        <w:pStyle w:val="Heading2"/>
      </w:pPr>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bookmarkStart w:id="51" w:name="testing-method"/>
    <w:p>
      <w:pPr>
        <w:pStyle w:val="Heading3"/>
      </w:pPr>
      <w:r>
        <w:t xml:space="preserve">Testing Method</w:t>
      </w:r>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bookmarkStart w:id="49" w:name="X98de884c6e3ef36cd57aee8bdc3faf31e190d7a"/>
    <w:p>
      <w:pPr>
        <w:pStyle w:val="Heading4"/>
      </w:pPr>
      <w:r>
        <w:t xml:space="preserve">The Role of Automated Security Testing Tools</w:t>
      </w:r>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bookmarkEnd w:id="49"/>
    <w:bookmarkStart w:id="50" w:name="the-role-of-penetration-testing"/>
    <w:p>
      <w:pPr>
        <w:pStyle w:val="Heading4"/>
      </w:pPr>
      <w:r>
        <w:t xml:space="preserve">The Role of Penetration Testing</w:t>
      </w:r>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bookmarkEnd w:id="50"/>
    <w:bookmarkEnd w:id="51"/>
    <w:bookmarkEnd w:id="52"/>
    <w:bookmarkStart w:id="59" w:name="other-uses-for-the-asvs"/>
    <w:p>
      <w:pPr>
        <w:pStyle w:val="Heading2"/>
      </w:pPr>
      <w:r>
        <w:t xml:space="preserve">Other uses for the ASVS</w:t>
      </w:r>
    </w:p>
    <w:p>
      <w:pPr>
        <w:pStyle w:val="FirstParagraph"/>
      </w:pPr>
      <w:r>
        <w:t xml:space="preserve">Aside from being used to assess the security of an application, we have identified a number of other potential uses for the ASVS.</w:t>
      </w:r>
    </w:p>
    <w:bookmarkStart w:id="53"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bookmarkEnd w:id="53"/>
    <w:bookmarkStart w:id="54" w:name="Xfb8e3a6d31a77677a922703dbcc64a015968cb2"/>
    <w:p>
      <w:pPr>
        <w:pStyle w:val="Heading3"/>
      </w:pPr>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bookmarkEnd w:id="54"/>
    <w:bookmarkStart w:id="55" w:name="X36da0c37de57a234b7a823805861e0ce2e4180f"/>
    <w:p>
      <w:pPr>
        <w:pStyle w:val="Heading3"/>
      </w:pPr>
      <w:r>
        <w:t xml:space="preserve">As a Guide for Automated Unit and Integration Tests</w:t>
      </w:r>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5"/>
    <w:bookmarkStart w:id="56" w:name="for-secure-development-training"/>
    <w:p>
      <w:pPr>
        <w:pStyle w:val="Heading3"/>
      </w:pPr>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bookmarkEnd w:id="56"/>
    <w:bookmarkStart w:id="57" w:name="Xcf4596d845dbea8200eed76535c50afb531467d"/>
    <w:p>
      <w:pPr>
        <w:pStyle w:val="Heading3"/>
      </w:pPr>
      <w:r>
        <w:t xml:space="preserve">As a Driver for Agile Application Security</w:t>
      </w:r>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bookmarkEnd w:id="58"/>
    <w:bookmarkEnd w:id="59"/>
    <w:bookmarkEnd w:id="60"/>
    <w:bookmarkStart w:id="84" w:name="X6fd3ec83f50c92013efc1099e524b046e8a1bc0"/>
    <w:p>
      <w:pPr>
        <w:pStyle w:val="Heading1"/>
      </w:pPr>
      <w:r>
        <w:t xml:space="preserve">V1 Architecture, Design and Threat Modeling</w:t>
      </w:r>
    </w:p>
    <w:bookmarkStart w:id="61" w:name="control-objective"/>
    <w:p>
      <w:pPr>
        <w:pStyle w:val="Heading2"/>
      </w:pPr>
      <w:r>
        <w:t xml:space="preserve">Control Objective</w:t>
      </w:r>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bookmarkEnd w:id="61"/>
    <w:bookmarkStart w:id="63" w:name="Xe4b09b1ee474767dfe37c779a2595f16b20d3df"/>
    <w:p>
      <w:pPr>
        <w:pStyle w:val="Heading2"/>
      </w:pPr>
      <w:r>
        <w:t xml:space="preserve">V1.1 Secure Software Development Lifecycle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Verify the use of a secure software development lifecycle that addresses security in all stages of development.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Verify the use of threat modeling for every design change or sprint planning to identify threats, plan for countermeasures, facilitate appropriate risk responses, and guide security testing.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Verify documentation and justification of all the application's trust boundaries, components, and significant data 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Verify definition and security analysis of the application's high-level architecture and all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Verify implementation of centralized, simple (economy of design), vetted, secure, and reusable security controls to avoid duplicate, missing, ineffective, or insecure controls.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Verify availability of a secure coding checklist, security requirements, guideline, or policy to all developers and testers.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uthentication-architecture"/>
    <w:p>
      <w:pPr>
        <w:pStyle w:val="Heading2"/>
      </w:pPr>
      <w:r>
        <w:t xml:space="preserve">V1.2 Authentication Architecture</w:t>
      </w:r>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Verify the use of unique or special low-privilege operating system accounts for all application components, services, and servers.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Verify that communications between application components, including APIs, middleware and data layers, are authenticated. Components should have the least necessary privileges needed.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session-management-architecture"/>
    <w:p>
      <w:pPr>
        <w:pStyle w:val="Heading2"/>
      </w:pPr>
      <w:r>
        <w:t xml:space="preserve">V1.3 Session Management Architecture</w:t>
      </w:r>
    </w:p>
    <w:p>
      <w:pPr>
        <w:pStyle w:val="FirstParagraph"/>
      </w:pPr>
      <w:r>
        <w:t xml:space="preserve">This is a placeholder for future architectural requirements.</w:t>
      </w:r>
    </w:p>
    <w:bookmarkEnd w:id="65"/>
    <w:bookmarkStart w:id="66" w:name="v14-access-control-architecture"/>
    <w:p>
      <w:pPr>
        <w:pStyle w:val="Heading2"/>
      </w:pPr>
      <w:r>
        <w:t xml:space="preserve">V1.4 Access Control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Verify that trusted enforcement points, such as access control gateways, servers, and serverless functions, enforce access controls. Never enforce access controls on the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[DELETED, NOT ACTIONABLE]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input-and-output-architecture"/>
    <w:p>
      <w:pPr>
        <w:pStyle w:val="Heading2"/>
      </w:pPr>
      <w:r>
        <w:t xml:space="preserve">V1.5 Input and Output Architecture</w:t>
      </w:r>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pPr>
        <w:pStyle w:val="BodyText"/>
      </w:pPr>
      <w:r>
        <w:t xml:space="preserve">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Verify that input and output requirements clearly define how to handle and process data based on type, content, and applicable laws, regulations, and other policy compliance.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Verify that input validation is enforced on a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Verify that output encoding occurs close to or by the interpreter for which it is intended.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cryptographic-architecture"/>
    <w:p>
      <w:pPr>
        <w:pStyle w:val="Heading2"/>
      </w:pPr>
      <w:r>
        <w:t xml:space="preserve">V1.6 Cryptographic Architecture</w:t>
      </w:r>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Verify that there is an explicit policy for management of cryptographic keys and that a cryptographic key lifecycle follows a key management standard such as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Verify that consumers of cryptographic services protect key material and other secrets by using key vaults or API based alternatives.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Verify that all keys and passwords are replaceable and are part of a well-defined process to re-encrypt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Verify that the architecture treats client-side secrets--such as symmetric keys, passwords, or API tokens--as insecure and never uses them to protect or access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193803f48f9d8c174fcbec26a4a3dd56fe59495"/>
    <w:p>
      <w:pPr>
        <w:pStyle w:val="Heading2"/>
      </w:pPr>
      <w:r>
        <w:t xml:space="preserve">V1.7 Errors, Logging and Auditing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Verify that a common logging format and approach is used across the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Verify that logs are securely transmitted to a preferably remote system for analysis, detection, alerting, and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d88ca13120dba68e450d0e5e8434dce9916c784"/>
    <w:p>
      <w:pPr>
        <w:pStyle w:val="Heading2"/>
      </w:pPr>
      <w:r>
        <w:t xml:space="preserve">V1.8 Data Protection and Privacy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Verify that all sensitive data is identified and classified into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communications-architecture"/>
    <w:p>
      <w:pPr>
        <w:pStyle w:val="Heading2"/>
      </w:pPr>
      <w:r>
        <w:t xml:space="preserve">V1.9 Communications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Verify the application encrypts communications between components, particularly when these components are in different containers, systems, sites, or cloud providers.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malicious-software-architecture"/>
    <w:p>
      <w:pPr>
        <w:pStyle w:val="Heading2"/>
      </w:pPr>
      <w:r>
        <w:t xml:space="preserve">V1.10 Malicious Software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business-logic-architecture"/>
    <w:p>
      <w:pPr>
        <w:pStyle w:val="Heading2"/>
      </w:pPr>
      <w:r>
        <w:t xml:space="preserve">V1.11 Business Logic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the definition and documentation of all application components in terms of the business or security functions they provide.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Verify that all high-value business logic flows, including authentication, session management and access control, do not share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Verify that all high-value business logic flows, including authentication, session management and access control are thread safe and resistant to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ecure-file-upload-architecture"/>
    <w:p>
      <w:pPr>
        <w:pStyle w:val="Heading2"/>
      </w:pPr>
      <w:r>
        <w:t xml:space="preserve">V1.12 Secure File Upload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[DELETED, DUPLICATE OF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cture"/>
    <w:p>
      <w:pPr>
        <w:pStyle w:val="Heading2"/>
      </w:pPr>
      <w:r>
        <w:t xml:space="preserve">V1.13 API Architecture</w:t>
      </w:r>
    </w:p>
    <w:p>
      <w:pPr>
        <w:pStyle w:val="FirstParagraph"/>
      </w:pPr>
      <w:r>
        <w:t xml:space="preserve">This is a placeholder for future architectural requirements.</w:t>
      </w:r>
    </w:p>
    <w:bookmarkEnd w:id="75"/>
    <w:bookmarkStart w:id="76" w:name="v114-configuration-architecture"/>
    <w:p>
      <w:pPr>
        <w:pStyle w:val="Heading2"/>
      </w:pPr>
      <w:r>
        <w:t xml:space="preserve">V1.14 Configuration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Verify that binary signatures, trusted connections, and verified endpoints are used to deploy binaries to remote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Verify that the build pipeline warns of out-of-date or insecure components and takes appropriate actions.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Verify the application does not use unsupported, insecure, or deprecated client-side technologies such as NSAPI plugins, Flash, Shockwave, ActiveX, Silverlight, NACL, or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es"/>
    <w:p>
      <w:pPr>
        <w:pStyle w:val="Heading2"/>
      </w:pPr>
      <w:r>
        <w:t xml:space="preserve">References</w:t>
      </w:r>
    </w:p>
    <w:p>
      <w:pPr>
        <w:pStyle w:val="FirstParagraph"/>
      </w:pPr>
      <w:r>
        <w:t xml:space="preserve">For more information, see also:</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cation"/>
    <w:p>
      <w:pPr>
        <w:pStyle w:val="Heading1"/>
      </w:pPr>
      <w:r>
        <w:t xml:space="preserve">V2 Authentication</w:t>
      </w:r>
    </w:p>
    <w:bookmarkStart w:id="86" w:name="control-objective-1"/>
    <w:p>
      <w:pPr>
        <w:pStyle w:val="Heading2"/>
      </w:pPr>
      <w:r>
        <w:t xml:space="preserve">Control Objective</w:t>
      </w:r>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5">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bookmarkEnd w:id="86"/>
    <w:bookmarkStart w:id="90" w:name="X0912fcbf56e244e53f4cd8a4ed1eba304db328c"/>
    <w:p>
      <w:pPr>
        <w:pStyle w:val="Heading2"/>
      </w:pPr>
      <w:r>
        <w:t xml:space="preserve">NIST 800-63 - Modern, evidence-based authentication standard</w:t>
      </w:r>
    </w:p>
    <w:p>
      <w:pPr>
        <w:pStyle w:val="FirstParagraph"/>
      </w:pPr>
      <w:hyperlink r:id="rId87">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bookmarkStart w:id="89" w:name="selecting-an-appropriate-nist-aal-level"/>
    <w:p>
      <w:pPr>
        <w:pStyle w:val="Heading3"/>
      </w:pPr>
      <w:r>
        <w:t xml:space="preserve">Selecting an appropriate NIST AAL Level</w:t>
      </w:r>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w:t>
      </w:r>
      <w:r>
        <w:t xml:space="preserve"> </w:t>
      </w:r>
      <w:r>
        <w:rPr>
          <w:iCs/>
          <w:i/>
        </w:rPr>
        <w:t xml:space="preserve">Selecting AAL</w:t>
      </w:r>
      <w:r>
        <w:t xml:space="preserve"> </w:t>
      </w:r>
      <w:r>
        <w:t xml:space="preserve">in</w:t>
      </w:r>
      <w:r>
        <w:t xml:space="preserve"> </w:t>
      </w:r>
      <w:hyperlink r:id="rId88">
        <w:r>
          <w:rPr>
            <w:rStyle w:val="Hyperlink"/>
          </w:rPr>
          <w:t xml:space="preserve">NIST 800-63b Section 6.2</w:t>
        </w:r>
      </w:hyperlink>
      <w:r>
        <w:t xml:space="preserve">.</w:t>
      </w:r>
    </w:p>
    <w:bookmarkEnd w:id="89"/>
    <w:bookmarkEnd w:id="90"/>
    <w:bookmarkStart w:id="91" w:name="legend"/>
    <w:p>
      <w:pPr>
        <w:pStyle w:val="Heading2"/>
      </w:pPr>
      <w:r>
        <w:t xml:space="preserve">Legend</w:t>
      </w:r>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Mark</w:t>
            </w:r>
          </w:p>
        </w:tc>
        <w:tc>
          <w:tcPr/>
          <w:p>
            <w:pPr>
              <w:pStyle w:val="Compact"/>
              <w:jc w:val="left"/>
            </w:pPr>
            <w:r>
              <w:t xml:space="preserve">Description</w:t>
            </w:r>
          </w:p>
        </w:tc>
      </w:tr>
      <w:tr>
        <w:tc>
          <w:tcPr/>
          <w:p>
            <w:pPr>
              <w:pStyle w:val="Compact"/>
            </w:pPr>
          </w:p>
        </w:tc>
        <w:tc>
          <w:tcPr/>
          <w:p>
            <w:pPr>
              <w:pStyle w:val="Compact"/>
              <w:jc w:val="left"/>
            </w:pPr>
            <w:r>
              <w:t xml:space="preserve">Not required</w:t>
            </w:r>
          </w:p>
        </w:tc>
      </w:tr>
      <w:tr>
        <w:tc>
          <w:tcPr/>
          <w:p>
            <w:pPr>
              <w:pStyle w:val="Compact"/>
              <w:jc w:val="center"/>
            </w:pPr>
            <w:r>
              <w:t xml:space="preserve">o</w:t>
            </w:r>
          </w:p>
        </w:tc>
        <w:tc>
          <w:tcPr/>
          <w:p>
            <w:pPr>
              <w:pStyle w:val="Compact"/>
              <w:jc w:val="left"/>
            </w:pPr>
            <w:r>
              <w:t xml:space="preserve">Recommended, but not required</w:t>
            </w:r>
          </w:p>
        </w:tc>
      </w:tr>
      <w:tr>
        <w:tc>
          <w:tcPr/>
          <w:p>
            <w:pPr>
              <w:pStyle w:val="Compact"/>
              <w:jc w:val="center"/>
            </w:pPr>
            <w:r>
              <w:t xml:space="preserve">✓</w:t>
            </w:r>
          </w:p>
        </w:tc>
        <w:tc>
          <w:tcPr/>
          <w:p>
            <w:pPr>
              <w:pStyle w:val="Compact"/>
              <w:jc w:val="left"/>
            </w:pPr>
            <w:r>
              <w:t xml:space="preserve">Required</w:t>
            </w:r>
          </w:p>
        </w:tc>
      </w:tr>
    </w:tbl>
    <w:bookmarkEnd w:id="91"/>
    <w:bookmarkStart w:id="92" w:name="v21-password-security"/>
    <w:p>
      <w:pPr>
        <w:pStyle w:val="Heading2"/>
      </w:pPr>
      <w:r>
        <w:t xml:space="preserve">V2.1 Password Security</w:t>
      </w:r>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Verify that user set passwords are at least 12 characters in length (after multiple spaces are combined).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Verify that passwords of at least 64 characters are permitted, and that passwords of more than 128 characters are denied.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Verify that password truncation is not performed. However, consecutive multiple spaces may be replaced by a single 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Verify that any printable Unicode character, including language neutral characters such as spaces and Emojis are permitted in passwords.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Verify users can change their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Verify that password change functionality requires the user's current and new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Verify that a password strength meter is provided to help users set a stronger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Verify that there are no password composition rules limiting the type of characters permitted. There should be no requirement for upper or lower case or numbers or special characters.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Verify that there are no periodic credential rotation or password history requirements.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Verify that "paste" functionality, browser password helpers, and external password managers are permitted.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Verify that the user can choose to either temporarily view the entire masked password, or temporarily view the last typed character of the password on platforms that do not have this as built-in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bookmarkEnd w:id="92"/>
    <w:bookmarkStart w:id="93" w:name="v22-general-authenticator-security"/>
    <w:p>
      <w:pPr>
        <w:pStyle w:val="Heading2"/>
      </w:pPr>
      <w:r>
        <w:t xml:space="preserve">V2.2 General Authenticator Security</w:t>
      </w:r>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5">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Verify that where a Credential Service Provider (CSP) and the application verifying authentication are separated, mutually authenticated TLS is in place between the two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Verify replay resistance through the mandated use of One-time Passwords (OTP) devices, cryptographic authenticators, or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Verify intent to authenticate by requiring the entry of an OTP token or user-initiated action such as a button press on a FIDO hardware key.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authenticator-lifecycle"/>
    <w:p>
      <w:pPr>
        <w:pStyle w:val="Heading2"/>
      </w:pPr>
      <w:r>
        <w:t xml:space="preserve">V2.3 Authenticator Lifecycle</w:t>
      </w:r>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Verify that enrollment and use of user-provided authentication devices are supported, such as a U2F or FIDO tokens.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Verify that renewal instructions are sent with sufficient time to renew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credential-storage"/>
    <w:p>
      <w:pPr>
        <w:pStyle w:val="Heading2"/>
      </w:pPr>
      <w:r>
        <w:t xml:space="preserve">V2.4 Credential Storage</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5">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Verify that if PBKDF2 is used, the iteration count SHOULD be as large as verification server performance will allow, typically at least 100,000 iterations.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Verify that if bcrypt is used, the work factor SHOULD be as large as verification server performance will allow, with a minimum of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bookmarkEnd w:id="96"/>
    <w:bookmarkStart w:id="97" w:name="v25-credential-recovery"/>
    <w:p>
      <w:pPr>
        <w:pStyle w:val="Heading2"/>
      </w:pPr>
      <w:r>
        <w:t xml:space="preserve">V2.5 Credential Recovery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Verify that a system generated initial activation or recovery secret is not sent in clear text to the user.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Verify password hints or knowledge-based authentication (so-called "secret questions") are not present.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Verify password credential recovery does not reveal the current password in any way.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Verify shared or default accounts are not present (e.g. "root", "admin", or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Verify that if an authentication factor is changed or replaced, that the user is notified of this event.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Verify forgotten password, and other recovery paths use a secure recovery mechanism, such as time-based OTP (TOTP) or other soft token, mobile push, or another offline recovery mechanism.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Verify that if OTP or multi-factor authentication factors are lost, that evidence of identity proofing is performed at the same level as during enrollment.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look-up-secret-verifier"/>
    <w:p>
      <w:pPr>
        <w:pStyle w:val="Heading2"/>
      </w:pPr>
      <w:r>
        <w:t xml:space="preserve">V2.6 Look-up Secret Verifier</w:t>
      </w:r>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Verify that lookup secrets can be used only once.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Verify that lookup secrets have sufficient randomness (112 bits of entropy), or if less than 112 bits of entropy, salted with a unique and random 32-bit salt and hashed with an approved one-way hash.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Verify that lookup secrets are resistant to offline attacks, such as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er"/>
    <w:p>
      <w:pPr>
        <w:pStyle w:val="Heading2"/>
      </w:pPr>
      <w:r>
        <w:t xml:space="preserve">V2.7 Out of Band Verifier</w:t>
      </w:r>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Verify that clear text out of band (NIST "restricted") authenticators, such as SMS or PSTN, are not offered by default, and stronger alternatives such as push notifications are offered first.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Verify that the out of band verifier expires out of band authentication requests, codes, or tokens after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Verify that the out of band verifier authentication requests, codes, or tokens are only usable once, and only for the original authentication request.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Verify that the out of band authenticator and verifier communicates over a secure independent channel.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Verify that the out of band verifier retains only a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Verify that the initial authentication code is generated by a secure random number generator, containing at least 20 bits of entropy (typically a six digital random number is sufficient).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one-time-verifier"/>
    <w:p>
      <w:pPr>
        <w:pStyle w:val="Heading2"/>
      </w:pPr>
      <w:r>
        <w:t xml:space="preserve">V2.8 One Time Verifier</w:t>
      </w:r>
    </w:p>
    <w:p>
      <w:pPr>
        <w:pStyle w:val="FirstParagraph"/>
      </w:pPr>
      <w:r>
        <w:t xml:space="preserve">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Verify that time-based OTPs have a defined lifetime before expiring.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Verify that symmetric keys used to verify submitted OTPs are highly protected, such as by using a hardware security module or secure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Verify that approved cryptographic algorithms are used in the generation, seeding, and verification of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Verify that time-based OTP can be used only once within the validity period.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Verify that if a time-based multi-factor OTP token is re-used during the validity period, it is logged and rejected with secure notifications being sent to the holder of the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Verify physical single-factor OTP generator can be revoked in case of theft or other loss. Ensure that revocation is immediately effective across logged in sessions, regardless of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Verify that biometric authenticators are limited to use only as secondary factors in conjunction with either something you have and something you know.</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cryptographic-verifier"/>
    <w:p>
      <w:pPr>
        <w:pStyle w:val="Heading2"/>
      </w:pPr>
      <w:r>
        <w:t xml:space="preserve">V2.9 Cryptographic Verifier</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single-factor cryptographic devices and software, and multi-factor cryptographic devices and software are the same, as verification of the cryptographic authenticator proves possession of the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Verify that cryptographic keys used in verification are stored securely and protected against disclosure, such as using a Trusted Platform Module (TPM) or Hardware Security Module (HSM), or an OS service that can use this secure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Verify that approved cryptographic algorithms are used in the generation, seeding, and verification.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cation"/>
    <w:p>
      <w:pPr>
        <w:pStyle w:val="Heading2"/>
      </w:pPr>
      <w:r>
        <w:t xml:space="preserve">V2.10 Service Authentication</w:t>
      </w:r>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Verify that intra-service secrets do not rely on unchanging credentials such as passwords, API keys or shared accounts with privileged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Verify that if passwords are required for service authentication, the service account used is not a default credential. (e.g. root/root or admin/admin are default in some services during installation).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Verify that passwords are stored with sufficient protection to prevent offline recovery attacks, including local system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additional-us-agency-requirements"/>
    <w:p>
      <w:pPr>
        <w:pStyle w:val="Heading2"/>
      </w:pPr>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ces-1"/>
    <w:p>
      <w:pPr>
        <w:pStyle w:val="Heading2"/>
      </w:pPr>
      <w:r>
        <w:t xml:space="preserve">References</w:t>
      </w:r>
    </w:p>
    <w:p>
      <w:pPr>
        <w:pStyle w:val="FirstParagraph"/>
      </w:pPr>
      <w:r>
        <w:t xml:space="preserve">For more information, see also:</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session-management"/>
    <w:p>
      <w:pPr>
        <w:pStyle w:val="Heading1"/>
      </w:pPr>
      <w:r>
        <w:t xml:space="preserve">V3 Session Management</w:t>
      </w:r>
    </w:p>
    <w:bookmarkStart w:id="116" w:name="control-objective-2"/>
    <w:p>
      <w:pPr>
        <w:pStyle w:val="Heading2"/>
      </w:pPr>
      <w:r>
        <w:t xml:space="preserve">Control Objective</w:t>
      </w:r>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6"/>
        </w:numPr>
        <w:pStyle w:val="Compact"/>
      </w:pPr>
      <w:r>
        <w:t xml:space="preserve">Sessions are unique to each individual and cannot be guessed or shared.</w:t>
      </w:r>
    </w:p>
    <w:p>
      <w:pPr>
        <w:numPr>
          <w:ilvl w:val="0"/>
          <w:numId w:val="1006"/>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7">
        <w:r>
          <w:rPr>
            <w:rStyle w:val="Hyperlink"/>
          </w:rPr>
          <w:t xml:space="preserve">NIST 800-63b</w:t>
        </w:r>
      </w:hyperlink>
      <w:r>
        <w:t xml:space="preserve"> </w:t>
      </w:r>
      <w:r>
        <w:t xml:space="preserve">requirements.</w:t>
      </w:r>
    </w:p>
    <w:bookmarkEnd w:id="116"/>
    <w:bookmarkStart w:id="117" w:name="security-verification-requirements"/>
    <w:p>
      <w:pPr>
        <w:pStyle w:val="Heading2"/>
      </w:pPr>
      <w:r>
        <w:t xml:space="preserve">Security Verification Requirements</w:t>
      </w:r>
    </w:p>
    <w:bookmarkEnd w:id="117"/>
    <w:bookmarkStart w:id="118" w:name="X0c476b8ae0fa9e8221437178b256623385adce6"/>
    <w:p>
      <w:pPr>
        <w:pStyle w:val="Heading2"/>
      </w:pPr>
      <w:r>
        <w:t xml:space="preserve">V3.1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Verify the application never reveals session tokens in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Verify the application generates a new session token on user authentication.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Verify that session tokens possess at least 64 bits of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Verify the application only stores session tokens in the browser using secure methods such as appropriately secured cookies (see section 3.4) or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Verify that session tokens are generated using approved cryptographic algorithms.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bookmarkEnd w:id="119"/>
    <w:bookmarkStart w:id="120" w:name="v33-session-termination"/>
    <w:p>
      <w:pPr>
        <w:pStyle w:val="Heading2"/>
      </w:pPr>
      <w:r>
        <w:t xml:space="preserve">V3.3 Session Termination</w:t>
      </w:r>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If authenticators permit users to remain logged in, verify that re-authentication occurs periodically both when actively used or after an idle period.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Verify that users are able to view and (having re-entered login credentials) log out of any or all currently active sessions and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cookie-based-session-management"/>
    <w:p>
      <w:pPr>
        <w:pStyle w:val="Heading2"/>
      </w:pPr>
      <w:r>
        <w:t xml:space="preserve">V3.4 Cookie-based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Verify that cookie-based session tokens have the 'Secure'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Verify that cookie-based session tokens have the 'HttpOnly'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Verify that cookie-based session tokens utilize the 'SameSite' attribute to limit exposure to cross-site request forgery attacks.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Verify that cookie-based session tokens use the "__Host-" prefix so cookies are only sent to the host that initially set the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Verify that if the application is published under a domain name with other applications that set or use session cookies that might disclose the session cookies, set the path attribute in cookie-based session tokens using the most precise path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token-based-session-management"/>
    <w:p>
      <w:pPr>
        <w:pStyle w:val="Heading2"/>
      </w:pPr>
      <w:r>
        <w:t xml:space="preserve">V3.5 Token-based Session Management</w:t>
      </w:r>
    </w:p>
    <w:p>
      <w:pPr>
        <w:pStyle w:val="FirstParagraph"/>
      </w:pPr>
      <w:r>
        <w:t xml:space="preserve">Token-based session management includes JWT, OAuth, SAML, and API keys. Of these, API keys are known to be weak and should not be used in new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Verify the application allows users to revoke OAuth tokens that form trust relationships with linked 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Verify the application uses session tokens rather than static API secrets and keys, except with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Verify that stateless session tokens use digital signatures, encryption, and other countermeasures to protect against tampering, enveloping, replay, null cipher, and key substitution attacks.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federated-re-authentication"/>
    <w:p>
      <w:pPr>
        <w:pStyle w:val="Heading2"/>
      </w:pPr>
      <w:r>
        <w:t xml:space="preserve">V3.6 Federated Re-authentication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Verify that Relying Parties (RPs) specify the maximum authentication time to Credential Service Providers (CSPs) and that CSPs re-authenticate the user if they haven't used a session within that period.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Verify that Credential Service Providers (CSPs) inform Relying Parties (RPs) of the last authentication event, to allow RPs to determine if they need to re-authenticate the user.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74c7cef1a1be071ec4197a4500dbf9764d3d35a"/>
    <w:p>
      <w:pPr>
        <w:pStyle w:val="Heading2"/>
      </w:pPr>
      <w:r>
        <w:t xml:space="preserve">V3.7 Defenses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bookmarkStart w:id="124" w:name="description-of-the-half-open-attack"/>
    <w:p>
      <w:pPr>
        <w:pStyle w:val="Heading3"/>
      </w:pPr>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Verify the application ensures a full, valid login session or requires re-authentication or secondary verification before allowing any sensitive transactions or account modifications.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es-2"/>
    <w:p>
      <w:pPr>
        <w:pStyle w:val="Heading2"/>
      </w:pPr>
      <w:r>
        <w:t xml:space="preserve">References</w:t>
      </w:r>
    </w:p>
    <w:p>
      <w:pPr>
        <w:pStyle w:val="FirstParagraph"/>
      </w:pPr>
      <w:r>
        <w:t xml:space="preserve">For more information, see also:</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access-control"/>
    <w:p>
      <w:pPr>
        <w:pStyle w:val="Heading1"/>
      </w:pPr>
      <w:r>
        <w:t xml:space="preserve">V4 Access Control</w:t>
      </w:r>
    </w:p>
    <w:bookmarkStart w:id="131" w:name="control-objective-3"/>
    <w:p>
      <w:pPr>
        <w:pStyle w:val="Heading2"/>
      </w:pPr>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8"/>
        </w:numPr>
        <w:pStyle w:val="Compact"/>
      </w:pPr>
      <w:r>
        <w:t xml:space="preserve">Persons accessing resources hold valid credentials to do so.</w:t>
      </w:r>
    </w:p>
    <w:p>
      <w:pPr>
        <w:numPr>
          <w:ilvl w:val="0"/>
          <w:numId w:val="1008"/>
        </w:numPr>
        <w:pStyle w:val="Compact"/>
      </w:pPr>
      <w:r>
        <w:t xml:space="preserve">Users are associated with a well-defined set of roles and privileges.</w:t>
      </w:r>
    </w:p>
    <w:p>
      <w:pPr>
        <w:numPr>
          <w:ilvl w:val="0"/>
          <w:numId w:val="1008"/>
        </w:numPr>
        <w:pStyle w:val="Compact"/>
      </w:pPr>
      <w:r>
        <w:t xml:space="preserve">Role and permission metadata is protected from replay or tampering.</w:t>
      </w:r>
    </w:p>
    <w:bookmarkEnd w:id="131"/>
    <w:bookmarkStart w:id="132" w:name="security-verification-requirements-1"/>
    <w:p>
      <w:pPr>
        <w:pStyle w:val="Heading2"/>
      </w:pPr>
      <w:r>
        <w:t xml:space="preserve">Security Verification Requirements</w:t>
      </w:r>
    </w:p>
    <w:bookmarkEnd w:id="132"/>
    <w:bookmarkStart w:id="133" w:name="v41-general-access-control-design"/>
    <w:p>
      <w:pPr>
        <w:pStyle w:val="Heading2"/>
      </w:pPr>
      <w:r>
        <w:t xml:space="preserve">V4.1 General Access Control Design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Verify that the application enforces access control rules on a trusted service layer, especially if client-side access control is present and could be bypassed.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Verify that all user and data attributes and policy information used by access controls cannot be manipulated by end users unless specifically authorized.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Verify that access controls fail securely including when an exception occurs.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operation-level-access-control"/>
    <w:p>
      <w:pPr>
        <w:pStyle w:val="Heading2"/>
      </w:pPr>
      <w:r>
        <w:t xml:space="preserve">V4.2 Operation Level Access Control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other-access-control-considerations"/>
    <w:p>
      <w:pPr>
        <w:pStyle w:val="Heading2"/>
      </w:pPr>
      <w:r>
        <w:t xml:space="preserve">V4.3 Other Access Control Considerations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Verify administrative interfaces use appropriate multi-factor authentication to prevent unauthorized use.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es-3"/>
    <w:p>
      <w:pPr>
        <w:pStyle w:val="Heading2"/>
      </w:pPr>
      <w:r>
        <w:t xml:space="preserve">References</w:t>
      </w:r>
    </w:p>
    <w:p>
      <w:pPr>
        <w:pStyle w:val="FirstParagraph"/>
      </w:pPr>
      <w:r>
        <w:t xml:space="preserve">For more information, see also:</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tion-sanitization-and-encoding"/>
    <w:p>
      <w:pPr>
        <w:pStyle w:val="Heading1"/>
      </w:pPr>
      <w:r>
        <w:t xml:space="preserve">V5 Validation, Sanitization and Encoding</w:t>
      </w:r>
    </w:p>
    <w:bookmarkStart w:id="142" w:name="control-objective-4"/>
    <w:p>
      <w:pPr>
        <w:pStyle w:val="Heading2"/>
      </w:pPr>
      <w:r>
        <w:t xml:space="preserve">Control Objective</w:t>
      </w:r>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0"/>
        </w:numPr>
        <w:pStyle w:val="Compact"/>
      </w:pPr>
      <w:r>
        <w:t xml:space="preserve">Input validation and output encoding architecture have an agreed pipeline to prevent injection attacks.</w:t>
      </w:r>
    </w:p>
    <w:p>
      <w:pPr>
        <w:numPr>
          <w:ilvl w:val="0"/>
          <w:numId w:val="1010"/>
        </w:numPr>
        <w:pStyle w:val="Compact"/>
      </w:pPr>
      <w:r>
        <w:t xml:space="preserve">Input data is strongly typed, validated, range or length checked, or at worst, sanitized or filtered.</w:t>
      </w:r>
    </w:p>
    <w:p>
      <w:pPr>
        <w:numPr>
          <w:ilvl w:val="0"/>
          <w:numId w:val="1010"/>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bookmarkEnd w:id="142"/>
    <w:bookmarkStart w:id="143" w:name="v51-input-validation"/>
    <w:p>
      <w:pPr>
        <w:pStyle w:val="Heading2"/>
      </w:pPr>
      <w:r>
        <w:t xml:space="preserve">V5.1 Input Validation</w:t>
      </w:r>
    </w:p>
    <w:p>
      <w:pPr>
        <w:pStyle w:val="FirstParagraph"/>
      </w:pPr>
      <w:r>
        <w:t xml:space="preserve">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Verify that all input (HTML form fields, REST requests, URL parameters, HTTP headers, cookies, batch files, RSS feeds, etc) is validated using positive validation (allow lists).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Verify that URL redirects and forwards only allow destinations which appear on an allow list, or show a warning when redirecting to potentially untrusted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tion-and-sandboxing"/>
    <w:p>
      <w:pPr>
        <w:pStyle w:val="Heading2"/>
      </w:pPr>
      <w:r>
        <w:t xml:space="preserve">V5.2 Sanitization and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Verify that all untrusted HTML input from WYSIWYG editors or similar is properly sanitized with an HTML sanitizer library or framework feature.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Verify that unstructured data is sanitized to enforce safety measures such as allowed characters and length.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Verify that the application protects against template injection attacks by ensuring that any user input being included is sanitized or sandboxed.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Verify that the application protects against SSRF attacks, by validating or sanitizing untrusted data or HTTP file metadata, such as filenames and URL input fields, and uses allow lists of protocols, domains, paths and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Verify that the application sanitizes, disables, or sandboxes user-supplied scriptable or expression template language content, such as Markdown, CSS or XSL stylesheets, BBCode, or similar.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02785502d2a74a5ebc248d547f974dbe3fe3e2e"/>
    <w:p>
      <w:pPr>
        <w:pStyle w:val="Heading2"/>
      </w:pPr>
      <w:r>
        <w:t xml:space="preserve">V5.3 Output Encoding and Injection Prevention</w:t>
      </w:r>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Verify that output encoding preserves the user's chosen character set and locale, such that any Unicode character point is valid and safely handled.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Verify that context-aware, preferably automated - or at worst, manual - output escaping protects against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Verify that data selection or database queries (e.g. SQL, HQL, ORM, NoSQL) use parameterized queries, ORMs, entity frameworks, or are otherwise protected from database injection attacks.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Verify that the application protects against JSON injection attacks, JSON eval attacks, and 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Verify that the application protects against LDAP injection vulnerabilities, or that specific security controls to prevent LDAP injection have been implemented.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Verify that the application protects against OS command injection and that operating system calls use parameterized OS queries or use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Verify that the application protects against Local File Inclusion (LFI) or Remote File Inclusion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Verify that the application protects against XPath injection or XML injection attacks.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bookmarkEnd w:id="145"/>
    <w:bookmarkStart w:id="146" w:name="v54-memory-string-and-unmanaged-code"/>
    <w:p>
      <w:pPr>
        <w:pStyle w:val="Heading2"/>
      </w:pPr>
      <w:r>
        <w:t xml:space="preserve">V5.4 Memory, String, and Unmanaged Code</w:t>
      </w:r>
    </w:p>
    <w:p>
      <w:pPr>
        <w:pStyle w:val="FirstParagraph"/>
      </w:pPr>
      <w:r>
        <w:t xml:space="preserve">The following requirements will only apply when the application uses a systems language or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Verify that format strings do not take potentially hostile input, and are constant.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Verify that sign, range, and input validation techniques are used to prevent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deserialization-prevention"/>
    <w:p>
      <w:pPr>
        <w:pStyle w:val="Heading2"/>
      </w:pPr>
      <w:r>
        <w:t xml:space="preserve">V5.5 Deserialization Prevention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Verify that serialized objects use integrity checks or are encrypted to prevent hostile object creation or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XML eXternal Entity (XXE)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Verify that deserialization of untrusted data is avoided or is protected in both custom code and third-party libraries (such as JSON, XML and YAML parsers).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Verify that when parsing JSON in browsers or JavaScript-based backends, JSON.parse is used to parse the JSON document. Do not use eval() to parse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es-4"/>
    <w:p>
      <w:pPr>
        <w:pStyle w:val="Heading2"/>
      </w:pPr>
      <w:r>
        <w:t xml:space="preserve">References</w:t>
      </w:r>
    </w:p>
    <w:p>
      <w:pPr>
        <w:pStyle w:val="FirstParagraph"/>
      </w:pPr>
      <w:r>
        <w:t xml:space="preserve">For more information, see also:</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stored-cryptography"/>
    <w:p>
      <w:pPr>
        <w:pStyle w:val="Heading1"/>
      </w:pPr>
      <w:r>
        <w:t xml:space="preserve">V6 Stored Cryptography</w:t>
      </w:r>
    </w:p>
    <w:bookmarkStart w:id="170" w:name="control-objective-5"/>
    <w:p>
      <w:pPr>
        <w:pStyle w:val="Heading2"/>
      </w:pPr>
      <w:r>
        <w:t xml:space="preserve">Control Objective</w:t>
      </w:r>
    </w:p>
    <w:p>
      <w:pPr>
        <w:pStyle w:val="FirstParagraph"/>
      </w:pPr>
      <w:r>
        <w:t xml:space="preserve">Ensure that a verified application satisfies the following high level requirements:</w:t>
      </w:r>
    </w:p>
    <w:p>
      <w:pPr>
        <w:numPr>
          <w:ilvl w:val="0"/>
          <w:numId w:val="1014"/>
        </w:numPr>
        <w:pStyle w:val="Compact"/>
      </w:pPr>
      <w:r>
        <w:t xml:space="preserve">All cryptographic modules fail in a secure manner and that errors are handled correctly.</w:t>
      </w:r>
    </w:p>
    <w:p>
      <w:pPr>
        <w:numPr>
          <w:ilvl w:val="0"/>
          <w:numId w:val="1014"/>
        </w:numPr>
        <w:pStyle w:val="Compact"/>
      </w:pPr>
      <w:r>
        <w:t xml:space="preserve">A suitable random number generator is used.</w:t>
      </w:r>
    </w:p>
    <w:p>
      <w:pPr>
        <w:numPr>
          <w:ilvl w:val="0"/>
          <w:numId w:val="1014"/>
        </w:numPr>
        <w:pStyle w:val="Compact"/>
      </w:pPr>
      <w:r>
        <w:t xml:space="preserve">Access to keys is securely managed.</w:t>
      </w:r>
    </w:p>
    <w:bookmarkEnd w:id="170"/>
    <w:bookmarkStart w:id="171" w:name="v61-data-classification"/>
    <w:p>
      <w:pPr>
        <w:pStyle w:val="Heading2"/>
      </w:pPr>
      <w:r>
        <w:t xml:space="preserve">V6.1 Data Classification</w:t>
      </w:r>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Verify that regulated health data is stored encrypted while at rest, such as medical records, medical device details, or de-anonymized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hms"/>
    <w:p>
      <w:pPr>
        <w:pStyle w:val="Heading2"/>
      </w:pPr>
      <w:r>
        <w:t xml:space="preserve">V6.2 Algorithms</w:t>
      </w:r>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Verify that all cryptographic modules fail securely, and errors are handled in a way that does not enable Padding Oracle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Verify that industry proven or government approved cryptographic algorithms, modes, and libraries are used, instead of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Verify that encryption initialization vector, cipher configuration, and block modes are configured securely using the latest advice.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Verify that random number, encryption or hashing algorithms, key lengths, rounds, ciphers or modes, can be reconfigured, upgraded, or swapped at any time, to protect against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Verify that encrypted data is authenticated via signatures, authenticated cipher modes, or HMAC to ensure that ciphertext is not altered by an unauthorized party.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Verify that all cryptographic operations are constant-time, with no 'short-circuit' operations in comparisons, calculations, or returns, to avoid leaking information.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random-values"/>
    <w:p>
      <w:pPr>
        <w:pStyle w:val="Heading2"/>
      </w:pPr>
      <w:r>
        <w:t xml:space="preserve">V6.3 Random Values</w:t>
      </w:r>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Verify that random numbers are created with proper entropy even when the application is under heavy load, or that the application degrades gracefully in such circumstances.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secret-management"/>
    <w:p>
      <w:pPr>
        <w:pStyle w:val="Heading2"/>
      </w:pPr>
      <w:r>
        <w:t xml:space="preserve">V6.4 Secret Management</w:t>
      </w:r>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Verify that a secrets management solution such as a key vault is used to securely create, store, control access to and destroy secrets.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Verify that key material is not exposed to the application but instead uses an isolated security module like a vault for cryptographic operations.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error-handling-and-logging"/>
    <w:p>
      <w:pPr>
        <w:pStyle w:val="Heading1"/>
      </w:pPr>
      <w:r>
        <w:t xml:space="preserve">V7 Error Handling and Logging</w:t>
      </w:r>
    </w:p>
    <w:bookmarkStart w:id="180" w:name="control-objective-6"/>
    <w:p>
      <w:pPr>
        <w:pStyle w:val="Heading2"/>
      </w:pPr>
      <w:r>
        <w:t xml:space="preserve">Control Objective</w:t>
      </w:r>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6"/>
        </w:numPr>
        <w:pStyle w:val="Compact"/>
      </w:pPr>
      <w:r>
        <w:t xml:space="preserve">Not collecting or logging sensitive information unless specifically required.</w:t>
      </w:r>
    </w:p>
    <w:p>
      <w:pPr>
        <w:numPr>
          <w:ilvl w:val="0"/>
          <w:numId w:val="1016"/>
        </w:numPr>
        <w:pStyle w:val="Compact"/>
      </w:pPr>
      <w:r>
        <w:t xml:space="preserve">Ensuring all logged information is handled securely and protected as per its data classification.</w:t>
      </w:r>
    </w:p>
    <w:p>
      <w:pPr>
        <w:numPr>
          <w:ilvl w:val="0"/>
          <w:numId w:val="1016"/>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bookmarkEnd w:id="180"/>
    <w:bookmarkStart w:id="181" w:name="v71-log-content"/>
    <w:p>
      <w:pPr>
        <w:pStyle w:val="Heading2"/>
      </w:pPr>
      <w:r>
        <w:t xml:space="preserve">V7.1 Log Content</w:t>
      </w:r>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7"/>
        </w:numPr>
        <w:pStyle w:val="Compact"/>
      </w:pPr>
      <w:r>
        <w:t xml:space="preserve">Developers to ensure full compliance with this section, as if all items were marked as L1</w:t>
      </w:r>
    </w:p>
    <w:p>
      <w:pPr>
        <w:numPr>
          <w:ilvl w:val="0"/>
          <w:numId w:val="1017"/>
        </w:numPr>
        <w:pStyle w:val="Compact"/>
      </w:pPr>
      <w:r>
        <w:t xml:space="preserve">Penetration testers to validate full compliance of all items in V7.1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Verify that the application does not log credentials or payment details. Session tokens should only be stored in logs in an irreversible, hashed form.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Verify that the application does not log other sensitive data as defined under local privacy laws or relevant security policy.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Verify that each log event includes necessary information that would allow for a detailed investigation of the timeline when an event happens.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log-processing"/>
    <w:p>
      <w:pPr>
        <w:pStyle w:val="Heading2"/>
      </w:pPr>
      <w:r>
        <w:t xml:space="preserve">V7.2 Log Processing</w:t>
      </w:r>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V7.2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Verify that all authentication decisions are logged, without storing sensitive session tokens or passwords.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Verify that all access control decisions can be logged and all failed decisions are logged.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log-protection"/>
    <w:p>
      <w:pPr>
        <w:pStyle w:val="Heading2"/>
      </w:pPr>
      <w:r>
        <w:t xml:space="preserve">V7.3 Log Protection</w:t>
      </w:r>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Verify that all logging components appropriately encode data to prevent log injection.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[DELETED, DUPLICATE OF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Verify that security logs are protected from unauthorized access and modification.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Verify that time sources are synchronized to the correct time and time zone. Strongly consider logging only in UTC if systems are global to assist with post-incident forensic analysis.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Note: Log encoding (7.3.1) is difficult to test and review using automated dynamic tools and penetration tests, but architects, developers, and source code reviewers should consider it an L1 requirement.</w:t>
      </w:r>
    </w:p>
    <w:bookmarkEnd w:id="183"/>
    <w:bookmarkStart w:id="184" w:name="v74-error-handling"/>
    <w:p>
      <w:pPr>
        <w:pStyle w:val="Heading2"/>
      </w:pPr>
      <w:r>
        <w:t xml:space="preserve">V7.4 Error Handling</w:t>
      </w:r>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Verify that a generic message is shown when an unexpected or security sensitive error occurs, potentially with a unique ID which support personnel can use to investigate.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Verify that exception handling (or a functional equivalent) is used across the codebase to account for expected and unexpected error conditions.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Verify that a "last resort" error handler is defined which will catch all unhandled exceptions.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bookmarkEnd w:id="184"/>
    <w:bookmarkStart w:id="187" w:name="references-6"/>
    <w:p>
      <w:pPr>
        <w:pStyle w:val="Heading2"/>
      </w:pPr>
      <w:r>
        <w:t xml:space="preserve">References</w:t>
      </w:r>
    </w:p>
    <w:p>
      <w:pPr>
        <w:pStyle w:val="FirstParagraph"/>
      </w:pPr>
      <w:r>
        <w:t xml:space="preserve">For more information, see also:</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data-protection"/>
    <w:p>
      <w:pPr>
        <w:pStyle w:val="Heading1"/>
      </w:pPr>
      <w:r>
        <w:t xml:space="preserve">V8 Data Protection</w:t>
      </w:r>
    </w:p>
    <w:bookmarkStart w:id="189" w:name="control-objective-7"/>
    <w:p>
      <w:pPr>
        <w:pStyle w:val="Heading2"/>
      </w:pPr>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0"/>
        </w:numPr>
        <w:pStyle w:val="Compact"/>
      </w:pPr>
      <w:r>
        <w:t xml:space="preserve">Confidentiality: Data should be protected from unauthorized observation or disclosure both in transit and when stored.</w:t>
      </w:r>
    </w:p>
    <w:p>
      <w:pPr>
        <w:numPr>
          <w:ilvl w:val="0"/>
          <w:numId w:val="1020"/>
        </w:numPr>
        <w:pStyle w:val="Compact"/>
      </w:pPr>
      <w:r>
        <w:t xml:space="preserve">Integrity: Data should be protected from being maliciously created, altered or deleted by unauthorized attackers.</w:t>
      </w:r>
    </w:p>
    <w:p>
      <w:pPr>
        <w:numPr>
          <w:ilvl w:val="0"/>
          <w:numId w:val="1020"/>
        </w:numPr>
        <w:pStyle w:val="Compact"/>
      </w:pPr>
      <w:r>
        <w:t xml:space="preserve">Availability: Data should be available to authorized users as required.</w:t>
      </w:r>
    </w:p>
    <w:bookmarkEnd w:id="189"/>
    <w:bookmarkStart w:id="190" w:name="v81-general-data-protection"/>
    <w:p>
      <w:pPr>
        <w:pStyle w:val="Heading2"/>
      </w:pPr>
      <w:r>
        <w:t xml:space="preserve">V8.1 General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Verify the application protects sensitive data from being cached in server components such as load balancers and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Verify the application minimizes the number of parameters in a request, such as hidden fields, Ajax variables, cookies and header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Verify the application can detect and alert on abnormal numbers of requests, such as by IP, user, total per hour or day, or whatever makes sense for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Verify that regular backups of important data are performed and that test restoration of data is performed.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Verify that backups are stored securely to prevent data from being stolen or corrupted.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client-side-data-protection"/>
    <w:p>
      <w:pPr>
        <w:pStyle w:val="Heading2"/>
      </w:pPr>
      <w:r>
        <w:t xml:space="preserve">V8.2 Client-side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Verify the application sets sufficient anti-caching headers so that sensitive data is not cached in modern browsers.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Verify that data stored in browser storage (such as localStorage, sessionStorage, IndexedDB, or cookies) does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Verify that authenticated data is cleared from client storage, such as the browser DOM, after the client or session is terminated.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sensitive-private-data"/>
    <w:p>
      <w:pPr>
        <w:pStyle w:val="Heading2"/>
      </w:pPr>
      <w:r>
        <w:t xml:space="preserve">V8.3 Sensitive Private Data</w:t>
      </w:r>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Verify that sensitive data is sent to the server in the HTTP message body or headers, and that query string parameters from any HTTP verb do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Verify that users have a method to remove or export their data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Verify that all sensitive data created and processed by the application has been identified, and ensure that a policy is in place on how to deal with sensitive data.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Verify accessing sensitive data is audited (without logging the sensitive data itself), if the data is collected under relevant data protection directives or where logging of access is required.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Verify that sensitive information contained in memory is overwritten as soon as it is no longer required to mitigate memory dumping attacks, using zeroes or random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Verify that sensitive or private information that is required to be encrypted, is encrypted using approved algorithms that provide both confidentiality and integrity.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Verify that sensitive personal information is subject to data retention classification, such that old or out of date data is deleted automatically, on a schedule, or as the situation requires.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bookmarkEnd w:id="192"/>
    <w:bookmarkStart w:id="199" w:name="references-7"/>
    <w:p>
      <w:pPr>
        <w:pStyle w:val="Heading2"/>
      </w:pPr>
      <w:r>
        <w:t xml:space="preserve">References</w:t>
      </w:r>
    </w:p>
    <w:p>
      <w:pPr>
        <w:pStyle w:val="FirstParagraph"/>
      </w:pPr>
      <w:r>
        <w:t xml:space="preserve">For more information, see also:</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munication"/>
    <w:p>
      <w:pPr>
        <w:pStyle w:val="Heading1"/>
      </w:pPr>
      <w:r>
        <w:t xml:space="preserve">V9 Communication</w:t>
      </w:r>
    </w:p>
    <w:bookmarkStart w:id="201" w:name="control-objective-8"/>
    <w:p>
      <w:pPr>
        <w:pStyle w:val="Heading2"/>
      </w:pPr>
      <w:r>
        <w:t xml:space="preserve">Control Objective</w:t>
      </w:r>
    </w:p>
    <w:p>
      <w:pPr>
        <w:pStyle w:val="FirstParagraph"/>
      </w:pPr>
      <w:r>
        <w:t xml:space="preserve">Ensure that a verified application meets the following high level requirements:</w:t>
      </w:r>
    </w:p>
    <w:p>
      <w:pPr>
        <w:numPr>
          <w:ilvl w:val="0"/>
          <w:numId w:val="1022"/>
        </w:numPr>
        <w:pStyle w:val="Compact"/>
      </w:pPr>
      <w:r>
        <w:t xml:space="preserve">Require TLS or strong encryption, independent of sensitivity of the content.</w:t>
      </w:r>
    </w:p>
    <w:p>
      <w:pPr>
        <w:numPr>
          <w:ilvl w:val="0"/>
          <w:numId w:val="1022"/>
        </w:numPr>
        <w:pStyle w:val="Compact"/>
      </w:pPr>
      <w:r>
        <w:t xml:space="preserve">Follow the latest guidance, including:</w:t>
      </w:r>
    </w:p>
    <w:p>
      <w:pPr>
        <w:numPr>
          <w:ilvl w:val="1"/>
          <w:numId w:val="1023"/>
        </w:numPr>
        <w:pStyle w:val="Compact"/>
      </w:pPr>
      <w:r>
        <w:t xml:space="preserve">Configuration advice</w:t>
      </w:r>
    </w:p>
    <w:p>
      <w:pPr>
        <w:numPr>
          <w:ilvl w:val="1"/>
          <w:numId w:val="1023"/>
        </w:numPr>
        <w:pStyle w:val="Compact"/>
      </w:pPr>
      <w:r>
        <w:t xml:space="preserve">Preferred algorithms and ciphers</w:t>
      </w:r>
    </w:p>
    <w:p>
      <w:pPr>
        <w:numPr>
          <w:ilvl w:val="0"/>
          <w:numId w:val="1022"/>
        </w:numPr>
        <w:pStyle w:val="Compact"/>
      </w:pPr>
      <w:r>
        <w:t xml:space="preserve">Avoid weak or soon to be deprecated algorithms and ciphers, except as a last resort</w:t>
      </w:r>
    </w:p>
    <w:p>
      <w:pPr>
        <w:numPr>
          <w:ilvl w:val="0"/>
          <w:numId w:val="1022"/>
        </w:numPr>
        <w:pStyle w:val="Compact"/>
      </w:pPr>
      <w:r>
        <w:t xml:space="preserve">Disable deprecated or known insecure algorithms and ciphers.</w:t>
      </w:r>
    </w:p>
    <w:p>
      <w:pPr>
        <w:pStyle w:val="FirstParagraph"/>
      </w:pPr>
      <w:r>
        <w:t xml:space="preserve">Within these requirements:</w:t>
      </w:r>
    </w:p>
    <w:p>
      <w:pPr>
        <w:numPr>
          <w:ilvl w:val="0"/>
          <w:numId w:val="1024"/>
        </w:numPr>
        <w:pStyle w:val="Compact"/>
      </w:pPr>
      <w:r>
        <w:t xml:space="preserve">Stay current with recommended industry advice on secure TLS configuration, as it changes frequently (often due to catastrophic breaks in existing algorithms and ciphers).</w:t>
      </w:r>
    </w:p>
    <w:p>
      <w:pPr>
        <w:numPr>
          <w:ilvl w:val="0"/>
          <w:numId w:val="1024"/>
        </w:numPr>
        <w:pStyle w:val="Compact"/>
      </w:pPr>
      <w:r>
        <w:t xml:space="preserve">Use the most recent versions of TLS configuration review tools to configure the preferred order and algorithm selection.</w:t>
      </w:r>
    </w:p>
    <w:p>
      <w:pPr>
        <w:numPr>
          <w:ilvl w:val="0"/>
          <w:numId w:val="1024"/>
        </w:numPr>
        <w:pStyle w:val="Compact"/>
      </w:pPr>
      <w:r>
        <w:t xml:space="preserve">Check your configuration periodically to ensure that secure communication is always present and effective.</w:t>
      </w:r>
    </w:p>
    <w:bookmarkEnd w:id="201"/>
    <w:bookmarkStart w:id="202" w:name="v91-client-communication-security"/>
    <w:p>
      <w:pPr>
        <w:pStyle w:val="Heading2"/>
      </w:pPr>
      <w:r>
        <w:t xml:space="preserve">V9.1 Client Communication Security</w:t>
      </w:r>
    </w:p>
    <w:p>
      <w:pPr>
        <w:pStyle w:val="FirstParagraph"/>
      </w:pPr>
      <w:r>
        <w:t xml:space="preserve">Ensure all client messages are sent over encrypted networks, using TLS 1.2 or later.</w:t>
      </w:r>
      <w:r>
        <w:t xml:space="preserve"> </w:t>
      </w:r>
      <w:r>
        <w:t xml:space="preserve">Use up to date tools to review the client configuration on a regular basis.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Verify that TLS is used for all client connectivity, and does not fall back to insecure or unencrypted communications.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Verify using up to date TLS testing tools that only strong cipher suites are enabled, with the strongest cipher suites set as preferred.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Verify that only the latest recommended versions of the TLS protocol are enabled, such as TLS 1.2 and TLS 1.3. The latest version of the TLS protocol should be the preferred option.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rver-communication-security"/>
    <w:p>
      <w:pPr>
        <w:pStyle w:val="Heading2"/>
      </w:pPr>
      <w:r>
        <w:t xml:space="preserve">V9.2 Server Communication Security</w:t>
      </w:r>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Verify that all encrypted connections to external systems that involve sensitive information or functions are authenticated.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Verify that proper certification revocation, such as Online Certificate Status Protocol (OCSP) Stapling, is enabled and configured.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Verify that backend TLS connection failures are logged.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es-8"/>
    <w:p>
      <w:pPr>
        <w:pStyle w:val="Heading2"/>
      </w:pPr>
      <w:r>
        <w:t xml:space="preserve">References</w:t>
      </w:r>
    </w:p>
    <w:p>
      <w:pPr>
        <w:pStyle w:val="FirstParagraph"/>
      </w:pPr>
      <w:r>
        <w:t xml:space="preserve">For more information, see also:</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Notes on “Approved modes of TLS”:</w:t>
      </w:r>
    </w:p>
    <w:p>
      <w:pPr>
        <w:numPr>
          <w:ilvl w:val="1"/>
          <w:numId w:val="1026"/>
        </w:numPr>
        <w:pStyle w:val="Compact"/>
      </w:pPr>
      <w:r>
        <w:t xml:space="preserve">In the past, the ASVS referred to the US standard FIPS 140-2, but as a global standard, applying US standards can be difficult, contradictory, or confusing to apply.</w:t>
      </w:r>
    </w:p>
    <w:p>
      <w:pPr>
        <w:numPr>
          <w:ilvl w:val="1"/>
          <w:numId w:val="1026"/>
        </w:numPr>
        <w:pStyle w:val="Compact"/>
      </w:pPr>
      <w:r>
        <w:t xml:space="preserve">A better method of achieving compliance with section 9.1 would be to review guides such as</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 and use known and up to date TLS evaluation tools to obtain a desired level of security.</w:t>
      </w:r>
    </w:p>
    <w:bookmarkEnd w:id="208"/>
    <w:bookmarkEnd w:id="209"/>
    <w:bookmarkStart w:id="217" w:name="v10-malicious-code"/>
    <w:p>
      <w:pPr>
        <w:pStyle w:val="Heading1"/>
      </w:pPr>
      <w:r>
        <w:t xml:space="preserve">V10 Malicious Code</w:t>
      </w:r>
    </w:p>
    <w:bookmarkStart w:id="210" w:name="control-objective-9"/>
    <w:p>
      <w:pPr>
        <w:pStyle w:val="Heading2"/>
      </w:pPr>
      <w:r>
        <w:t xml:space="preserve">Control Objective</w:t>
      </w:r>
    </w:p>
    <w:p>
      <w:pPr>
        <w:pStyle w:val="FirstParagraph"/>
      </w:pPr>
      <w:r>
        <w:t xml:space="preserve">Ensure that code satisfies the following high level requirements:</w:t>
      </w:r>
    </w:p>
    <w:p>
      <w:pPr>
        <w:numPr>
          <w:ilvl w:val="0"/>
          <w:numId w:val="1027"/>
        </w:numPr>
        <w:pStyle w:val="Compact"/>
      </w:pPr>
      <w:r>
        <w:t xml:space="preserve">Malicious activity is handled securely and properly to not affect the rest of the application.</w:t>
      </w:r>
    </w:p>
    <w:p>
      <w:pPr>
        <w:numPr>
          <w:ilvl w:val="0"/>
          <w:numId w:val="1027"/>
        </w:numPr>
        <w:pStyle w:val="Compact"/>
      </w:pPr>
      <w:r>
        <w:t xml:space="preserve">Does not have time bombs or other time-based attacks.</w:t>
      </w:r>
    </w:p>
    <w:p>
      <w:pPr>
        <w:numPr>
          <w:ilvl w:val="0"/>
          <w:numId w:val="1027"/>
        </w:numPr>
        <w:pStyle w:val="Compact"/>
      </w:pPr>
      <w:r>
        <w:t xml:space="preserve">Does not "phone home" to malicious or unauthorized destinations.</w:t>
      </w:r>
    </w:p>
    <w:p>
      <w:pPr>
        <w:numPr>
          <w:ilvl w:val="0"/>
          <w:numId w:val="1027"/>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bookmarkEnd w:id="210"/>
    <w:bookmarkStart w:id="211" w:name="v101-code-integrity"/>
    <w:p>
      <w:pPr>
        <w:pStyle w:val="Heading2"/>
      </w:pPr>
      <w:r>
        <w:t xml:space="preserve">V10.1 Code Integrity</w:t>
      </w:r>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Verify that a code analysis tool is in use that can detect potentially malicious code, such as time functions, unsafe file operations and network connections.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malicious-code-search"/>
    <w:p>
      <w:pPr>
        <w:pStyle w:val="Heading2"/>
      </w:pPr>
      <w:r>
        <w:t xml:space="preserve">V10.2 Malicious Code Search</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Verify that the application does not ask for unnecessary or excessive permissions to privacy related features or sensors, such as contacts, cameras, microphones, or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Verify that the application source code and third party libraries do not contain time bombs by searching for date and time related functions.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Verify that the application source code and third party libraries do not contain malicious code, such as salami attacks, logic bypasses, or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Verify that the application source code and third party libraries do not contain Easter eggs or any other potentially unwanted functionality.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application-integrity"/>
    <w:p>
      <w:pPr>
        <w:pStyle w:val="Heading2"/>
      </w:pPr>
      <w:r>
        <w:t xml:space="preserve">V10.3 Application Integrity</w:t>
      </w:r>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Cs/>
                <w:i/>
              </w:rPr>
              <w:t xml:space="preserve">autogen-bucket-id</w:t>
            </w:r>
            <w:r>
              <w:t xml:space="preserve">.cloud.example.com) or similar. Protections can include ensuring that DNS names used by applications are regularly checked for expiry or change.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es-9"/>
    <w:p>
      <w:pPr>
        <w:pStyle w:val="Heading2"/>
      </w:pPr>
      <w:r>
        <w:t xml:space="preserve">References</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business-logic"/>
    <w:p>
      <w:pPr>
        <w:pStyle w:val="Heading1"/>
      </w:pPr>
      <w:r>
        <w:t xml:space="preserve">V11 Business Logic</w:t>
      </w:r>
    </w:p>
    <w:bookmarkStart w:id="218" w:name="control-objective-10"/>
    <w:p>
      <w:pPr>
        <w:pStyle w:val="Heading2"/>
      </w:pPr>
      <w:r>
        <w:t xml:space="preserve">Control Objective</w:t>
      </w:r>
    </w:p>
    <w:p>
      <w:pPr>
        <w:pStyle w:val="FirstParagraph"/>
      </w:pPr>
      <w:r>
        <w:t xml:space="preserve">Ensure that a verified application satisfies the following high level requirements:</w:t>
      </w:r>
    </w:p>
    <w:p>
      <w:pPr>
        <w:numPr>
          <w:ilvl w:val="0"/>
          <w:numId w:val="1029"/>
        </w:numPr>
        <w:pStyle w:val="Compact"/>
      </w:pPr>
      <w:r>
        <w:t xml:space="preserve">The business logic flow is sequential, processed in order, and cannot be bypassed.</w:t>
      </w:r>
    </w:p>
    <w:p>
      <w:pPr>
        <w:numPr>
          <w:ilvl w:val="0"/>
          <w:numId w:val="1029"/>
        </w:numPr>
        <w:pStyle w:val="Compact"/>
      </w:pPr>
      <w:r>
        <w:t xml:space="preserve">Business logic includes limits to detect and prevent automated attacks, such as continuous small funds transfers, or adding a million friends one at a time, and so on.</w:t>
      </w:r>
    </w:p>
    <w:p>
      <w:pPr>
        <w:numPr>
          <w:ilvl w:val="0"/>
          <w:numId w:val="1029"/>
        </w:numPr>
        <w:pStyle w:val="Compact"/>
      </w:pPr>
      <w:r>
        <w:t xml:space="preserve">High value business logic flows have considered abuse cases and malicious actors, and have protections against spoofing, tampering, information disclosure, and elevation of privilege attacks.</w:t>
      </w:r>
    </w:p>
    <w:bookmarkEnd w:id="218"/>
    <w:bookmarkStart w:id="219" w:name="v111-business-logic-security"/>
    <w:p>
      <w:pPr>
        <w:pStyle w:val="Heading2"/>
      </w:pPr>
      <w:r>
        <w:t xml:space="preserve">V11.1 Business Logic Security</w:t>
      </w:r>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that the application will only process business logic flows for the same user in sequential step order and without skipping steps.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Verify that the application will only process business logic flows with all steps being processed in realistic human time, i.e. transactions are not submitted too quickly.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Verify the application has appropriate limits for specific business actions or transactions which are correctly enforced on a per user basis.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Verify that the application has anti-automation controls to protect against excessive calls such as mass data exfiltration, business logic requests, file uploads or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Verify the application has business logic limits or validation to protect against likely business risks or threats, identified using threat modeling or similar methodologies.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Verify that the application does not suffer from "Time Of Check to Time Of Use" (TOCTOU) issues or other race conditions for sensitive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Verify that the application monitors for unusual events or activity from a business logic perspective. For example, attempts to perform actions out of order or actions which a normal user would never attempt.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Verify that the application has configurable alerting when automated attacks or unusual activity is detected.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es-10"/>
    <w:p>
      <w:pPr>
        <w:pStyle w:val="Heading2"/>
      </w:pPr>
      <w:r>
        <w:t xml:space="preserve">References</w:t>
      </w:r>
    </w:p>
    <w:p>
      <w:pPr>
        <w:pStyle w:val="FirstParagraph"/>
      </w:pPr>
      <w:r>
        <w:t xml:space="preserve">For more information, see also:</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files-and-resources"/>
    <w:p>
      <w:pPr>
        <w:pStyle w:val="Heading1"/>
      </w:pPr>
      <w:r>
        <w:t xml:space="preserve">V12 Files and Resources</w:t>
      </w:r>
    </w:p>
    <w:bookmarkStart w:id="226" w:name="control-objective-11"/>
    <w:p>
      <w:pPr>
        <w:pStyle w:val="Heading2"/>
      </w:pPr>
      <w:r>
        <w:t xml:space="preserve">Control Objective</w:t>
      </w:r>
    </w:p>
    <w:p>
      <w:pPr>
        <w:pStyle w:val="FirstParagraph"/>
      </w:pPr>
      <w:r>
        <w:t xml:space="preserve">Ensure that a verified application satisfies the following high level requirements:</w:t>
      </w:r>
    </w:p>
    <w:p>
      <w:pPr>
        <w:numPr>
          <w:ilvl w:val="0"/>
          <w:numId w:val="1031"/>
        </w:numPr>
        <w:pStyle w:val="Compact"/>
      </w:pPr>
      <w:r>
        <w:t xml:space="preserve">Untrusted file data should be handled accordingly and in a secure manner.</w:t>
      </w:r>
    </w:p>
    <w:p>
      <w:pPr>
        <w:numPr>
          <w:ilvl w:val="0"/>
          <w:numId w:val="1031"/>
        </w:numPr>
        <w:pStyle w:val="Compact"/>
      </w:pPr>
      <w:r>
        <w:t xml:space="preserve">Untrusted file data obtained from untrusted sources are stored outside the web root and with limited permissions.</w:t>
      </w:r>
    </w:p>
    <w:bookmarkEnd w:id="226"/>
    <w:bookmarkStart w:id="227" w:name="v121-file-upload"/>
    <w:p>
      <w:pPr>
        <w:pStyle w:val="Heading2"/>
      </w:pPr>
      <w:r>
        <w:t xml:space="preserve">V12.1 File Upload</w:t>
      </w:r>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Verify that the application will not accept large files that could fill up storage or cause a denial of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Verify that a file size quota and maximum number of files per user is enforced to ensure that a single user cannot fill up the storage with too many files, or excessively large files.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file-integrity"/>
    <w:p>
      <w:pPr>
        <w:pStyle w:val="Heading2"/>
      </w:pPr>
      <w:r>
        <w:t xml:space="preserve">V12.2 File Integrity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file-execution"/>
    <w:p>
      <w:pPr>
        <w:pStyle w:val="Heading2"/>
      </w:pPr>
      <w:r>
        <w:t xml:space="preserve">V12.3 File Execution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Verify that user-submitted filename metadata is not used directly by system or framework filesystems and that a URL API is used to protect against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Verify that user-submitted filename metadata is validated or ignored to prevent the disclosure, creation, updating or removal of local files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Verify that user-submitted filename metadata is validated or ignored to prevent the disclosure or execution of remote files via Remote File Inclusion (RFI) or Server-side Request Forgery (SSRF)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Verify that untrusted file metadata is not used directly with system API or libraries, to protect against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file-storage"/>
    <w:p>
      <w:pPr>
        <w:pStyle w:val="Heading2"/>
      </w:pPr>
      <w:r>
        <w:t xml:space="preserve">V12.4 File Storage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Verify that files obtained from untrusted sources are stored outside the web root, with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Verify that files obtained from untrusted sources are scanned by antivirus scanners to prevent upload and serving of known malicious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file-download"/>
    <w:p>
      <w:pPr>
        <w:pStyle w:val="Heading2"/>
      </w:pPr>
      <w:r>
        <w:t xml:space="preserve">V12.5 File Download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Verify that direct requests to uploaded files will never be executed as HTML/JavaScript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protection"/>
    <w:p>
      <w:pPr>
        <w:pStyle w:val="Heading2"/>
      </w:pPr>
      <w:r>
        <w:t xml:space="preserve">V12.6 SSRF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Verify that the web or application server is configured with an allow list of resources or systems to which the server can send requests or load data/files from.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es-11"/>
    <w:p>
      <w:pPr>
        <w:pStyle w:val="Heading2"/>
      </w:pPr>
      <w:r>
        <w:t xml:space="preserve">References</w:t>
      </w:r>
    </w:p>
    <w:p>
      <w:pPr>
        <w:pStyle w:val="FirstParagraph"/>
      </w:pPr>
      <w:r>
        <w:t xml:space="preserve">For more information, see also:</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and-web-service"/>
    <w:p>
      <w:pPr>
        <w:pStyle w:val="Heading1"/>
      </w:pPr>
      <w:r>
        <w:t xml:space="preserve">V13 API and Web Service</w:t>
      </w:r>
    </w:p>
    <w:bookmarkStart w:id="238" w:name="control-objective-12"/>
    <w:p>
      <w:pPr>
        <w:pStyle w:val="Heading2"/>
      </w:pPr>
      <w:r>
        <w:t xml:space="preserve">Control Objective</w:t>
      </w:r>
    </w:p>
    <w:p>
      <w:pPr>
        <w:pStyle w:val="FirstParagraph"/>
      </w:pPr>
      <w:r>
        <w:t xml:space="preserve">Ensure that a verified application that uses trusted service layer APIs (commonly using JSON or XML or GraphQL) has:</w:t>
      </w:r>
    </w:p>
    <w:p>
      <w:pPr>
        <w:numPr>
          <w:ilvl w:val="0"/>
          <w:numId w:val="1033"/>
        </w:numPr>
        <w:pStyle w:val="Compact"/>
      </w:pPr>
      <w:r>
        <w:t xml:space="preserve">Adequate authentication, session management and authorization of all web services.</w:t>
      </w:r>
    </w:p>
    <w:p>
      <w:pPr>
        <w:numPr>
          <w:ilvl w:val="0"/>
          <w:numId w:val="1033"/>
        </w:numPr>
        <w:pStyle w:val="Compact"/>
      </w:pPr>
      <w:r>
        <w:t xml:space="preserve">Input validation of all parameters that transit from a lower to higher trust level.</w:t>
      </w:r>
    </w:p>
    <w:p>
      <w:pPr>
        <w:numPr>
          <w:ilvl w:val="0"/>
          <w:numId w:val="1033"/>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bookmarkEnd w:id="238"/>
    <w:bookmarkStart w:id="239" w:name="v131-generic-web-service-security"/>
    <w:p>
      <w:pPr>
        <w:pStyle w:val="Heading2"/>
      </w:pPr>
      <w:r>
        <w:t xml:space="preserve">V13.1 Generic Web Service Security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Verify API URLs do not expose sensitive information, such as the API key, session tokens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Verify that requests containing unexpected or missing content types are rejected with appropriate headers (HTTP response status 406 Unacceptable or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4"/>
        </w:numPr>
        <w:pStyle w:val="Compact"/>
      </w:pPr>
      <w:r>
        <w:t xml:space="preserve">Parsing validation of the JSON object, such as if there are missing or extra elements.</w:t>
      </w:r>
    </w:p>
    <w:p>
      <w:pPr>
        <w:numPr>
          <w:ilvl w:val="0"/>
          <w:numId w:val="1034"/>
        </w:numPr>
        <w:pStyle w:val="Compact"/>
      </w:pPr>
      <w:r>
        <w:t xml:space="preserve">Validation of the JSON object values using standard input validation methods, such as data type, data format, length, etc.</w:t>
      </w:r>
    </w:p>
    <w:p>
      <w:pPr>
        <w:numPr>
          <w:ilvl w:val="0"/>
          <w:numId w:val="1034"/>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Verify that enabled RESTful HTTP methods are a valid choice for the user or action, such as preventing normal users using DELETE or PUT on protected API or resources.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Verify that JSON schema validation is in place and verified before accepting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Verify that RESTful web services that utilize cookies are protected from Cross-Site Request Forgery via the use of at least one or more of the following: double submit cookie pattern, CSRF nonces, or Origin request header checks.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Verify that REST services explicitly check the incoming Content-Type to be the expected one, such as application/xml or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Verify that XSD schema validation takes place to ensure a properly formed XML document, followed by validation of each input field before any processing of that data takes place.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Verify that the message payload is signed using WS-Security to ensure reliable transport between client and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Verify that GraphQL or other data layer authorization logic should be implemented at the business logic layer instead of the GraphQL layer.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es-12"/>
    <w:p>
      <w:pPr>
        <w:pStyle w:val="Heading2"/>
      </w:pPr>
      <w:r>
        <w:t xml:space="preserve">References</w:t>
      </w:r>
    </w:p>
    <w:p>
      <w:pPr>
        <w:pStyle w:val="FirstParagraph"/>
      </w:pPr>
      <w:r>
        <w:t xml:space="preserve">For more information, see also:</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tion"/>
    <w:p>
      <w:pPr>
        <w:pStyle w:val="Heading1"/>
      </w:pPr>
      <w:r>
        <w:t xml:space="preserve">V14 Configuration</w:t>
      </w:r>
    </w:p>
    <w:bookmarkStart w:id="253" w:name="control-objective-13"/>
    <w:p>
      <w:pPr>
        <w:pStyle w:val="Heading2"/>
      </w:pPr>
      <w:r>
        <w:t xml:space="preserve">Control Objective</w:t>
      </w:r>
    </w:p>
    <w:p>
      <w:pPr>
        <w:pStyle w:val="FirstParagraph"/>
      </w:pPr>
      <w:r>
        <w:t xml:space="preserve">Ensure that a verified application has:</w:t>
      </w:r>
    </w:p>
    <w:p>
      <w:pPr>
        <w:numPr>
          <w:ilvl w:val="0"/>
          <w:numId w:val="1036"/>
        </w:numPr>
        <w:pStyle w:val="Compact"/>
      </w:pPr>
      <w:r>
        <w:t xml:space="preserve">A secure, repeatable, automatable build environment.</w:t>
      </w:r>
    </w:p>
    <w:p>
      <w:pPr>
        <w:numPr>
          <w:ilvl w:val="0"/>
          <w:numId w:val="1036"/>
        </w:numPr>
        <w:pStyle w:val="Compact"/>
      </w:pPr>
      <w:r>
        <w:t xml:space="preserve">Hardened third party library, dependency and configuration management such that out of date or insecure components are not included by the application.</w:t>
      </w:r>
    </w:p>
    <w:p>
      <w:pPr>
        <w:pStyle w:val="FirstParagraph"/>
      </w:pPr>
      <w:r>
        <w:t xml:space="preserve">Configuration of the application out of the box should be safe to be on the Internet, which means a safe out of the box configuration.</w:t>
      </w:r>
    </w:p>
    <w:bookmarkEnd w:id="253"/>
    <w:bookmarkStart w:id="254" w:name="v141-build-and-deploy"/>
    <w:p>
      <w:pPr>
        <w:pStyle w:val="Heading2"/>
      </w:pPr>
      <w:r>
        <w:t xml:space="preserve">V14.1 Build and Deploy</w:t>
      </w:r>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Verify that server configuration is hardened as per the recommendations of the application server and frameworks in 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Verify that authorized administrators can verify the integrity of all security-relevant configurations to detect tampering.</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y"/>
    <w:p>
      <w:pPr>
        <w:pStyle w:val="Heading2"/>
      </w:pPr>
      <w:r>
        <w:t xml:space="preserve">V14.2 Dependency</w:t>
      </w:r>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Verify that all components are up to date, preferably using a dependency checker during build or compile time.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Verify that all unneeded features, documentation, sample applications and configurations are removed.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Verify that if application assets, such as JavaScript libraries, CSS or web fonts, are hosted externally on a Content Delivery Network (CDN) or external provider, Subresource Integrity (SRI) is used to validate the integrity of the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Verify that third party components come from pre-defined, trusted and continually maintained repositories.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Verify that a Software Bill of Materials (SBOM) is maintained of all third party libraries in use.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Verify that the attack surface is reduced by sandboxing or encapsulating third party libraries to expose only the required behaviour into the 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unintended-security-disclosure"/>
    <w:p>
      <w:pPr>
        <w:pStyle w:val="Heading2"/>
      </w:pPr>
      <w:r>
        <w:t xml:space="preserve">V14.3 Unintended Security Disclosure</w:t>
      </w:r>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[DELETED, DUPLICATE OF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Verify that web or application server and application framework debug modes are disabled in production to eliminate debug features, developer consoles, and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Verify that the HTTP headers or any part of the HTTP response do not expose detailed version information of system components.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security-headers"/>
    <w:p>
      <w:pPr>
        <w:pStyle w:val="Heading2"/>
      </w:pPr>
      <w:r>
        <w:t xml:space="preserve">V14.4 HTTP Security Headers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Verify that every HTTP response contains a Content-Type header. Also specify a safe character set (e.g., UTF-8, ISO-8859-1) if the content types are text/*, /+xml and application/xml. Content must match with the provided Content-Type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Verify that all API responses contain a Content-Disposition: attachment; filename="api.json" header (or other appropriate filename for the content 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Verify that a Content Security Policy (CSP) response header is in place that helps mitigate impact for XSS attacks like HTML, DOM, JSON, and JavaScript injection vulnerabilities.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Verify that all responses contain a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Verify that a Strict-Transport-Security header is included on all responses and for all subdomains, such as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Verify that a suitable Referrer-Policy header is included to avoid exposing sensitive information in the URL through the Referer header to untrusted parties.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request-header-validation"/>
    <w:p>
      <w:pPr>
        <w:pStyle w:val="Heading2"/>
      </w:pPr>
      <w:r>
        <w:t xml:space="preserve">V14.5 HTTP Request Header Validation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Verify that the supplied Origin header is not used for authentication or access control decisions, as the Origin header can easily be changed by an attacker.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Verify that the Cross-Origin Resource Sharing (CORS) Access-Control-Allow-Origin header uses a strict allow list of trusted domains and subdomains to match against and does not support the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Verify that HTTP headers added by a trusted proxy or SSO devices, such as a bearer token, are authenticated by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es-13"/>
    <w:p>
      <w:pPr>
        <w:pStyle w:val="Heading2"/>
      </w:pPr>
      <w:r>
        <w:t xml:space="preserve">References</w:t>
      </w:r>
    </w:p>
    <w:p>
      <w:pPr>
        <w:pStyle w:val="FirstParagraph"/>
      </w:pPr>
      <w:r>
        <w:t xml:space="preserve">For more information, see also:</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pendix-a-glossary"/>
    <w:p>
      <w:pPr>
        <w:pStyle w:val="Heading1"/>
      </w:pPr>
      <w:r>
        <w:t xml:space="preserve">Appendix A: Glossary</w:t>
      </w:r>
    </w:p>
    <w:p>
      <w:pPr>
        <w:numPr>
          <w:ilvl w:val="0"/>
          <w:numId w:val="1038"/>
        </w:numPr>
        <w:pStyle w:val="Compact"/>
      </w:pPr>
      <w:r>
        <w:rPr>
          <w:bCs/>
          <w:b/>
        </w:rPr>
        <w:t xml:space="preserve">Address Space Layout Randomization</w:t>
      </w:r>
      <w:r>
        <w:t xml:space="preserve"> </w:t>
      </w:r>
      <w:r>
        <w:t xml:space="preserve">(ASLR) – A technique to make exploiting memory corruption bugs more difficult.</w:t>
      </w:r>
    </w:p>
    <w:p>
      <w:pPr>
        <w:numPr>
          <w:ilvl w:val="0"/>
          <w:numId w:val="1038"/>
        </w:numPr>
        <w:pStyle w:val="Compact"/>
      </w:pPr>
      <w:r>
        <w:rPr>
          <w:bCs/>
          <w:b/>
        </w:rPr>
        <w:t xml:space="preserve">Allow list</w:t>
      </w:r>
      <w:r>
        <w:t xml:space="preserve"> </w:t>
      </w:r>
      <w:r>
        <w:t xml:space="preserve">– A list of permitted data or operations, for example a list of characters that are allowed to perform input validation.</w:t>
      </w:r>
    </w:p>
    <w:p>
      <w:pPr>
        <w:numPr>
          <w:ilvl w:val="0"/>
          <w:numId w:val="1038"/>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8"/>
        </w:numPr>
        <w:pStyle w:val="Compact"/>
      </w:pPr>
      <w:r>
        <w:rPr>
          <w:bCs/>
          <w:b/>
        </w:rPr>
        <w:t xml:space="preserve">Application Security Verification</w:t>
      </w:r>
      <w:r>
        <w:t xml:space="preserve"> </w:t>
      </w:r>
      <w:r>
        <w:t xml:space="preserve">– The technical assessment of an application against the OWASP ASVS.</w:t>
      </w:r>
    </w:p>
    <w:p>
      <w:pPr>
        <w:numPr>
          <w:ilvl w:val="0"/>
          <w:numId w:val="1038"/>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8"/>
        </w:numPr>
        <w:pStyle w:val="Compact"/>
      </w:pPr>
      <w:r>
        <w:rPr>
          <w:bCs/>
          <w:b/>
        </w:rPr>
        <w:t xml:space="preserve">Authentication</w:t>
      </w:r>
      <w:r>
        <w:t xml:space="preserve"> </w:t>
      </w:r>
      <w:r>
        <w:t xml:space="preserve">– The verification of the claimed identity of an application user.</w:t>
      </w:r>
    </w:p>
    <w:p>
      <w:pPr>
        <w:numPr>
          <w:ilvl w:val="0"/>
          <w:numId w:val="1038"/>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8"/>
        </w:numPr>
        <w:pStyle w:val="Compact"/>
      </w:pPr>
      <w:r>
        <w:rPr>
          <w:bCs/>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8"/>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38"/>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38"/>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38"/>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as a baseline for weakness identification, mitigation, and prevention efforts.</w:t>
      </w:r>
    </w:p>
    <w:p>
      <w:pPr>
        <w:numPr>
          <w:ilvl w:val="0"/>
          <w:numId w:val="1038"/>
        </w:numPr>
        <w:pStyle w:val="Compact"/>
      </w:pPr>
      <w:r>
        <w:rPr>
          <w:bCs/>
          <w:b/>
        </w:rPr>
        <w:t xml:space="preserve">Design Verification</w:t>
      </w:r>
      <w:r>
        <w:t xml:space="preserve"> </w:t>
      </w:r>
      <w:r>
        <w:t xml:space="preserve">– The technical assessment of the security architecture of an application.</w:t>
      </w:r>
    </w:p>
    <w:p>
      <w:pPr>
        <w:numPr>
          <w:ilvl w:val="0"/>
          <w:numId w:val="1038"/>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38"/>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38"/>
        </w:numPr>
        <w:pStyle w:val="Compact"/>
      </w:pPr>
      <w:r>
        <w:rPr>
          <w:bCs/>
          <w:b/>
        </w:rPr>
        <w:t xml:space="preserve">Fast IDentity Online</w:t>
      </w:r>
      <w:r>
        <w:t xml:space="preserve"> </w:t>
      </w:r>
      <w:r>
        <w:t xml:space="preserve">(FIDO) - A set of authentication standards which allow a variety of different authentication methods to be used including biometrics, Trusted Platform Modules (TPMs), USB security tokens, etc.</w:t>
      </w:r>
    </w:p>
    <w:p>
      <w:pPr>
        <w:numPr>
          <w:ilvl w:val="0"/>
          <w:numId w:val="1038"/>
        </w:numPr>
        <w:pStyle w:val="Compact"/>
      </w:pPr>
      <w:r>
        <w:rPr>
          <w:bCs/>
          <w:b/>
        </w:rPr>
        <w:t xml:space="preserve">Globally Unique Identifier</w:t>
      </w:r>
      <w:r>
        <w:t xml:space="preserve"> </w:t>
      </w:r>
      <w:r>
        <w:t xml:space="preserve">(GUID) – a unique reference number used as an identifier in software.</w:t>
      </w:r>
    </w:p>
    <w:p>
      <w:pPr>
        <w:numPr>
          <w:ilvl w:val="0"/>
          <w:numId w:val="1038"/>
        </w:numPr>
        <w:pStyle w:val="Compact"/>
      </w:pPr>
      <w:r>
        <w:rPr>
          <w:bCs/>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8"/>
        </w:numPr>
        <w:pStyle w:val="Compact"/>
      </w:pPr>
      <w:r>
        <w:rPr>
          <w:bCs/>
          <w:b/>
        </w:rPr>
        <w:t xml:space="preserve">Hardcoded keys</w:t>
      </w:r>
      <w:r>
        <w:t xml:space="preserve"> </w:t>
      </w:r>
      <w:r>
        <w:t xml:space="preserve">– Cryptographic keys which are stored on the filesystem, be it in code, comments or files.</w:t>
      </w:r>
    </w:p>
    <w:p>
      <w:pPr>
        <w:numPr>
          <w:ilvl w:val="0"/>
          <w:numId w:val="1038"/>
        </w:numPr>
        <w:pStyle w:val="Compact"/>
      </w:pPr>
      <w:r>
        <w:rPr>
          <w:bCs/>
          <w:b/>
        </w:rPr>
        <w:t xml:space="preserve">Hardware Security Module</w:t>
      </w:r>
      <w:r>
        <w:t xml:space="preserve"> </w:t>
      </w:r>
      <w:r>
        <w:t xml:space="preserve">(HSM) - Hardware component which is able to store cryptographic keys and other secrets in a protected manner.</w:t>
      </w:r>
    </w:p>
    <w:p>
      <w:pPr>
        <w:numPr>
          <w:ilvl w:val="0"/>
          <w:numId w:val="1038"/>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38"/>
        </w:numPr>
        <w:pStyle w:val="Compact"/>
      </w:pPr>
      <w:r>
        <w:rPr>
          <w:bCs/>
          <w:b/>
        </w:rPr>
        <w:t xml:space="preserve">Input Validation</w:t>
      </w:r>
      <w:r>
        <w:t xml:space="preserve"> </w:t>
      </w:r>
      <w:r>
        <w:t xml:space="preserve">– The canonicalization and validation of untrusted user input.</w:t>
      </w:r>
    </w:p>
    <w:p>
      <w:pPr>
        <w:numPr>
          <w:ilvl w:val="0"/>
          <w:numId w:val="1038"/>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8"/>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38"/>
        </w:numPr>
        <w:pStyle w:val="Compact"/>
      </w:pPr>
      <w:r>
        <w:rPr>
          <w:bCs/>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A password which is uniquely generated to be used on a single occasion.</w:t>
      </w:r>
    </w:p>
    <w:p>
      <w:pPr>
        <w:numPr>
          <w:ilvl w:val="0"/>
          <w:numId w:val="1038"/>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38"/>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pPr>
        <w:numPr>
          <w:ilvl w:val="0"/>
          <w:numId w:val="1038"/>
        </w:numPr>
        <w:pStyle w:val="Compact"/>
      </w:pPr>
      <w:r>
        <w:rPr>
          <w:bCs/>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8"/>
        </w:numPr>
        <w:pStyle w:val="Compact"/>
      </w:pPr>
      <w:r>
        <w:rPr>
          <w:bCs/>
          <w:b/>
        </w:rPr>
        <w:t xml:space="preserve">Position-independent executable</w:t>
      </w:r>
      <w:r>
        <w:t xml:space="preserve"> </w:t>
      </w:r>
      <w:r>
        <w:t xml:space="preserve">(PIE) - A body of machine code that, being placed somewhere in the primary memory, executes properly regardless of its absolute address.</w:t>
      </w:r>
    </w:p>
    <w:p>
      <w:pPr>
        <w:numPr>
          <w:ilvl w:val="0"/>
          <w:numId w:val="1038"/>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38"/>
        </w:numPr>
        <w:pStyle w:val="Compact"/>
      </w:pPr>
      <w:r>
        <w:rPr>
          <w:bCs/>
          <w:b/>
        </w:rPr>
        <w:t xml:space="preserve">Public Switched Telephone Network</w:t>
      </w:r>
      <w:r>
        <w:t xml:space="preserve"> </w:t>
      </w:r>
      <w:r>
        <w:t xml:space="preserve">(PSTN) - The traditional telephone network including both fixed-line telephones and mobile telephones.</w:t>
      </w:r>
    </w:p>
    <w:p>
      <w:pPr>
        <w:numPr>
          <w:ilvl w:val="0"/>
          <w:numId w:val="1038"/>
        </w:numPr>
        <w:pStyle w:val="Compact"/>
      </w:pPr>
      <w:r>
        <w:rPr>
          <w:bCs/>
          <w:b/>
        </w:rPr>
        <w:t xml:space="preserve">Relying Party</w:t>
      </w:r>
      <w:r>
        <w:t xml:space="preserve"> </w:t>
      </w:r>
      <w:r>
        <w:t xml:space="preserve">(RP)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pPr>
        <w:numPr>
          <w:ilvl w:val="0"/>
          <w:numId w:val="1038"/>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8"/>
        </w:numPr>
        <w:pStyle w:val="Compact"/>
      </w:pPr>
      <w:r>
        <w:rPr>
          <w:bCs/>
          <w:b/>
        </w:rPr>
        <w:t xml:space="preserve">Software development lifecycle</w:t>
      </w:r>
      <w:r>
        <w:t xml:space="preserve"> </w:t>
      </w:r>
      <w:r>
        <w:t xml:space="preserve">(SDLC) - The step by step process by which software is developed going from the initial requirements to deployment and maintainance.</w:t>
      </w:r>
    </w:p>
    <w:p>
      <w:pPr>
        <w:numPr>
          <w:ilvl w:val="0"/>
          <w:numId w:val="1038"/>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8"/>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38"/>
        </w:numPr>
        <w:pStyle w:val="Compact"/>
      </w:pPr>
      <w:r>
        <w:rPr>
          <w:bCs/>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8"/>
        </w:numPr>
        <w:pStyle w:val="Compact"/>
      </w:pPr>
      <w:r>
        <w:rPr>
          <w:bCs/>
          <w:b/>
        </w:rPr>
        <w:t xml:space="preserve">Server-side Request Forgery</w:t>
      </w:r>
      <w:r>
        <w:t xml:space="preserve"> </w:t>
      </w:r>
      <w:r>
        <w:t xml:space="preserve">(SSRF) - An attack which abuses functionality on the server to read or update internal resources by supplying or modifying a URL which the code running on the server will read or submit data to.</w:t>
      </w:r>
    </w:p>
    <w:p>
      <w:pPr>
        <w:numPr>
          <w:ilvl w:val="0"/>
          <w:numId w:val="1038"/>
        </w:numPr>
        <w:pStyle w:val="Compact"/>
      </w:pPr>
      <w:r>
        <w:rPr>
          <w:bCs/>
          <w:b/>
        </w:rPr>
        <w:t xml:space="preserve">Single Sign-on Authentication</w:t>
      </w:r>
      <w:r>
        <w:t xml:space="preserve"> </w:t>
      </w:r>
      <w:r>
        <w:t xml:space="preserve">(SSO)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8"/>
        </w:numPr>
        <w:pStyle w:val="Compact"/>
      </w:pPr>
      <w:r>
        <w:rPr>
          <w:bCs/>
          <w:b/>
        </w:rPr>
        <w:t xml:space="preserve">SQL Injection</w:t>
      </w:r>
      <w:r>
        <w:t xml:space="preserve"> </w:t>
      </w:r>
      <w:r>
        <w:t xml:space="preserve">(SQLi) – A code injection technique used to attack data driven applications, in which malicious SQL statements are inserted into an entry point.</w:t>
      </w:r>
    </w:p>
    <w:p>
      <w:pPr>
        <w:numPr>
          <w:ilvl w:val="0"/>
          <w:numId w:val="1038"/>
        </w:numPr>
        <w:pStyle w:val="Compact"/>
      </w:pPr>
      <w:r>
        <w:rPr>
          <w:bCs/>
          <w:b/>
        </w:rPr>
        <w:t xml:space="preserve">SVG</w:t>
      </w:r>
      <w:r>
        <w:t xml:space="preserve"> </w:t>
      </w:r>
      <w:r>
        <w:t xml:space="preserve">- Scalable Vector Graphics</w:t>
      </w:r>
    </w:p>
    <w:p>
      <w:pPr>
        <w:numPr>
          <w:ilvl w:val="0"/>
          <w:numId w:val="1038"/>
        </w:numPr>
        <w:pStyle w:val="Compact"/>
      </w:pPr>
      <w:r>
        <w:rPr>
          <w:bCs/>
          <w:b/>
        </w:rPr>
        <w:t xml:space="preserve">Time-based OTP</w:t>
      </w:r>
      <w:r>
        <w:t xml:space="preserve"> </w:t>
      </w:r>
      <w:r>
        <w:t xml:space="preserve">- A method of generating an OTP where the current time acts as part of the algorithm to generate the password.</w:t>
      </w:r>
    </w:p>
    <w:p>
      <w:pPr>
        <w:numPr>
          <w:ilvl w:val="0"/>
          <w:numId w:val="1038"/>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8"/>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38"/>
        </w:numPr>
        <w:pStyle w:val="Compact"/>
      </w:pPr>
      <w:r>
        <w:rPr>
          <w:bCs/>
          <w:b/>
        </w:rPr>
        <w:t xml:space="preserve">Trusted Platform Module</w:t>
      </w:r>
      <w:r>
        <w:t xml:space="preserve"> </w:t>
      </w:r>
      <w:r>
        <w:t xml:space="preserve">(TPM) - A type of HSM which is usually attached to a larger hardware component such as a motherboard and acts as the "root of trust" for that system.</w:t>
      </w:r>
    </w:p>
    <w:p>
      <w:pPr>
        <w:numPr>
          <w:ilvl w:val="0"/>
          <w:numId w:val="1038"/>
        </w:numPr>
        <w:pStyle w:val="Compact"/>
      </w:pPr>
      <w:r>
        <w:rPr>
          <w:bCs/>
          <w:b/>
        </w:rPr>
        <w:t xml:space="preserve">Two-factor authentication</w:t>
      </w:r>
      <w:r>
        <w:t xml:space="preserve"> </w:t>
      </w:r>
      <w:r>
        <w:t xml:space="preserve">(2FA) - This adds a second level of authentication to an account log-in.</w:t>
      </w:r>
    </w:p>
    <w:p>
      <w:pPr>
        <w:numPr>
          <w:ilvl w:val="0"/>
          <w:numId w:val="1038"/>
        </w:numPr>
        <w:pStyle w:val="Compact"/>
      </w:pPr>
      <w:r>
        <w:rPr>
          <w:bCs/>
          <w:b/>
        </w:rPr>
        <w:t xml:space="preserve">Universal 2nd Factor</w:t>
      </w:r>
      <w:r>
        <w:t xml:space="preserve"> </w:t>
      </w:r>
      <w:r>
        <w:t xml:space="preserve">(U2F) - One of the standards created by FIDO specifically for allowing a USB or NFC security key to be used as a 2nd authentication factor.</w:t>
      </w:r>
    </w:p>
    <w:p>
      <w:pPr>
        <w:numPr>
          <w:ilvl w:val="0"/>
          <w:numId w:val="1038"/>
        </w:numPr>
        <w:pStyle w:val="Compact"/>
      </w:pPr>
      <w:r>
        <w:rPr>
          <w:bCs/>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8"/>
        </w:numPr>
        <w:pStyle w:val="Compact"/>
      </w:pPr>
      <w:r>
        <w:rPr>
          <w:bCs/>
          <w:b/>
        </w:rPr>
        <w:t xml:space="preserve">Verifier</w:t>
      </w:r>
      <w:r>
        <w:t xml:space="preserve"> </w:t>
      </w:r>
      <w:r>
        <w:t xml:space="preserve">– The person or team that is reviewing an application against the OWASP ASVS requirements.</w:t>
      </w:r>
    </w:p>
    <w:p>
      <w:pPr>
        <w:numPr>
          <w:ilvl w:val="0"/>
          <w:numId w:val="1038"/>
        </w:numPr>
        <w:pStyle w:val="Compact"/>
      </w:pPr>
      <w:r>
        <w:rPr>
          <w:bCs/>
          <w:b/>
        </w:rPr>
        <w:t xml:space="preserve">What You See Is What You Get</w:t>
      </w:r>
      <w:r>
        <w:t xml:space="preserve"> </w:t>
      </w:r>
      <w:r>
        <w:t xml:space="preserve">(WYSIWYG) - A type of rich content editor which shows how the content will actually look when rendered rather than showing the coding used to govern the rendering.</w:t>
      </w:r>
    </w:p>
    <w:p>
      <w:pPr>
        <w:numPr>
          <w:ilvl w:val="0"/>
          <w:numId w:val="1038"/>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38"/>
        </w:numPr>
        <w:pStyle w:val="Compact"/>
      </w:pPr>
      <w:r>
        <w:rPr>
          <w:bCs/>
          <w:b/>
        </w:rPr>
        <w:t xml:space="preserve">XML eXternal Entity</w:t>
      </w:r>
      <w:r>
        <w:t xml:space="preserve"> </w:t>
      </w:r>
      <w:r>
        <w:t xml:space="preserve">(XXE) - A type of XML entity that can access local or remote content via a declared system identifier. This may load to various injection attacks.</w:t>
      </w:r>
    </w:p>
    <w:bookmarkEnd w:id="267"/>
    <w:bookmarkStart w:id="290"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272" w:name="owasp-core-projects"/>
    <w:p>
      <w:pPr>
        <w:pStyle w:val="Heading2"/>
      </w:pPr>
      <w:r>
        <w:t xml:space="preserve">OWASP Core Projects</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hyperlink r:id="rId274">
          <w:r>
            <w:rPr>
              <w:rStyle w:val="Hyperlink"/>
            </w:rPr>
            <w:t xml:space="preserve">https://cheatsheetseries.owasp.org/cheatsheets/IndexASVS.html</w:t>
          </w:r>
        </w:hyperlink>
      </w:hyperlink>
    </w:p>
    <w:bookmarkEnd w:id="275"/>
    <w:bookmarkStart w:id="279" w:name="mobile-security-related-projects"/>
    <w:p>
      <w:pPr>
        <w:pStyle w:val="Heading2"/>
      </w:pPr>
      <w:r>
        <w:t xml:space="preserve">Mobile Security Related Projects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2a8a7c0637ce793a37f6ce72c6874b466e5c67d"/>
    <w:p>
      <w:pPr>
        <w:pStyle w:val="Heading2"/>
      </w:pPr>
      <w:r>
        <w:t xml:space="preserve">OWASP Internet of Things related projects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owasp-serverless-projects"/>
    <w:p>
      <w:pPr>
        <w:pStyle w:val="Heading2"/>
      </w:pPr>
      <w:r>
        <w:t xml:space="preserve">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hers"/>
    <w:p>
      <w:pPr>
        <w:pStyle w:val="Heading2"/>
      </w:pPr>
      <w:r>
        <w:t xml:space="preserve">Others</w:t>
      </w:r>
    </w:p>
    <w:p>
      <w:pPr>
        <w:pStyle w:val="FirstParagraph"/>
      </w:pPr>
      <w:r>
        <w:t xml:space="preserve">Similarly, the following web sites are most likely to be useful to users/adopters of this standard</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d79518286de720138ca5ce08513eeee3fa3003e"/>
    <w:p>
      <w:pPr>
        <w:pStyle w:val="Heading1"/>
      </w:pPr>
      <w:r>
        <w:t xml:space="preserve">Appendix C: Internet of Things Verification Requirements</w:t>
      </w:r>
    </w:p>
    <w:p>
      <w:pPr>
        <w:pStyle w:val="FirstParagraph"/>
      </w:pPr>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bookmarkStart w:id="291" w:name="control-objective-14"/>
    <w:p>
      <w:pPr>
        <w:pStyle w:val="Heading2"/>
      </w:pPr>
      <w:r>
        <w:t xml:space="preserve">Control Objective</w:t>
      </w:r>
    </w:p>
    <w:p>
      <w:pPr>
        <w:pStyle w:val="FirstParagraph"/>
      </w:pPr>
      <w:r>
        <w:t xml:space="preserve">Embedded/IoT devices should:</w:t>
      </w:r>
    </w:p>
    <w:p>
      <w:pPr>
        <w:numPr>
          <w:ilvl w:val="0"/>
          <w:numId w:val="1044"/>
        </w:numPr>
        <w:pStyle w:val="Compact"/>
      </w:pPr>
      <w:r>
        <w:t xml:space="preserve">Have the same level of security controls within the device as found in the server, by enforcing security controls in a trusted environment.</w:t>
      </w:r>
    </w:p>
    <w:p>
      <w:pPr>
        <w:numPr>
          <w:ilvl w:val="0"/>
          <w:numId w:val="1044"/>
        </w:numPr>
        <w:pStyle w:val="Compact"/>
      </w:pPr>
      <w:r>
        <w:t xml:space="preserve">Sensitive data stored on the device should be done so in a secure manner using hardware backed storage such as secure elements.</w:t>
      </w:r>
    </w:p>
    <w:p>
      <w:pPr>
        <w:numPr>
          <w:ilvl w:val="0"/>
          <w:numId w:val="1044"/>
        </w:numPr>
        <w:pStyle w:val="Compact"/>
      </w:pPr>
      <w:r>
        <w:t xml:space="preserve">All sensitive data transmitted from the device should utilize transport layer security.</w:t>
      </w:r>
    </w:p>
    <w:bookmarkEnd w:id="291"/>
    <w:bookmarkStart w:id="292" w:name="security-verification-requirements-2"/>
    <w:p>
      <w:pPr>
        <w:pStyle w:val="Heading2"/>
      </w:pPr>
      <w:r>
        <w:t xml:space="preserve">Security Verification Requirements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Verify that application layer debugging interfaces such USB, UART, and other serial variants are disabled or protected by a complex password.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Verify that cryptographic keys and certificates are unique to each individual device.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Verify that memory protection controls such as ASLR and DEP are enabled by the embedded/IoT operating system, if applicable.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Verify that on-chip debugging interfaces such as JTAG or SWD are disabled or that available protection mechanism is enabled and configured appropriately.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Verify that trusted execution is implemented and enabled, if available on the device SoC or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Verify that sensitive data, private keys and certificates are stored securely in a Secure Element, TPM, TEE (Trusted Execution Environment), or protected using strong cryptography.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Verify that the firmware apps protect data-in-transit using transport layer security.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Verify that the firmware apps validate the digital signature of server connections.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Verify that wireless communications are mutually authenticated.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Verify that wireless communications are sent over an encrypted channel.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Verify that any use of banned C functions are replaced with the appropriate safe equivalent functions.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Verify that each firmware maintains a software bill of materials cataloging third-party components, versioning, and published vulnerabilities.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Verify all code including third-party binaries, libraries, frameworks are reviewed for hardcoded credentials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Verify that the firmware apps pin the digital signature to a trusted server(s).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Verify the presence of tamper resistance and/or tamper detection features.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Verify that any available Intellectual Property protection technologies provided by the chip manufacturer are enabled.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Verify security controls are in place to hinder firmware reverse engineering (e.g., removal of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Verify the device validates the boot image signature before loading.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Verify that the firmware update process is not vulnerable to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Verify the device uses code signing and validates firmware upgrade files before installing.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Verify that the device cannot be downgraded to old versions (anti-rollback) of valid firmware.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Verify usage of cryptographically secure pseudo-random number generator on embedded device (e.g.,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Verify that firmware can perform automatic firmware updates upon a predefined schedule.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Verify that the device wipes firmware and sensitive data upon detection of tampering or receipt of invalid message.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Verify that only micro controllers that support disabling debugging interfaces (e.g. JTAG, SWD)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Verify that only micro controllers that provide substantial protection from de-capping and side channel attacks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Verify that sensitive traces are not exposed to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Verify that inter-chip communication is encrypted (e.g. Main board to daughter board communication).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Verify the device uses code signing and validates code before execution.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Verify that sensitive information maintained in memory is overwritten with zeros as soon as it is no longer required.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Verify that the firmware apps utilize kernel containers for isolation between apps.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Verify that secure compiler flags such as -fPIE, -fstack-protector-all, -Wl,-z,noexecstack, -Wl,-z,noexecheap are configured for firmware builds.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Verify that micro controllers are configured with code protection (if applicable).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ences-14"/>
    <w:p>
      <w:pPr>
        <w:pStyle w:val="Heading2"/>
      </w:pPr>
      <w:r>
        <w:t xml:space="preserve">References</w:t>
      </w:r>
    </w:p>
    <w:p>
      <w:pPr>
        <w:pStyle w:val="FirstParagraph"/>
      </w:pPr>
      <w:r>
        <w:t xml:space="preserve">For more information, see also:</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2023-06-23T22:14:24Z</dcterms:created>
  <dcterms:modified xsi:type="dcterms:W3CDTF">2023-06-23T22:14:24Z</dcterms:modified>
</cp:coreProperties>
</file>

<file path=docProps/custom.xml><?xml version="1.0" encoding="utf-8"?>
<Properties xmlns="http://schemas.openxmlformats.org/officeDocument/2006/custom-properties" xmlns:vt="http://schemas.openxmlformats.org/officeDocument/2006/docPropsVTypes"/>
</file>