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D297B" w14:textId="77777777" w:rsidR="00D47147" w:rsidRPr="00D47147" w:rsidRDefault="00D47147" w:rsidP="00D47147">
      <w:pPr>
        <w:jc w:val="center"/>
        <w:rPr>
          <w:b/>
          <w:bCs/>
          <w:sz w:val="48"/>
          <w:szCs w:val="48"/>
        </w:rPr>
      </w:pPr>
    </w:p>
    <w:p w14:paraId="05C30AA6" w14:textId="77777777" w:rsidR="00D47147" w:rsidRPr="00D47147" w:rsidRDefault="00D47147" w:rsidP="00D47147">
      <w:pPr>
        <w:jc w:val="center"/>
        <w:rPr>
          <w:b/>
          <w:bCs/>
          <w:sz w:val="48"/>
          <w:szCs w:val="48"/>
        </w:rPr>
      </w:pPr>
    </w:p>
    <w:p w14:paraId="04030409" w14:textId="77777777" w:rsidR="00D47147" w:rsidRPr="00D47147" w:rsidRDefault="00D47147" w:rsidP="00D47147">
      <w:pPr>
        <w:jc w:val="center"/>
        <w:rPr>
          <w:b/>
          <w:bCs/>
          <w:sz w:val="48"/>
          <w:szCs w:val="48"/>
        </w:rPr>
      </w:pPr>
    </w:p>
    <w:p w14:paraId="5E86B1C7" w14:textId="77777777" w:rsidR="00D47147" w:rsidRPr="00D47147" w:rsidRDefault="00D47147" w:rsidP="00D47147">
      <w:pPr>
        <w:jc w:val="center"/>
        <w:rPr>
          <w:b/>
          <w:bCs/>
          <w:sz w:val="48"/>
          <w:szCs w:val="48"/>
        </w:rPr>
      </w:pPr>
    </w:p>
    <w:p w14:paraId="5FD2C9DC" w14:textId="77777777" w:rsidR="00D47147" w:rsidRPr="00D47147" w:rsidRDefault="00D47147" w:rsidP="00D47147">
      <w:pPr>
        <w:rPr>
          <w:b/>
          <w:bCs/>
          <w:sz w:val="48"/>
          <w:szCs w:val="48"/>
        </w:rPr>
      </w:pPr>
    </w:p>
    <w:p w14:paraId="19B128E7" w14:textId="77777777" w:rsidR="00D47147" w:rsidRPr="00D47147" w:rsidRDefault="00D47147" w:rsidP="00D47147">
      <w:pPr>
        <w:jc w:val="center"/>
        <w:rPr>
          <w:b/>
          <w:bCs/>
          <w:sz w:val="48"/>
          <w:szCs w:val="48"/>
        </w:rPr>
      </w:pPr>
    </w:p>
    <w:p w14:paraId="11FB0866" w14:textId="43D0ABAB" w:rsidR="00D47147" w:rsidRDefault="00D47147" w:rsidP="00D47147">
      <w:pPr>
        <w:jc w:val="center"/>
        <w:rPr>
          <w:b/>
          <w:bCs/>
          <w:sz w:val="48"/>
          <w:szCs w:val="48"/>
        </w:rPr>
      </w:pPr>
      <w:r w:rsidRPr="00D47147">
        <w:rPr>
          <w:b/>
          <w:bCs/>
          <w:sz w:val="48"/>
          <w:szCs w:val="48"/>
        </w:rPr>
        <w:t>HOW TO BUILD A GAMING COMPUTER</w:t>
      </w:r>
    </w:p>
    <w:p w14:paraId="37569477" w14:textId="77777777" w:rsidR="00D47147" w:rsidRDefault="00D47147">
      <w:pPr>
        <w:rPr>
          <w:b/>
          <w:bCs/>
          <w:sz w:val="48"/>
          <w:szCs w:val="48"/>
        </w:rPr>
      </w:pPr>
      <w:r>
        <w:rPr>
          <w:b/>
          <w:bCs/>
          <w:sz w:val="48"/>
          <w:szCs w:val="48"/>
        </w:rPr>
        <w:br w:type="page"/>
      </w:r>
    </w:p>
    <w:p w14:paraId="71E6F1A1" w14:textId="14C69218" w:rsidR="00BF4A5A" w:rsidRPr="00115CB0" w:rsidRDefault="00D47147" w:rsidP="00D47147">
      <w:pPr>
        <w:rPr>
          <w:sz w:val="26"/>
          <w:szCs w:val="26"/>
        </w:rPr>
      </w:pPr>
      <w:r>
        <w:rPr>
          <w:b/>
          <w:bCs/>
        </w:rPr>
        <w:lastRenderedPageBreak/>
        <w:tab/>
      </w:r>
      <w:r w:rsidRPr="00115CB0">
        <w:rPr>
          <w:sz w:val="26"/>
          <w:szCs w:val="26"/>
        </w:rPr>
        <w:t xml:space="preserve">This is a guide on building a computer considering that you already have all the parts ordered, and they are all compatible with each other. </w:t>
      </w:r>
    </w:p>
    <w:p w14:paraId="3A3A336C" w14:textId="66056F53" w:rsidR="00D47147" w:rsidRPr="00115CB0" w:rsidRDefault="00D47147" w:rsidP="00D47147">
      <w:pPr>
        <w:rPr>
          <w:sz w:val="26"/>
          <w:szCs w:val="26"/>
        </w:rPr>
      </w:pPr>
      <w:r w:rsidRPr="00115CB0">
        <w:rPr>
          <w:sz w:val="26"/>
          <w:szCs w:val="26"/>
        </w:rPr>
        <w:tab/>
        <w:t>A great way to do this is to visit pcpartpicker.com, and find a parts list from the main page that suits your budget and needs.</w:t>
      </w:r>
    </w:p>
    <w:p w14:paraId="3145D8F8" w14:textId="77777777" w:rsidR="00115CB0" w:rsidRDefault="00115CB0" w:rsidP="00D47147">
      <w:pPr>
        <w:rPr>
          <w:sz w:val="26"/>
          <w:szCs w:val="26"/>
        </w:rPr>
      </w:pPr>
    </w:p>
    <w:p w14:paraId="59B81F69" w14:textId="77777777" w:rsidR="00115CB0" w:rsidRPr="00115CB0" w:rsidRDefault="00115CB0" w:rsidP="00D47147">
      <w:pPr>
        <w:rPr>
          <w:sz w:val="26"/>
          <w:szCs w:val="26"/>
        </w:rPr>
      </w:pPr>
    </w:p>
    <w:p w14:paraId="00D26BCC" w14:textId="77777777" w:rsidR="00115CB0" w:rsidRDefault="00115CB0">
      <w:pPr>
        <w:rPr>
          <w:sz w:val="26"/>
          <w:szCs w:val="26"/>
        </w:rPr>
      </w:pPr>
      <w:r>
        <w:rPr>
          <w:sz w:val="26"/>
          <w:szCs w:val="26"/>
        </w:rPr>
        <w:br w:type="page"/>
      </w:r>
    </w:p>
    <w:p w14:paraId="57F82738" w14:textId="762EE9F6" w:rsidR="00D47147" w:rsidRPr="00115CB0" w:rsidRDefault="00D47147" w:rsidP="00115CB0">
      <w:pPr>
        <w:pStyle w:val="ListParagraph"/>
        <w:numPr>
          <w:ilvl w:val="0"/>
          <w:numId w:val="2"/>
        </w:numPr>
        <w:rPr>
          <w:sz w:val="26"/>
          <w:szCs w:val="26"/>
        </w:rPr>
      </w:pPr>
      <w:r w:rsidRPr="00115CB0">
        <w:rPr>
          <w:sz w:val="26"/>
          <w:szCs w:val="26"/>
        </w:rPr>
        <w:lastRenderedPageBreak/>
        <w:t>Install the following components on the motherboard in the following slots</w:t>
      </w:r>
    </w:p>
    <w:p w14:paraId="58C937F8" w14:textId="72119051" w:rsidR="00D47147" w:rsidRPr="00115CB0" w:rsidRDefault="00D47147" w:rsidP="00115CB0">
      <w:pPr>
        <w:pStyle w:val="ListParagraph"/>
        <w:numPr>
          <w:ilvl w:val="1"/>
          <w:numId w:val="2"/>
        </w:numPr>
        <w:rPr>
          <w:sz w:val="26"/>
          <w:szCs w:val="26"/>
        </w:rPr>
      </w:pPr>
      <w:r w:rsidRPr="00115CB0">
        <w:rPr>
          <w:sz w:val="26"/>
          <w:szCs w:val="26"/>
        </w:rPr>
        <w:t>Install the RAM in the ram slots, in the diagram provided it’s labeled 1. Ensure that the notch on the RAM stick is lined up with the slot in the slot.</w:t>
      </w:r>
    </w:p>
    <w:p w14:paraId="3678DC15" w14:textId="7F8272F6" w:rsidR="00D47147" w:rsidRDefault="00D47147" w:rsidP="00D47147">
      <w:pPr>
        <w:pStyle w:val="ListParagraph"/>
        <w:numPr>
          <w:ilvl w:val="1"/>
          <w:numId w:val="2"/>
        </w:numPr>
        <w:rPr>
          <w:sz w:val="26"/>
          <w:szCs w:val="26"/>
        </w:rPr>
      </w:pPr>
      <w:r w:rsidRPr="00115CB0">
        <w:rPr>
          <w:sz w:val="26"/>
          <w:szCs w:val="26"/>
        </w:rPr>
        <w:t xml:space="preserve">Install the CPU in the CPU slot, labeled 2 in the diagram. Ensure that the CPU is </w:t>
      </w:r>
      <w:r w:rsidR="00115CB0" w:rsidRPr="00115CB0">
        <w:rPr>
          <w:sz w:val="26"/>
          <w:szCs w:val="26"/>
        </w:rPr>
        <w:t>oriented correctly. There will often be a marking on the CPU, and a similar marking on the motherboard which will line up.</w:t>
      </w:r>
    </w:p>
    <w:p w14:paraId="0013676E" w14:textId="62B28897" w:rsidR="00115CB0" w:rsidRDefault="00115CB0" w:rsidP="00D47147">
      <w:pPr>
        <w:pStyle w:val="ListParagraph"/>
        <w:numPr>
          <w:ilvl w:val="1"/>
          <w:numId w:val="2"/>
        </w:numPr>
        <w:rPr>
          <w:sz w:val="26"/>
          <w:szCs w:val="26"/>
        </w:rPr>
      </w:pPr>
      <w:r>
        <w:rPr>
          <w:sz w:val="26"/>
          <w:szCs w:val="26"/>
        </w:rPr>
        <w:t xml:space="preserve">If you have a </w:t>
      </w:r>
      <w:proofErr w:type="spellStart"/>
      <w:r>
        <w:rPr>
          <w:sz w:val="26"/>
          <w:szCs w:val="26"/>
        </w:rPr>
        <w:t>NVMe</w:t>
      </w:r>
      <w:proofErr w:type="spellEnd"/>
      <w:r>
        <w:rPr>
          <w:sz w:val="26"/>
          <w:szCs w:val="26"/>
        </w:rPr>
        <w:t xml:space="preserve"> SSD, install it in one of the </w:t>
      </w:r>
      <w:proofErr w:type="spellStart"/>
      <w:r>
        <w:rPr>
          <w:sz w:val="26"/>
          <w:szCs w:val="26"/>
        </w:rPr>
        <w:t>NVMe</w:t>
      </w:r>
      <w:proofErr w:type="spellEnd"/>
      <w:r>
        <w:rPr>
          <w:sz w:val="26"/>
          <w:szCs w:val="26"/>
        </w:rPr>
        <w:t xml:space="preserve"> slots indicated by the motherboard’s manual. This will be in different spots on different motherboards</w:t>
      </w:r>
    </w:p>
    <w:p w14:paraId="7EDE9162" w14:textId="2962DD32" w:rsidR="0007599F" w:rsidRPr="00115CB0" w:rsidRDefault="0007599F" w:rsidP="00D47147">
      <w:pPr>
        <w:pStyle w:val="ListParagraph"/>
        <w:numPr>
          <w:ilvl w:val="1"/>
          <w:numId w:val="2"/>
        </w:numPr>
        <w:rPr>
          <w:sz w:val="26"/>
          <w:szCs w:val="26"/>
        </w:rPr>
      </w:pPr>
      <w:r>
        <w:rPr>
          <w:sz w:val="26"/>
          <w:szCs w:val="26"/>
        </w:rPr>
        <w:t>Install the CPU cooler onto the CPU according to the cooler’s manual. (Don’t forget thermal paste!!)</w:t>
      </w:r>
    </w:p>
    <w:p w14:paraId="3666E17B" w14:textId="42DDDD9C" w:rsidR="0007599F" w:rsidRPr="0007599F" w:rsidRDefault="00D47147" w:rsidP="0007599F">
      <w:pPr>
        <w:pStyle w:val="ListParagraph"/>
        <w:rPr>
          <w:sz w:val="26"/>
          <w:szCs w:val="26"/>
        </w:rPr>
      </w:pPr>
      <w:r w:rsidRPr="00115CB0">
        <w:rPr>
          <w:noProof/>
          <w:sz w:val="26"/>
          <w:szCs w:val="26"/>
        </w:rPr>
        <w:drawing>
          <wp:inline distT="0" distB="0" distL="0" distR="0" wp14:anchorId="20F25488" wp14:editId="5F5DF0E4">
            <wp:extent cx="5200650" cy="5200650"/>
            <wp:effectExtent l="0" t="0" r="6350" b="6350"/>
            <wp:docPr id="1745408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08977" name="Picture 1745408977"/>
                    <pic:cNvPicPr/>
                  </pic:nvPicPr>
                  <pic:blipFill>
                    <a:blip r:embed="rId5">
                      <a:extLst>
                        <a:ext uri="{28A0092B-C50C-407E-A947-70E740481C1C}">
                          <a14:useLocalDpi xmlns:a14="http://schemas.microsoft.com/office/drawing/2010/main" val="0"/>
                        </a:ext>
                      </a:extLst>
                    </a:blip>
                    <a:stretch>
                      <a:fillRect/>
                    </a:stretch>
                  </pic:blipFill>
                  <pic:spPr>
                    <a:xfrm>
                      <a:off x="0" y="0"/>
                      <a:ext cx="5277715" cy="5277715"/>
                    </a:xfrm>
                    <a:prstGeom prst="rect">
                      <a:avLst/>
                    </a:prstGeom>
                  </pic:spPr>
                </pic:pic>
              </a:graphicData>
            </a:graphic>
          </wp:inline>
        </w:drawing>
      </w:r>
    </w:p>
    <w:p w14:paraId="45B35DD2" w14:textId="5C6A2AD1" w:rsidR="00D47147" w:rsidRPr="0007599F" w:rsidRDefault="00115CB0" w:rsidP="0007599F">
      <w:pPr>
        <w:pStyle w:val="ListParagraph"/>
        <w:numPr>
          <w:ilvl w:val="0"/>
          <w:numId w:val="2"/>
        </w:numPr>
        <w:rPr>
          <w:sz w:val="26"/>
          <w:szCs w:val="26"/>
        </w:rPr>
      </w:pPr>
      <w:r w:rsidRPr="0007599F">
        <w:rPr>
          <w:sz w:val="26"/>
          <w:szCs w:val="26"/>
        </w:rPr>
        <w:lastRenderedPageBreak/>
        <w:t>Put the I/O shield in the case if it’s not built into the motherboard, and place the motherboard in the computer case, lining up the motherboard with the standoffs and removing/adding standoffs as needed for different motherboard sizes. Screw the motherboard into the case.</w:t>
      </w:r>
    </w:p>
    <w:p w14:paraId="1D184EFA" w14:textId="77777777" w:rsidR="00115CB0" w:rsidRPr="00115CB0" w:rsidRDefault="00115CB0" w:rsidP="00115CB0">
      <w:pPr>
        <w:pStyle w:val="ListParagraph"/>
        <w:rPr>
          <w:sz w:val="26"/>
          <w:szCs w:val="26"/>
        </w:rPr>
      </w:pPr>
    </w:p>
    <w:p w14:paraId="60942F1A" w14:textId="61B9F6F9" w:rsidR="00115CB0" w:rsidRDefault="00115CB0" w:rsidP="00115CB0">
      <w:pPr>
        <w:pStyle w:val="ListParagraph"/>
        <w:numPr>
          <w:ilvl w:val="0"/>
          <w:numId w:val="2"/>
        </w:numPr>
        <w:rPr>
          <w:sz w:val="26"/>
          <w:szCs w:val="26"/>
        </w:rPr>
      </w:pPr>
      <w:r>
        <w:rPr>
          <w:sz w:val="26"/>
          <w:szCs w:val="26"/>
        </w:rPr>
        <w:t>If you have a GPU, p</w:t>
      </w:r>
      <w:r w:rsidRPr="00115CB0">
        <w:rPr>
          <w:sz w:val="26"/>
          <w:szCs w:val="26"/>
        </w:rPr>
        <w:t>ut the GPU in the slot labeled 3 on the diagram above, ensuring that the necessary PCIe covers are removed.</w:t>
      </w:r>
      <w:r>
        <w:rPr>
          <w:sz w:val="26"/>
          <w:szCs w:val="26"/>
        </w:rPr>
        <w:t xml:space="preserve"> Make sure to screw the GPU into the case.</w:t>
      </w:r>
    </w:p>
    <w:p w14:paraId="35C96022" w14:textId="77777777" w:rsidR="00115CB0" w:rsidRPr="00115CB0" w:rsidRDefault="00115CB0" w:rsidP="00115CB0">
      <w:pPr>
        <w:pStyle w:val="ListParagraph"/>
        <w:rPr>
          <w:sz w:val="26"/>
          <w:szCs w:val="26"/>
        </w:rPr>
      </w:pPr>
    </w:p>
    <w:p w14:paraId="2391B725" w14:textId="77777777" w:rsidR="00115CB0" w:rsidRDefault="00115CB0" w:rsidP="00115CB0">
      <w:pPr>
        <w:pStyle w:val="ListParagraph"/>
        <w:numPr>
          <w:ilvl w:val="0"/>
          <w:numId w:val="2"/>
        </w:numPr>
        <w:rPr>
          <w:sz w:val="26"/>
          <w:szCs w:val="26"/>
        </w:rPr>
      </w:pPr>
      <w:r>
        <w:rPr>
          <w:sz w:val="26"/>
          <w:szCs w:val="26"/>
        </w:rPr>
        <w:t xml:space="preserve">Place the Power Supply into the </w:t>
      </w:r>
      <w:proofErr w:type="gramStart"/>
      <w:r>
        <w:rPr>
          <w:sz w:val="26"/>
          <w:szCs w:val="26"/>
        </w:rPr>
        <w:t>case, and</w:t>
      </w:r>
      <w:proofErr w:type="gramEnd"/>
      <w:r>
        <w:rPr>
          <w:sz w:val="26"/>
          <w:szCs w:val="26"/>
        </w:rPr>
        <w:t xml:space="preserve"> connect the necessary cables. This will be the </w:t>
      </w:r>
      <w:proofErr w:type="gramStart"/>
      <w:r>
        <w:rPr>
          <w:sz w:val="26"/>
          <w:szCs w:val="26"/>
        </w:rPr>
        <w:t>24 pin</w:t>
      </w:r>
      <w:proofErr w:type="gramEnd"/>
      <w:r>
        <w:rPr>
          <w:sz w:val="26"/>
          <w:szCs w:val="26"/>
        </w:rPr>
        <w:t xml:space="preserve"> cable to the motherboard, and the CPU power to the motherboard. If you have a GPU, it will likely need PCIe power. </w:t>
      </w:r>
    </w:p>
    <w:p w14:paraId="282BD5DE" w14:textId="77777777" w:rsidR="00115CB0" w:rsidRPr="00115CB0" w:rsidRDefault="00115CB0" w:rsidP="00115CB0">
      <w:pPr>
        <w:pStyle w:val="ListParagraph"/>
        <w:rPr>
          <w:sz w:val="26"/>
          <w:szCs w:val="26"/>
        </w:rPr>
      </w:pPr>
    </w:p>
    <w:p w14:paraId="6FFF721B" w14:textId="27B2A302" w:rsidR="00115CB0" w:rsidRDefault="00115CB0" w:rsidP="00115CB0">
      <w:pPr>
        <w:pStyle w:val="ListParagraph"/>
        <w:numPr>
          <w:ilvl w:val="0"/>
          <w:numId w:val="2"/>
        </w:numPr>
        <w:rPr>
          <w:sz w:val="26"/>
          <w:szCs w:val="26"/>
        </w:rPr>
      </w:pPr>
      <w:r>
        <w:rPr>
          <w:sz w:val="26"/>
          <w:szCs w:val="26"/>
        </w:rPr>
        <w:t>If you have a SATA storage drive, securely mount the drive to somewhere on the case indicated by the case’s manual, and connect the drive to SATA power, along with SATA data to one of the SATA ports on the motherboard.</w:t>
      </w:r>
    </w:p>
    <w:p w14:paraId="5355E5A6" w14:textId="77777777" w:rsidR="0007599F" w:rsidRPr="0007599F" w:rsidRDefault="0007599F" w:rsidP="0007599F">
      <w:pPr>
        <w:pStyle w:val="ListParagraph"/>
        <w:rPr>
          <w:sz w:val="26"/>
          <w:szCs w:val="26"/>
        </w:rPr>
      </w:pPr>
    </w:p>
    <w:p w14:paraId="0116660E" w14:textId="2B213FF8" w:rsidR="0007599F" w:rsidRDefault="0007599F" w:rsidP="00115CB0">
      <w:pPr>
        <w:pStyle w:val="ListParagraph"/>
        <w:numPr>
          <w:ilvl w:val="0"/>
          <w:numId w:val="2"/>
        </w:numPr>
        <w:rPr>
          <w:sz w:val="26"/>
          <w:szCs w:val="26"/>
        </w:rPr>
      </w:pPr>
      <w:r>
        <w:rPr>
          <w:sz w:val="26"/>
          <w:szCs w:val="26"/>
        </w:rPr>
        <w:t xml:space="preserve">Install any necessary cooling fans into the computer </w:t>
      </w:r>
      <w:proofErr w:type="gramStart"/>
      <w:r>
        <w:rPr>
          <w:sz w:val="26"/>
          <w:szCs w:val="26"/>
        </w:rPr>
        <w:t>case, and</w:t>
      </w:r>
      <w:proofErr w:type="gramEnd"/>
      <w:r>
        <w:rPr>
          <w:sz w:val="26"/>
          <w:szCs w:val="26"/>
        </w:rPr>
        <w:t xml:space="preserve"> connect to the motherboards fan power.</w:t>
      </w:r>
    </w:p>
    <w:p w14:paraId="7A8C25BE" w14:textId="77777777" w:rsidR="0007599F" w:rsidRPr="0007599F" w:rsidRDefault="0007599F" w:rsidP="0007599F">
      <w:pPr>
        <w:pStyle w:val="ListParagraph"/>
        <w:rPr>
          <w:sz w:val="26"/>
          <w:szCs w:val="26"/>
        </w:rPr>
      </w:pPr>
    </w:p>
    <w:p w14:paraId="5304CF28" w14:textId="09028E9E" w:rsidR="0007599F" w:rsidRPr="00115CB0" w:rsidRDefault="0007599F" w:rsidP="00115CB0">
      <w:pPr>
        <w:pStyle w:val="ListParagraph"/>
        <w:numPr>
          <w:ilvl w:val="0"/>
          <w:numId w:val="2"/>
        </w:numPr>
        <w:rPr>
          <w:sz w:val="26"/>
          <w:szCs w:val="26"/>
        </w:rPr>
      </w:pPr>
      <w:r>
        <w:rPr>
          <w:sz w:val="26"/>
          <w:szCs w:val="26"/>
        </w:rPr>
        <w:t xml:space="preserve">Connect the computer to power and install your OS of choice. </w:t>
      </w:r>
    </w:p>
    <w:sectPr w:rsidR="0007599F" w:rsidRPr="0011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55FEA"/>
    <w:multiLevelType w:val="hybridMultilevel"/>
    <w:tmpl w:val="EB188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0007C"/>
    <w:multiLevelType w:val="hybridMultilevel"/>
    <w:tmpl w:val="22489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017796">
    <w:abstractNumId w:val="1"/>
  </w:num>
  <w:num w:numId="2" w16cid:durableId="189426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47"/>
    <w:rsid w:val="0007599F"/>
    <w:rsid w:val="00115CB0"/>
    <w:rsid w:val="001D24A1"/>
    <w:rsid w:val="00322BBA"/>
    <w:rsid w:val="004D57A8"/>
    <w:rsid w:val="00BF4A5A"/>
    <w:rsid w:val="00D47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157F2"/>
  <w15:chartTrackingRefBased/>
  <w15:docId w15:val="{AD717A2D-761C-4A40-B086-4D929BF3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147"/>
    <w:rPr>
      <w:rFonts w:eastAsiaTheme="majorEastAsia" w:cstheme="majorBidi"/>
      <w:color w:val="272727" w:themeColor="text1" w:themeTint="D8"/>
    </w:rPr>
  </w:style>
  <w:style w:type="paragraph" w:styleId="Title">
    <w:name w:val="Title"/>
    <w:basedOn w:val="Normal"/>
    <w:next w:val="Normal"/>
    <w:link w:val="TitleChar"/>
    <w:uiPriority w:val="10"/>
    <w:qFormat/>
    <w:rsid w:val="00D47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147"/>
    <w:pPr>
      <w:spacing w:before="160"/>
      <w:jc w:val="center"/>
    </w:pPr>
    <w:rPr>
      <w:i/>
      <w:iCs/>
      <w:color w:val="404040" w:themeColor="text1" w:themeTint="BF"/>
    </w:rPr>
  </w:style>
  <w:style w:type="character" w:customStyle="1" w:styleId="QuoteChar">
    <w:name w:val="Quote Char"/>
    <w:basedOn w:val="DefaultParagraphFont"/>
    <w:link w:val="Quote"/>
    <w:uiPriority w:val="29"/>
    <w:rsid w:val="00D47147"/>
    <w:rPr>
      <w:i/>
      <w:iCs/>
      <w:color w:val="404040" w:themeColor="text1" w:themeTint="BF"/>
    </w:rPr>
  </w:style>
  <w:style w:type="paragraph" w:styleId="ListParagraph">
    <w:name w:val="List Paragraph"/>
    <w:basedOn w:val="Normal"/>
    <w:uiPriority w:val="34"/>
    <w:qFormat/>
    <w:rsid w:val="00D47147"/>
    <w:pPr>
      <w:ind w:left="720"/>
      <w:contextualSpacing/>
    </w:pPr>
  </w:style>
  <w:style w:type="character" w:styleId="IntenseEmphasis">
    <w:name w:val="Intense Emphasis"/>
    <w:basedOn w:val="DefaultParagraphFont"/>
    <w:uiPriority w:val="21"/>
    <w:qFormat/>
    <w:rsid w:val="00D47147"/>
    <w:rPr>
      <w:i/>
      <w:iCs/>
      <w:color w:val="0F4761" w:themeColor="accent1" w:themeShade="BF"/>
    </w:rPr>
  </w:style>
  <w:style w:type="paragraph" w:styleId="IntenseQuote">
    <w:name w:val="Intense Quote"/>
    <w:basedOn w:val="Normal"/>
    <w:next w:val="Normal"/>
    <w:link w:val="IntenseQuoteChar"/>
    <w:uiPriority w:val="30"/>
    <w:qFormat/>
    <w:rsid w:val="00D4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147"/>
    <w:rPr>
      <w:i/>
      <w:iCs/>
      <w:color w:val="0F4761" w:themeColor="accent1" w:themeShade="BF"/>
    </w:rPr>
  </w:style>
  <w:style w:type="character" w:styleId="IntenseReference">
    <w:name w:val="Intense Reference"/>
    <w:basedOn w:val="DefaultParagraphFont"/>
    <w:uiPriority w:val="32"/>
    <w:qFormat/>
    <w:rsid w:val="00D47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Goble, Ike (MU-Student)</dc:creator>
  <cp:keywords/>
  <dc:description/>
  <cp:lastModifiedBy>Goble, Ike (MU-Student)</cp:lastModifiedBy>
  <cp:revision>1</cp:revision>
  <dcterms:created xsi:type="dcterms:W3CDTF">2024-12-11T06:25:00Z</dcterms:created>
  <dcterms:modified xsi:type="dcterms:W3CDTF">2024-12-11T06:53:00Z</dcterms:modified>
</cp:coreProperties>
</file>