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3DD5" w14:textId="1032FCCD" w:rsidR="00BF5602" w:rsidRDefault="00E63D3F" w:rsidP="00E63D3F">
      <w:pPr>
        <w:jc w:val="center"/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ascii="Arial" w:hAnsi="Arial" w:cs="Arial"/>
          <w:b/>
          <w:bCs/>
          <w:i/>
          <w:iCs/>
          <w:sz w:val="32"/>
          <w:szCs w:val="32"/>
          <w:u w:val="single"/>
        </w:rPr>
        <w:t>Práctica p7: Ramificación y Poda Iker Núñez UO306425</w:t>
      </w:r>
    </w:p>
    <w:p w14:paraId="52EAEA84" w14:textId="0AE27BA0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esta práctica, se pretendía mejorar los tiempos del algoritmo hecho en la práctica p6 con </w:t>
      </w:r>
      <w:proofErr w:type="spellStart"/>
      <w:r>
        <w:rPr>
          <w:rFonts w:ascii="Arial" w:hAnsi="Arial" w:cs="Arial"/>
        </w:rPr>
        <w:t>backtracking</w:t>
      </w:r>
      <w:proofErr w:type="spellEnd"/>
      <w:r>
        <w:rPr>
          <w:rFonts w:ascii="Arial" w:hAnsi="Arial" w:cs="Arial"/>
        </w:rPr>
        <w:t xml:space="preserve">, introduciendo ramificación y poda. Esta técnica, busca evaluar muchos menos casos que en </w:t>
      </w:r>
      <w:proofErr w:type="spellStart"/>
      <w:r>
        <w:rPr>
          <w:rFonts w:ascii="Arial" w:hAnsi="Arial" w:cs="Arial"/>
        </w:rPr>
        <w:t>backtracking</w:t>
      </w:r>
      <w:proofErr w:type="spellEnd"/>
      <w:r>
        <w:rPr>
          <w:rFonts w:ascii="Arial" w:hAnsi="Arial" w:cs="Arial"/>
        </w:rPr>
        <w:t>, usando algunos recursos como la poda inicial, una cota inferior y los heurísticos de ramificación.</w:t>
      </w:r>
    </w:p>
    <w:p w14:paraId="70C5FA98" w14:textId="77777777" w:rsidR="00E63D3F" w:rsidRDefault="00E63D3F" w:rsidP="00E63D3F">
      <w:pPr>
        <w:jc w:val="both"/>
        <w:rPr>
          <w:rFonts w:ascii="Arial" w:hAnsi="Arial" w:cs="Arial"/>
        </w:rPr>
      </w:pPr>
    </w:p>
    <w:p w14:paraId="00E61EC8" w14:textId="1F69CCEC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mi caso, la primera mejora que aplique, fue ordenar el array de entrada. Con esta simple modificación, los tiempos ya mejoran notablemente.</w:t>
      </w:r>
    </w:p>
    <w:p w14:paraId="19E90955" w14:textId="3ED94A9A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Después, ya sobre las técnicas nombradas, las implementé de la siguiente forma:</w:t>
      </w:r>
    </w:p>
    <w:p w14:paraId="46B1830B" w14:textId="2E35818A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-Poda inicial -&gt; se calculó un valor inicial. Este se calculó siguiendo el siguiente heurístico</w:t>
      </w:r>
      <w:r w:rsidR="00A16978">
        <w:rPr>
          <w:rFonts w:ascii="Arial" w:hAnsi="Arial" w:cs="Arial"/>
        </w:rPr>
        <w:t xml:space="preserve"> de ramificación</w:t>
      </w:r>
      <w:r>
        <w:rPr>
          <w:rFonts w:ascii="Arial" w:hAnsi="Arial" w:cs="Arial"/>
        </w:rPr>
        <w:t xml:space="preserve">: Se coge el array de entrada, y se van cogiendo por pares los elementos de este. Sumas cada par y lo divides entre la capacidad. Los resultados de estas divisiones los debes ir guardando en una variable. </w:t>
      </w:r>
    </w:p>
    <w:p w14:paraId="7F8B05EA" w14:textId="49E3AB94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el array de entrada fuera impar, debemos hacer la división del elemento restante entre la capacidad y sumarlo a la variable. </w:t>
      </w:r>
    </w:p>
    <w:p w14:paraId="5632EDA3" w14:textId="24ACC7FB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código, se vería así:</w:t>
      </w:r>
    </w:p>
    <w:p w14:paraId="494AA3C5" w14:textId="76C53CCB" w:rsidR="00E63D3F" w:rsidRDefault="00E63D3F" w:rsidP="00E63D3F">
      <w:pPr>
        <w:jc w:val="both"/>
        <w:rPr>
          <w:rFonts w:ascii="Arial" w:hAnsi="Arial" w:cs="Arial"/>
        </w:rPr>
      </w:pPr>
      <w:r w:rsidRPr="00E63D3F">
        <w:rPr>
          <w:rFonts w:ascii="Arial" w:hAnsi="Arial" w:cs="Arial"/>
        </w:rPr>
        <w:drawing>
          <wp:inline distT="0" distB="0" distL="0" distR="0" wp14:anchorId="07BA3DA6" wp14:editId="04FEE93B">
            <wp:extent cx="5400040" cy="3171190"/>
            <wp:effectExtent l="0" t="0" r="0" b="0"/>
            <wp:docPr id="156970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0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7A7" w14:textId="50B8B03B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-Cota inferior -&gt; tras calcular la poda inicial, buscamos la posibilidad de descartar mas caminos usando una cota inferior. Esta, la calculamos de la siguiente manera:</w:t>
      </w:r>
    </w:p>
    <w:p w14:paraId="37B1CF43" w14:textId="608F20DB" w:rsidR="00E63D3F" w:rsidRDefault="00E63D3F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Pasamos un valor como parámetro que es la suma restante (es la suma de todos los elementos que no se han almacenado aún), y a este valor le sumamos la </w:t>
      </w:r>
      <w:r>
        <w:rPr>
          <w:rFonts w:ascii="Arial" w:hAnsi="Arial" w:cs="Arial"/>
        </w:rPr>
        <w:lastRenderedPageBreak/>
        <w:t>capacidad, le restamos uno para que no haya problemas de truncamiento y dividimos entre la capacidad. De esta manera, obtendríamos un</w:t>
      </w:r>
      <w:r w:rsidR="00B10332">
        <w:rPr>
          <w:rFonts w:ascii="Arial" w:hAnsi="Arial" w:cs="Arial"/>
        </w:rPr>
        <w:t xml:space="preserve"> valor </w:t>
      </w:r>
      <w:proofErr w:type="spellStart"/>
      <w:r w:rsidR="00B10332">
        <w:rPr>
          <w:rFonts w:ascii="Arial" w:hAnsi="Arial" w:cs="Arial"/>
        </w:rPr>
        <w:t>precalculado</w:t>
      </w:r>
      <w:proofErr w:type="spellEnd"/>
      <w:r w:rsidR="00B10332">
        <w:rPr>
          <w:rFonts w:ascii="Arial" w:hAnsi="Arial" w:cs="Arial"/>
        </w:rPr>
        <w:t xml:space="preserve"> del </w:t>
      </w:r>
      <w:r w:rsidR="00A16978">
        <w:rPr>
          <w:rFonts w:ascii="Arial" w:hAnsi="Arial" w:cs="Arial"/>
        </w:rPr>
        <w:t>número</w:t>
      </w:r>
      <w:r w:rsidR="00B10332">
        <w:rPr>
          <w:rFonts w:ascii="Arial" w:hAnsi="Arial" w:cs="Arial"/>
        </w:rPr>
        <w:t xml:space="preserve"> “supuesto” de contenedores que usaremos para almacenar todos los elementos restantes. </w:t>
      </w:r>
    </w:p>
    <w:p w14:paraId="0FFE7F23" w14:textId="512D3ACA" w:rsidR="00B10332" w:rsidRDefault="00B10332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código se vería así:</w:t>
      </w:r>
    </w:p>
    <w:p w14:paraId="45131BDF" w14:textId="6A56DE56" w:rsidR="00B10332" w:rsidRDefault="00B10332" w:rsidP="00E63D3F">
      <w:pPr>
        <w:jc w:val="both"/>
        <w:rPr>
          <w:rFonts w:ascii="Arial" w:hAnsi="Arial" w:cs="Arial"/>
        </w:rPr>
      </w:pPr>
      <w:r w:rsidRPr="00B10332">
        <w:rPr>
          <w:rFonts w:ascii="Arial" w:hAnsi="Arial" w:cs="Arial"/>
        </w:rPr>
        <w:drawing>
          <wp:inline distT="0" distB="0" distL="0" distR="0" wp14:anchorId="219C6F39" wp14:editId="51E3724A">
            <wp:extent cx="5400040" cy="488950"/>
            <wp:effectExtent l="0" t="0" r="0" b="6350"/>
            <wp:docPr id="1280692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2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17B2" w14:textId="77777777" w:rsidR="00A16978" w:rsidRDefault="00A16978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último, usando las 2 técnicas anteriores, podemos construir la condición de poda del algoritmo. En código se vería así:</w:t>
      </w:r>
    </w:p>
    <w:p w14:paraId="223CBE5E" w14:textId="0CB5BDD1" w:rsidR="00A16978" w:rsidRDefault="00A16978" w:rsidP="00E63D3F">
      <w:pPr>
        <w:jc w:val="both"/>
        <w:rPr>
          <w:rFonts w:ascii="Arial" w:hAnsi="Arial" w:cs="Arial"/>
        </w:rPr>
      </w:pPr>
      <w:r w:rsidRPr="00A16978">
        <w:rPr>
          <w:rFonts w:ascii="Arial" w:hAnsi="Arial" w:cs="Arial"/>
        </w:rPr>
        <w:drawing>
          <wp:inline distT="0" distB="0" distL="0" distR="0" wp14:anchorId="333FB0A7" wp14:editId="4061E58E">
            <wp:extent cx="5400040" cy="353695"/>
            <wp:effectExtent l="0" t="0" r="0" b="8255"/>
            <wp:docPr id="254594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9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45C336AC" w14:textId="0252653D" w:rsidR="00B10332" w:rsidRDefault="00A16978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idea es: si el número de contenedores hasta ese nivel/</w:t>
      </w:r>
      <w:r w:rsidR="001D0295">
        <w:rPr>
          <w:rFonts w:ascii="Arial" w:hAnsi="Arial" w:cs="Arial"/>
        </w:rPr>
        <w:t>iteración</w:t>
      </w:r>
      <w:r>
        <w:rPr>
          <w:rFonts w:ascii="Arial" w:hAnsi="Arial" w:cs="Arial"/>
        </w:rPr>
        <w:t xml:space="preserve"> </w:t>
      </w:r>
      <w:r w:rsidR="001D0295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el mínimo teórico (</w:t>
      </w:r>
      <w:proofErr w:type="spellStart"/>
      <w:r>
        <w:rPr>
          <w:rFonts w:ascii="Arial" w:hAnsi="Arial" w:cs="Arial"/>
        </w:rPr>
        <w:t>lowerBound</w:t>
      </w:r>
      <w:proofErr w:type="spellEnd"/>
      <w:r>
        <w:rPr>
          <w:rFonts w:ascii="Arial" w:hAnsi="Arial" w:cs="Arial"/>
        </w:rPr>
        <w:t xml:space="preserve">) es mayor que la mejor solución (si </w:t>
      </w:r>
      <w:r w:rsidR="001D0295">
        <w:rPr>
          <w:rFonts w:ascii="Arial" w:hAnsi="Arial" w:cs="Arial"/>
        </w:rPr>
        <w:t>no se encontró solución</w:t>
      </w:r>
      <w:r>
        <w:rPr>
          <w:rFonts w:ascii="Arial" w:hAnsi="Arial" w:cs="Arial"/>
        </w:rPr>
        <w:t xml:space="preserve"> sería la poda inicial calculada, y si</w:t>
      </w:r>
      <w:r w:rsidR="001D029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 </w:t>
      </w:r>
      <w:r w:rsidR="001D0295">
        <w:rPr>
          <w:rFonts w:ascii="Arial" w:hAnsi="Arial" w:cs="Arial"/>
        </w:rPr>
        <w:t>sería</w:t>
      </w:r>
      <w:r>
        <w:rPr>
          <w:rFonts w:ascii="Arial" w:hAnsi="Arial" w:cs="Arial"/>
        </w:rPr>
        <w:t xml:space="preserve"> la mejor solución encontrada)</w:t>
      </w:r>
      <w:r w:rsidR="001D0295">
        <w:rPr>
          <w:rFonts w:ascii="Arial" w:hAnsi="Arial" w:cs="Arial"/>
        </w:rPr>
        <w:t>, entonces descartas ese camino.</w:t>
      </w:r>
    </w:p>
    <w:p w14:paraId="326BC4F3" w14:textId="63808F0C" w:rsidR="001D0295" w:rsidRDefault="001D0295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esta manera, dejamos de evaluar muchos caminos que no nos van a llevar a una solución mejor que la ya obtenida. </w:t>
      </w:r>
    </w:p>
    <w:p w14:paraId="5BCC6ECD" w14:textId="66289F36" w:rsidR="001D0295" w:rsidRDefault="001D0295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resto de código de la clase sería este:</w:t>
      </w:r>
    </w:p>
    <w:p w14:paraId="622F3985" w14:textId="361A90C9" w:rsidR="001D0295" w:rsidRDefault="001D0295" w:rsidP="00E63D3F">
      <w:pPr>
        <w:jc w:val="both"/>
        <w:rPr>
          <w:rFonts w:ascii="Arial" w:hAnsi="Arial" w:cs="Arial"/>
        </w:rPr>
      </w:pPr>
      <w:r w:rsidRPr="001D0295">
        <w:rPr>
          <w:rFonts w:ascii="Arial" w:hAnsi="Arial" w:cs="Arial"/>
        </w:rPr>
        <w:drawing>
          <wp:inline distT="0" distB="0" distL="0" distR="0" wp14:anchorId="34313C7F" wp14:editId="4E79E876">
            <wp:extent cx="4953663" cy="3422827"/>
            <wp:effectExtent l="0" t="0" r="0" b="6350"/>
            <wp:docPr id="897652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2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459" cy="342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D58" w14:textId="5CAFFFCB" w:rsidR="001D0295" w:rsidRDefault="001D0295" w:rsidP="00E63D3F">
      <w:pPr>
        <w:jc w:val="both"/>
        <w:rPr>
          <w:rFonts w:ascii="Arial" w:hAnsi="Arial" w:cs="Arial"/>
        </w:rPr>
      </w:pPr>
      <w:r w:rsidRPr="001D0295">
        <w:rPr>
          <w:rFonts w:ascii="Arial" w:hAnsi="Arial" w:cs="Arial"/>
        </w:rPr>
        <w:lastRenderedPageBreak/>
        <w:drawing>
          <wp:inline distT="0" distB="0" distL="0" distR="0" wp14:anchorId="66F4F41F" wp14:editId="76479F4A">
            <wp:extent cx="5017273" cy="2848471"/>
            <wp:effectExtent l="0" t="0" r="0" b="9525"/>
            <wp:docPr id="174852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8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813" cy="28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A5B4" w14:textId="0E276556" w:rsidR="001D0295" w:rsidRDefault="001D0295" w:rsidP="00E63D3F">
      <w:pPr>
        <w:jc w:val="both"/>
        <w:rPr>
          <w:rFonts w:ascii="Arial" w:hAnsi="Arial" w:cs="Arial"/>
        </w:rPr>
      </w:pPr>
      <w:r w:rsidRPr="001D0295">
        <w:rPr>
          <w:rFonts w:ascii="Arial" w:hAnsi="Arial" w:cs="Arial"/>
        </w:rPr>
        <w:drawing>
          <wp:inline distT="0" distB="0" distL="0" distR="0" wp14:anchorId="18674FF6" wp14:editId="354BEA51">
            <wp:extent cx="5017135" cy="2900900"/>
            <wp:effectExtent l="0" t="0" r="0" b="0"/>
            <wp:docPr id="1277098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98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172" cy="29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8005" w14:textId="3FA1A650" w:rsidR="001D0295" w:rsidRDefault="001D0295" w:rsidP="00E63D3F">
      <w:pPr>
        <w:jc w:val="both"/>
        <w:rPr>
          <w:rFonts w:ascii="Arial" w:hAnsi="Arial" w:cs="Arial"/>
        </w:rPr>
      </w:pPr>
      <w:r w:rsidRPr="001D0295">
        <w:rPr>
          <w:rFonts w:ascii="Arial" w:hAnsi="Arial" w:cs="Arial"/>
        </w:rPr>
        <w:drawing>
          <wp:inline distT="0" distB="0" distL="0" distR="0" wp14:anchorId="37762D5F" wp14:editId="5856FAFE">
            <wp:extent cx="5049079" cy="2642692"/>
            <wp:effectExtent l="0" t="0" r="0" b="5715"/>
            <wp:docPr id="655853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3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332" cy="264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A7FC" w14:textId="28DF5CE9" w:rsidR="001D0295" w:rsidRDefault="001D0295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En tiempos, hay una reducción muy notable, tan notable como que en la p6 algunos casos </w:t>
      </w:r>
      <w:proofErr w:type="gramStart"/>
      <w:r>
        <w:rPr>
          <w:rFonts w:ascii="Arial" w:hAnsi="Arial" w:cs="Arial"/>
        </w:rPr>
        <w:t>de test</w:t>
      </w:r>
      <w:proofErr w:type="gramEnd"/>
      <w:r>
        <w:rPr>
          <w:rFonts w:ascii="Arial" w:hAnsi="Arial" w:cs="Arial"/>
        </w:rPr>
        <w:t xml:space="preserve"> no terminaban, y en este caso sí. A continuación, se muestra una comparación:</w:t>
      </w:r>
    </w:p>
    <w:p w14:paraId="34755B60" w14:textId="735D7BAB" w:rsidR="001D0295" w:rsidRDefault="001D0295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Tabla de tiempos p6 (</w:t>
      </w:r>
      <w:proofErr w:type="spellStart"/>
      <w:r>
        <w:rPr>
          <w:rFonts w:ascii="Arial" w:hAnsi="Arial" w:cs="Arial"/>
        </w:rPr>
        <w:t>backtracking</w:t>
      </w:r>
      <w:proofErr w:type="spellEnd"/>
      <w:r>
        <w:rPr>
          <w:rFonts w:ascii="Arial" w:hAnsi="Arial" w:cs="Arial"/>
        </w:rPr>
        <w:t xml:space="preserve"> original):</w:t>
      </w:r>
    </w:p>
    <w:p w14:paraId="0E361603" w14:textId="6B6867C8" w:rsidR="001D0295" w:rsidRDefault="001D0295" w:rsidP="00E63D3F">
      <w:pPr>
        <w:jc w:val="both"/>
        <w:rPr>
          <w:rFonts w:ascii="Arial" w:hAnsi="Arial" w:cs="Arial"/>
        </w:rPr>
      </w:pPr>
      <w:r w:rsidRPr="001D0295">
        <w:rPr>
          <w:rFonts w:ascii="Arial" w:hAnsi="Arial" w:cs="Arial"/>
        </w:rPr>
        <w:drawing>
          <wp:inline distT="0" distB="0" distL="0" distR="0" wp14:anchorId="1F624B22" wp14:editId="2D03871F">
            <wp:extent cx="3379305" cy="2998617"/>
            <wp:effectExtent l="0" t="0" r="0" b="0"/>
            <wp:docPr id="31931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10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5391" cy="300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9AEE" w14:textId="78A1BC74" w:rsidR="001D0295" w:rsidRDefault="001D0295" w:rsidP="00E63D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Tabla de tiempos p7 (</w:t>
      </w:r>
      <w:proofErr w:type="spellStart"/>
      <w:r>
        <w:rPr>
          <w:rFonts w:ascii="Arial" w:hAnsi="Arial" w:cs="Arial"/>
        </w:rPr>
        <w:t>backtracking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RyP</w:t>
      </w:r>
      <w:proofErr w:type="spellEnd"/>
      <w:r>
        <w:rPr>
          <w:rFonts w:ascii="Arial" w:hAnsi="Arial" w:cs="Arial"/>
        </w:rPr>
        <w:t>):</w:t>
      </w:r>
    </w:p>
    <w:p w14:paraId="6EEB930E" w14:textId="0CD6B257" w:rsidR="001D0295" w:rsidRDefault="001D0295" w:rsidP="00E63D3F">
      <w:pPr>
        <w:jc w:val="both"/>
      </w:pPr>
      <w:r w:rsidRPr="001D0295">
        <w:rPr>
          <w:rFonts w:ascii="Arial" w:hAnsi="Arial" w:cs="Arial"/>
        </w:rPr>
        <w:drawing>
          <wp:inline distT="0" distB="0" distL="0" distR="0" wp14:anchorId="23846F07" wp14:editId="2AA41498">
            <wp:extent cx="3315163" cy="2924583"/>
            <wp:effectExtent l="0" t="0" r="0" b="9525"/>
            <wp:docPr id="2064949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49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5222" w14:textId="4D5C7C06" w:rsidR="001D0295" w:rsidRPr="001D0295" w:rsidRDefault="001D0295" w:rsidP="00E63D3F">
      <w:pPr>
        <w:jc w:val="both"/>
      </w:pPr>
      <w:r>
        <w:t>Como se puede observar, la mejora en los tiempos es muy visible. Por lo tanto, podemos decir que nuestras técnicas de poda funcionan a la perfección.</w:t>
      </w:r>
    </w:p>
    <w:sectPr w:rsidR="001D0295" w:rsidRPr="001D0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350B3"/>
    <w:multiLevelType w:val="hybridMultilevel"/>
    <w:tmpl w:val="FBBE6186"/>
    <w:lvl w:ilvl="0" w:tplc="680E6C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50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3F"/>
    <w:rsid w:val="001D0295"/>
    <w:rsid w:val="002B21C0"/>
    <w:rsid w:val="00A16978"/>
    <w:rsid w:val="00B10332"/>
    <w:rsid w:val="00B3266D"/>
    <w:rsid w:val="00BF5602"/>
    <w:rsid w:val="00E57726"/>
    <w:rsid w:val="00E6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F1B4C"/>
  <w15:chartTrackingRefBased/>
  <w15:docId w15:val="{ED3586C9-B5A2-46CA-BFB6-3EDA9C65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D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D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D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D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D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D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Íker Núñez Meana</dc:creator>
  <cp:keywords/>
  <dc:description/>
  <cp:lastModifiedBy>Íker Núñez Meana</cp:lastModifiedBy>
  <cp:revision>2</cp:revision>
  <dcterms:created xsi:type="dcterms:W3CDTF">2026-04-20T08:14:00Z</dcterms:created>
  <dcterms:modified xsi:type="dcterms:W3CDTF">2026-04-20T08:45:00Z</dcterms:modified>
</cp:coreProperties>
</file>