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6F59F">
      <w:pPr>
        <w:rPr>
          <w:rFonts w:hint="eastAsia"/>
        </w:rPr>
      </w:pPr>
      <w:r>
        <w:rPr>
          <w:rFonts w:hint="eastAsia"/>
        </w:rPr>
        <w:t>Reimbursement Policy for Project Commuting – Infrastructure Unit (General)</w:t>
      </w:r>
    </w:p>
    <w:p w14:paraId="20E9724D">
      <w:pPr>
        <w:rPr>
          <w:rFonts w:hint="eastAsia"/>
        </w:rPr>
      </w:pPr>
    </w:p>
    <w:p w14:paraId="6DFF1439">
      <w:pPr>
        <w:rPr>
          <w:rFonts w:hint="eastAsia"/>
        </w:rPr>
      </w:pPr>
      <w:r>
        <w:rPr>
          <w:rFonts w:hint="eastAsia"/>
        </w:rPr>
        <w:t>1. Covered Expenses</w:t>
      </w:r>
    </w:p>
    <w:p w14:paraId="535609F5">
      <w:pPr>
        <w:rPr>
          <w:rFonts w:hint="eastAsia"/>
        </w:rPr>
      </w:pPr>
      <w:r>
        <w:rPr>
          <w:rFonts w:hint="eastAsia"/>
        </w:rPr>
        <w:t xml:space="preserve">   - Train tickets (high‑speed, regional, intercity) for travel between the project base (Potenza) and other project‑related cities (Roma, Napoli, Firenze, etc.).</w:t>
      </w:r>
    </w:p>
    <w:p w14:paraId="2BA91C00">
      <w:pPr>
        <w:rPr>
          <w:rFonts w:hint="eastAsia"/>
        </w:rPr>
      </w:pPr>
      <w:r>
        <w:rPr>
          <w:rFonts w:hint="eastAsia"/>
        </w:rPr>
        <w:t xml:space="preserve">   - Only round‑trip journeys that begin and end at the project base are eligible, unless prior approval for one‑way is obtained.</w:t>
      </w:r>
    </w:p>
    <w:p w14:paraId="3F8522BF">
      <w:pPr>
        <w:rPr>
          <w:rFonts w:hint="eastAsia"/>
        </w:rPr>
      </w:pPr>
    </w:p>
    <w:p w14:paraId="656B5152">
      <w:pPr>
        <w:rPr>
          <w:rFonts w:hint="eastAsia"/>
        </w:rPr>
      </w:pPr>
      <w:r>
        <w:rPr>
          <w:rFonts w:hint="eastAsia"/>
        </w:rPr>
        <w:t>2. Reasonableness of Costs</w:t>
      </w:r>
    </w:p>
    <w:p w14:paraId="02F335EB">
      <w:pPr>
        <w:rPr>
          <w:rFonts w:hint="eastAsia"/>
        </w:rPr>
      </w:pPr>
      <w:r>
        <w:rPr>
          <w:rFonts w:hint="eastAsia"/>
        </w:rPr>
        <w:t xml:space="preserve">   - The total cost of outward and return legs should be comparable. A severe imbalance (e.g., outward cost &gt;5 times return cost) without justification (e.g., different modes of transport, special discounts) is considered unreasonable and will be rejected.</w:t>
      </w:r>
    </w:p>
    <w:p w14:paraId="4A436CE6">
      <w:pPr>
        <w:rPr>
          <w:rFonts w:hint="eastAsia"/>
        </w:rPr>
      </w:pPr>
    </w:p>
    <w:p w14:paraId="5973B7A7">
      <w:pPr>
        <w:rPr>
          <w:rFonts w:hint="eastAsia"/>
        </w:rPr>
      </w:pPr>
      <w:r>
        <w:rPr>
          <w:rFonts w:hint="eastAsia"/>
        </w:rPr>
        <w:t>3. Receipt Requirements</w:t>
      </w:r>
    </w:p>
    <w:p w14:paraId="420DAEC1">
      <w:pPr>
        <w:rPr>
          <w:rFonts w:hint="eastAsia"/>
        </w:rPr>
      </w:pPr>
      <w:r>
        <w:rPr>
          <w:rFonts w:hint="eastAsia"/>
        </w:rPr>
        <w:t xml:space="preserve">   - All tickets must be original, unaltered, and dated within the project period. Any sign of date tampering or digital modification voids the ticket.</w:t>
      </w:r>
    </w:p>
    <w:p w14:paraId="7C2438B8">
      <w:pPr>
        <w:rPr>
          <w:rFonts w:hint="eastAsia"/>
        </w:rPr>
      </w:pPr>
      <w:r>
        <w:rPr>
          <w:rFonts w:hint="eastAsia"/>
        </w:rPr>
        <w:t xml:space="preserve">   - For any leg where a receipt is not available (e.g., company car), a signed vehicle log or mileage record must be provided; verbal claims are not accepted.</w:t>
      </w:r>
    </w:p>
    <w:p w14:paraId="6ECDC81E">
      <w:pPr>
        <w:rPr>
          <w:rFonts w:hint="eastAsia"/>
        </w:rPr>
      </w:pPr>
    </w:p>
    <w:p w14:paraId="53DA817F">
      <w:pPr>
        <w:rPr>
          <w:rFonts w:hint="eastAsia"/>
        </w:rPr>
      </w:pPr>
      <w:r>
        <w:rPr>
          <w:rFonts w:hint="eastAsia"/>
        </w:rPr>
        <w:t>4. Verification</w:t>
      </w:r>
    </w:p>
    <w:p w14:paraId="07D450C8">
      <w:pPr>
        <w:rPr>
          <w:rFonts w:hint="eastAsia"/>
        </w:rPr>
      </w:pPr>
      <w:r>
        <w:rPr>
          <w:rFonts w:hint="eastAsia"/>
        </w:rPr>
        <w:t xml:space="preserve">   - Finance may cross‑check ticket dates with carrier databases. Discrepancies will lead to denial of the entire claim and possible disciplinary action.</w:t>
      </w:r>
    </w:p>
    <w:p w14:paraId="7035CBAA">
      <w:pPr>
        <w:rPr>
          <w:rFonts w:hint="eastAsia"/>
        </w:rPr>
      </w:pPr>
    </w:p>
    <w:p w14:paraId="1B311F03">
      <w:pPr>
        <w:rPr>
          <w:rFonts w:hint="eastAsia"/>
        </w:rPr>
      </w:pPr>
      <w:r>
        <w:rPr>
          <w:rFonts w:hint="eastAsia"/>
        </w:rPr>
        <w:t>Issued by: Finance &amp; Administration, Infrastructure Project Unit</w:t>
      </w:r>
    </w:p>
    <w:p w14:paraId="3485422E">
      <w:pPr>
        <w:rPr>
          <w:rFonts w:hint="eastAsia"/>
        </w:rPr>
      </w:pPr>
      <w:r>
        <w:rPr>
          <w:rFonts w:hint="eastAsia"/>
        </w:rPr>
        <w:t>Effective: 1 January 2024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D7029"/>
    <w:rsid w:val="43D73B89"/>
    <w:rsid w:val="4ADE4E59"/>
    <w:rsid w:val="4DBD7029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1210</Characters>
  <Lines>0</Lines>
  <Paragraphs>0</Paragraphs>
  <TotalTime>0</TotalTime>
  <ScaleCrop>false</ScaleCrop>
  <LinksUpToDate>false</LinksUpToDate>
  <CharactersWithSpaces>1429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张恩赐</dc:creator>
  <cp:lastModifiedBy>张恩赐</cp:lastModifiedBy>
  <dcterms:modified xsi:type="dcterms:W3CDTF">2026-04-27T14:16:06Z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