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940BE">
      <w:pPr>
        <w:pStyle w:val="2"/>
      </w:pPr>
      <w:bookmarkStart w:id="0" w:name="_GoBack"/>
      <w:r>
        <w:t>Subcontractor Contract – Guangdong Construction Co.</w:t>
      </w:r>
    </w:p>
    <w:p w14:paraId="03E466A6">
      <w:r>
        <w:rPr>
          <w:b/>
        </w:rPr>
        <w:t>Contract No.</w:t>
      </w:r>
      <w:r>
        <w:t>: GCC-2024-089</w:t>
      </w:r>
    </w:p>
    <w:p w14:paraId="2A1C6F5E">
      <w:r>
        <w:rPr>
          <w:b/>
        </w:rPr>
        <w:t>Date</w:t>
      </w:r>
      <w:r>
        <w:t>: 1 April 2024</w:t>
      </w:r>
    </w:p>
    <w:p w14:paraId="389C42C5">
      <w:pPr>
        <w:pStyle w:val="3"/>
      </w:pPr>
      <w:r>
        <w:t>Parties</w:t>
      </w:r>
    </w:p>
    <w:p w14:paraId="6D506C0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Party A</w:t>
      </w:r>
      <w:r>
        <w:t>: Guangdong University of Arts – Campus Infrastructure Department</w:t>
      </w:r>
    </w:p>
    <w:p w14:paraId="2AD0E25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Party B</w:t>
      </w:r>
      <w:r>
        <w:t>: Guangdong Construction Co. (Subcontractor)</w:t>
      </w:r>
    </w:p>
    <w:p w14:paraId="1F450BD0">
      <w:pPr>
        <w:pStyle w:val="3"/>
      </w:pPr>
      <w:r>
        <w:t>Project Details</w:t>
      </w:r>
    </w:p>
    <w:p w14:paraId="32643E4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Project</w:t>
      </w:r>
      <w:r>
        <w:t>: Campus Sports Hall Renovation – Phase II</w:t>
      </w:r>
    </w:p>
    <w:p w14:paraId="6176E5C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Duration</w:t>
      </w:r>
      <w:r>
        <w:t>: 1 April 2024 – 30 April 2024 (30 days)</w:t>
      </w:r>
    </w:p>
    <w:p w14:paraId="3DE77A2F">
      <w:pPr>
        <w:pStyle w:val="3"/>
      </w:pPr>
      <w:r>
        <w:t>Personnel List (as per contract)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67161AA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C391E4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4693D2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9C955F">
            <w:pPr>
              <w:jc w:val="center"/>
              <w:rPr>
                <w:b/>
              </w:rPr>
            </w:pPr>
            <w:r>
              <w:rPr>
                <w:b/>
              </w:rPr>
              <w:t>ID 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D0893">
            <w:pPr>
              <w:jc w:val="center"/>
              <w:rPr>
                <w:b/>
              </w:rPr>
            </w:pPr>
            <w:r>
              <w:rPr>
                <w:b/>
              </w:rPr>
              <w:t>Role</w:t>
            </w:r>
          </w:p>
        </w:tc>
      </w:tr>
      <w:tr w14:paraId="2105401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C92804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A19734">
            <w:r>
              <w:t>Zhang Wei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EE641A">
            <w:r>
              <w:t>440101198505120011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A10C1F">
            <w:r>
              <w:t>Mason</w:t>
            </w:r>
          </w:p>
        </w:tc>
      </w:tr>
      <w:tr w14:paraId="449C6B8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121757">
            <w: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F34283">
            <w:r>
              <w:t>Li Qiang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9BB418">
            <w:r>
              <w:t>440102198703220045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5501B5">
            <w:r>
              <w:t>Electrician</w:t>
            </w:r>
          </w:p>
        </w:tc>
      </w:tr>
      <w:tr w14:paraId="10C17F4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1F802F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8A30BF">
            <w:r>
              <w:t>Wang Yong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0BC32B">
            <w:r>
              <w:t>440103199001150032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32FB15">
            <w:r>
              <w:t>Plumber</w:t>
            </w:r>
          </w:p>
        </w:tc>
      </w:tr>
      <w:tr w14:paraId="3BC2895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EBB99C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D0C98">
            <w:r>
              <w:t>Liu Tao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52A37D">
            <w:r>
              <w:t>440104199205180023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5AEF0">
            <w:r>
              <w:t>Carpenter</w:t>
            </w:r>
          </w:p>
        </w:tc>
      </w:tr>
      <w:tr w14:paraId="5B135BD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B9A4FC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6602E">
            <w:r>
              <w:t>Chen Gang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48B180">
            <w:r>
              <w:t>440105198809100055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F6DE1A">
            <w:r>
              <w:t>General worker</w:t>
            </w:r>
          </w:p>
        </w:tc>
      </w:tr>
      <w:tr w14:paraId="29312E8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73A1EE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2ECF3D">
            <w:r>
              <w:t>Zhao Lei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957195">
            <w:r>
              <w:t>440106199312030078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9AD092">
            <w:r>
              <w:t>General worker</w:t>
            </w:r>
          </w:p>
        </w:tc>
      </w:tr>
      <w:tr w14:paraId="5073568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DEBAA4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5B574">
            <w:r>
              <w:t>Sun Li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151381">
            <w:r>
              <w:t>440107197511220099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B2CDF9">
            <w:r>
              <w:t>Steel fixer</w:t>
            </w:r>
          </w:p>
        </w:tc>
      </w:tr>
      <w:tr w14:paraId="6332965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F5DEFA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D0D182">
            <w:r>
              <w:t>Zhou Jie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CDAEC9">
            <w:r>
              <w:t>440108198602140112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A35684">
            <w:r>
              <w:t>Painter</w:t>
            </w:r>
          </w:p>
        </w:tc>
      </w:tr>
      <w:tr w14:paraId="3867E1A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BD077A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F7B16F">
            <w:r>
              <w:t>Wu Di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A3C2DC">
            <w:r>
              <w:t>440109199108250133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BE8FAD">
            <w:r>
              <w:t>Helper</w:t>
            </w:r>
          </w:p>
        </w:tc>
      </w:tr>
      <w:tr w14:paraId="4D69E5F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770D07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345764">
            <w:r>
              <w:t>Zheng Xin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C5A83C">
            <w:r>
              <w:t>440110198412010144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A06B2">
            <w:r>
              <w:t>Helper</w:t>
            </w:r>
          </w:p>
        </w:tc>
      </w:tr>
    </w:tbl>
    <w:p w14:paraId="1C09D859">
      <w:pPr>
        <w:pStyle w:val="3"/>
      </w:pPr>
      <w:r>
        <w:t>Meal Allowance Clause</w:t>
      </w:r>
    </w:p>
    <w:p w14:paraId="2D2DCE8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Party A shall reimburse Party B for meal allowances at the rate of ¥20 per worker per day.</w:t>
      </w:r>
    </w:p>
    <w:p w14:paraId="47C0D3C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Payment is based on actual daily attendance. No work, no allowance.</w:t>
      </w:r>
    </w:p>
    <w:p w14:paraId="14167BD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The subcontractor must provide a daily attendance sheet signed by each worker, and an official VAT invoice for the total allowance.</w:t>
      </w:r>
    </w:p>
    <w:p w14:paraId="667F74D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Maximum total meal allowance for the project: ¥6,000 (calculated as 10 workers × 30 days × ¥20).</w:t>
      </w:r>
    </w:p>
    <w:p w14:paraId="7CBC0BC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Any amount exceeding the contract cap requires separate pre‑approval.</w:t>
      </w:r>
    </w:p>
    <w:p w14:paraId="5E3192DC">
      <w:pPr>
        <w:pStyle w:val="3"/>
      </w:pPr>
      <w:r>
        <w:t>Signatures</w:t>
      </w:r>
    </w:p>
    <w:p w14:paraId="4B7264A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Party A</w:t>
      </w:r>
      <w:r>
        <w:t>: Prof. Li Wei (Campus Infrastructure Director)</w:t>
      </w:r>
    </w:p>
    <w:p w14:paraId="2B0ACB4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Party B</w:t>
      </w:r>
      <w:r>
        <w:t>: Zhang Qiang (Project Manager, Guangdong Construction Co.)</w:t>
      </w:r>
    </w:p>
    <w:p w14:paraId="41E382E2"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299685"/>
    <w:multiLevelType w:val="singleLevel"/>
    <w:tmpl w:val="A42996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0245538E"/>
    <w:multiLevelType w:val="singleLevel"/>
    <w:tmpl w:val="024553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4D6F48FB"/>
    <w:multiLevelType w:val="singleLevel"/>
    <w:tmpl w:val="4D6F48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7DE44AFC"/>
    <w:multiLevelType w:val="singleLevel"/>
    <w:tmpl w:val="7DE44A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43FE5"/>
    <w:rsid w:val="1F71355D"/>
    <w:rsid w:val="2F741A8A"/>
    <w:rsid w:val="5B4F5BA2"/>
    <w:rsid w:val="70406D52"/>
    <w:rsid w:val="754C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1115</Characters>
  <Lines>0</Lines>
  <Paragraphs>0</Paragraphs>
  <TotalTime>0</TotalTime>
  <ScaleCrop>false</ScaleCrop>
  <LinksUpToDate>false</LinksUpToDate>
  <CharactersWithSpaces>1273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2026-05-05T02:42:00Z</dcterms:created>
  <dc:creator>test0</dc:creator>
  <cp:lastModifiedBy>张恩赐</cp:lastModifiedBy>
  <dcterms:modified xsi:type="dcterms:W3CDTF">2026-05-05T07:08:53Z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566E29565C36450B8756BBC89058515F_12</vt:lpwstr>
  </property>
</Properties>
</file>