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Last-Mile Transport Explanation – Gannan Site</w:t>
      </w:r>
    </w:p>
    <w:p/>
    <w:p>
      <w:r>
        <w:rPr>
          <w:sz w:val="24"/>
        </w:rPr>
        <w:t>Upon arriving at Ganzhou Airport/Bus Terminal on October 1, 2026, the teacher took a local minibus from Ganzhou to Gannan Village (80 km, 2 hours). Fare ¥60, paid cash, no receipt.</w:t>
      </w:r>
    </w:p>
    <w:p>
      <w:r>
        <w:rPr>
          <w:sz w:val="24"/>
        </w:rPr>
      </w:r>
    </w:p>
    <w:p>
      <w:r>
        <w:rPr>
          <w:sz w:val="24"/>
        </w:rPr>
        <w:t>Village Head Signature: He Qiang (Gannan Village)</w:t>
      </w:r>
    </w:p>
    <w:p>
      <w:r>
        <w:rPr>
          <w:sz w:val="24"/>
        </w:rPr>
        <w:t>Date: October 25,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