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D678D">
      <w:pPr>
        <w:rPr>
          <w:rFonts w:hint="eastAsia"/>
        </w:rPr>
      </w:pPr>
      <w:r>
        <w:rPr>
          <w:rFonts w:hint="eastAsia"/>
        </w:rPr>
        <w:t>Reimbursement Policy for Business Meals – University of Manchester</w:t>
      </w:r>
    </w:p>
    <w:p w14:paraId="3B76F3DC">
      <w:pPr>
        <w:rPr>
          <w:rFonts w:hint="eastAsia"/>
        </w:rPr>
      </w:pPr>
    </w:p>
    <w:p w14:paraId="1C67D682">
      <w:pPr>
        <w:rPr>
          <w:rFonts w:hint="eastAsia"/>
        </w:rPr>
      </w:pPr>
      <w:r>
        <w:rPr>
          <w:rFonts w:hint="eastAsia"/>
        </w:rPr>
        <w:t>I. Covered Expenses</w:t>
      </w:r>
    </w:p>
    <w:p w14:paraId="64E555D9">
      <w:pPr>
        <w:rPr>
          <w:rFonts w:hint="eastAsia"/>
        </w:rPr>
      </w:pPr>
      <w:r>
        <w:rPr>
          <w:rFonts w:hint="eastAsia"/>
        </w:rPr>
        <w:t>- Working lunches, dinner meetings, and refreshments for official guests.</w:t>
      </w:r>
    </w:p>
    <w:p w14:paraId="122A253D">
      <w:pPr>
        <w:rPr>
          <w:rFonts w:hint="eastAsia"/>
        </w:rPr>
      </w:pPr>
      <w:r>
        <w:rPr>
          <w:rFonts w:hint="eastAsia"/>
        </w:rPr>
        <w:t>- Cost includes food, non‑alcoholic beverages, service charges, and VAT.</w:t>
      </w:r>
    </w:p>
    <w:p w14:paraId="1F4204A5">
      <w:pPr>
        <w:rPr>
          <w:rFonts w:hint="eastAsia"/>
        </w:rPr>
      </w:pPr>
      <w:r>
        <w:rPr>
          <w:rFonts w:hint="eastAsia"/>
        </w:rPr>
        <w:t>- Alcoholic beverages are generally not reimbursable. In exceptional cases, prior written approval from the department head and finance office is required.</w:t>
      </w:r>
    </w:p>
    <w:p w14:paraId="1DE648F0">
      <w:pPr>
        <w:rPr>
          <w:rFonts w:hint="eastAsia"/>
        </w:rPr>
      </w:pPr>
    </w:p>
    <w:p w14:paraId="3BFF6AA3">
      <w:pPr>
        <w:rPr>
          <w:rFonts w:hint="eastAsia"/>
        </w:rPr>
      </w:pPr>
      <w:r>
        <w:rPr>
          <w:rFonts w:hint="eastAsia"/>
        </w:rPr>
        <w:t>II. Reimbursement Standard</w:t>
      </w:r>
    </w:p>
    <w:p w14:paraId="1660526A">
      <w:pPr>
        <w:rPr>
          <w:rFonts w:hint="eastAsia"/>
        </w:rPr>
      </w:pPr>
      <w:r>
        <w:rPr>
          <w:rFonts w:hint="eastAsia"/>
        </w:rPr>
        <w:t>- Working lunch: maximum €16 per person (including tax, but excluding alcohol unless approved).</w:t>
      </w:r>
    </w:p>
    <w:p w14:paraId="29E6FD7C">
      <w:pPr>
        <w:rPr>
          <w:rFonts w:hint="eastAsia"/>
        </w:rPr>
      </w:pPr>
      <w:r>
        <w:rPr>
          <w:rFonts w:hint="eastAsia"/>
        </w:rPr>
        <w:t>- Dinner: maximum €25 per person (excluding alcohol without approval).</w:t>
      </w:r>
    </w:p>
    <w:p w14:paraId="61190FE2">
      <w:pPr>
        <w:rPr>
          <w:rFonts w:hint="eastAsia"/>
        </w:rPr>
      </w:pPr>
    </w:p>
    <w:p w14:paraId="34800212">
      <w:pPr>
        <w:rPr>
          <w:rFonts w:hint="eastAsia"/>
        </w:rPr>
      </w:pPr>
      <w:r>
        <w:rPr>
          <w:rFonts w:hint="eastAsia"/>
        </w:rPr>
        <w:t>III. Procedure</w:t>
      </w:r>
    </w:p>
    <w:p w14:paraId="6617A692">
      <w:pPr>
        <w:rPr>
          <w:rFonts w:hint="eastAsia"/>
        </w:rPr>
      </w:pPr>
      <w:r>
        <w:rPr>
          <w:rFonts w:hint="eastAsia"/>
        </w:rPr>
        <w:t>- Submit application form, original itemized receipts, and attendance list.</w:t>
      </w:r>
    </w:p>
    <w:p w14:paraId="5B56E451">
      <w:pPr>
        <w:rPr>
          <w:rFonts w:hint="eastAsia"/>
        </w:rPr>
      </w:pPr>
      <w:r>
        <w:rPr>
          <w:rFonts w:hint="eastAsia"/>
        </w:rPr>
        <w:t>- Department head verifies attendees and cost.</w:t>
      </w:r>
    </w:p>
    <w:p w14:paraId="5A0B1588">
      <w:pPr>
        <w:rPr>
          <w:rFonts w:hint="eastAsia"/>
        </w:rPr>
      </w:pPr>
      <w:r>
        <w:rPr>
          <w:rFonts w:hint="eastAsia"/>
        </w:rPr>
        <w:t>- Finance processes within 10 working days.</w:t>
      </w:r>
    </w:p>
    <w:p w14:paraId="16612532">
      <w:pPr>
        <w:rPr>
          <w:rFonts w:hint="eastAsia"/>
        </w:rPr>
      </w:pPr>
    </w:p>
    <w:p w14:paraId="28682714">
      <w:pPr>
        <w:rPr>
          <w:rFonts w:hint="eastAsia"/>
        </w:rPr>
      </w:pPr>
      <w:r>
        <w:rPr>
          <w:rFonts w:hint="eastAsia"/>
        </w:rPr>
        <w:t>IV. Prohibited Practices</w:t>
      </w:r>
    </w:p>
    <w:p w14:paraId="2B9F0DD8">
      <w:pPr>
        <w:rPr>
          <w:rFonts w:hint="eastAsia"/>
        </w:rPr>
      </w:pPr>
      <w:r>
        <w:rPr>
          <w:rFonts w:hint="eastAsia"/>
        </w:rPr>
        <w:t>- Claiming alcoholic beverages without explicit pre‑approval.</w:t>
      </w:r>
    </w:p>
    <w:p w14:paraId="31A1D8AB">
      <w:pPr>
        <w:rPr>
          <w:rFonts w:hint="eastAsia"/>
        </w:rPr>
      </w:pPr>
      <w:r>
        <w:rPr>
          <w:rFonts w:hint="eastAsia"/>
        </w:rPr>
        <w:t>- Splitting a single meal into multiple invoices to hide excessive costs or alcohol charges.</w:t>
      </w:r>
    </w:p>
    <w:p w14:paraId="3FCF74D8">
      <w:pPr>
        <w:rPr>
          <w:rFonts w:hint="eastAsia"/>
        </w:rPr>
      </w:pPr>
      <w:r>
        <w:rPr>
          <w:rFonts w:hint="eastAsia"/>
        </w:rPr>
        <w:t>- Inflating number of attendees.</w:t>
      </w:r>
    </w:p>
    <w:p w14:paraId="5A9445EF">
      <w:pPr>
        <w:rPr>
          <w:rFonts w:hint="eastAsia"/>
        </w:rPr>
      </w:pPr>
    </w:p>
    <w:p w14:paraId="681988FA">
      <w:pPr>
        <w:rPr>
          <w:rFonts w:hint="eastAsia"/>
        </w:rPr>
      </w:pPr>
      <w:r>
        <w:rPr>
          <w:rFonts w:hint="eastAsia"/>
        </w:rPr>
        <w:t>Issued by: Finance Office, University of Manchester</w:t>
      </w:r>
    </w:p>
    <w:p w14:paraId="5209866E">
      <w:pPr>
        <w:rPr>
          <w:rFonts w:hint="eastAsia"/>
        </w:rPr>
      </w:pPr>
      <w:r>
        <w:rPr>
          <w:rFonts w:hint="eastAsia"/>
        </w:rPr>
        <w:t>Effective: 1 September 2025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64513"/>
    <w:rsid w:val="0DBC5181"/>
    <w:rsid w:val="1DFE284E"/>
    <w:rsid w:val="25493702"/>
    <w:rsid w:val="6E964513"/>
    <w:rsid w:val="7F39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824</Characters>
  <Lines>0</Lines>
  <Paragraphs>0</Paragraphs>
  <TotalTime>6</TotalTime>
  <ScaleCrop>false</ScaleCrop>
  <LinksUpToDate>false</LinksUpToDate>
  <CharactersWithSpaces>953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2026-04-26T13:42:00Z</dcterms:created>
  <dc:creator>张恩赐</dc:creator>
  <cp:lastModifiedBy>张恩赐</cp:lastModifiedBy>
  <dcterms:modified xsi:type="dcterms:W3CDTF">2026-05-05T06:24:03Z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64B7BC7AD75B4B9EB5C197D15F3AC1F3_11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