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BCDE0" w14:textId="77777777" w:rsidR="00EC1FEC" w:rsidRDefault="00000000">
      <w:pPr>
        <w:pStyle w:val="1"/>
      </w:pPr>
      <w:r>
        <w:t>Domestic Procurement Authorization – Emergency Supply Chain Adjustment Notice</w:t>
      </w:r>
    </w:p>
    <w:p w14:paraId="09E5DB14" w14:textId="77777777" w:rsidR="00EC1FEC" w:rsidRDefault="00000000">
      <w:r>
        <w:t>Ref. No.: DOM-OPS-2022-0518-SUPP</w:t>
      </w:r>
    </w:p>
    <w:p w14:paraId="5212336E" w14:textId="77777777" w:rsidR="00EC1FEC" w:rsidRDefault="00000000">
      <w:r>
        <w:t>Date: May 10, 2022</w:t>
      </w:r>
    </w:p>
    <w:p w14:paraId="1F4BE066" w14:textId="77777777" w:rsidR="00EC1FEC" w:rsidRDefault="00000000">
      <w:r>
        <w:t>To: All Departments, Domestic Operations Division</w:t>
      </w:r>
    </w:p>
    <w:p w14:paraId="3CEC6FF0" w14:textId="77777777" w:rsidR="00EC1FEC" w:rsidRDefault="00EC1FEC"/>
    <w:p w14:paraId="558F1D95" w14:textId="77777777" w:rsidR="00EC1FEC" w:rsidRDefault="00000000">
      <w:r>
        <w:t>In light of significant European supply chain disruptions during Q2 2022, the company has authorized an immediate adjustment to the procurement strategy for the Jiangyin domestic branch office setup.</w:t>
      </w:r>
    </w:p>
    <w:p w14:paraId="6E6EBD56" w14:textId="77777777" w:rsidR="00EC1FEC" w:rsidRDefault="00EC1FEC"/>
    <w:p w14:paraId="29626EC6" w14:textId="77777777" w:rsidR="00EC1FEC" w:rsidRDefault="00000000">
      <w:r>
        <w:t>1. Procurement Mode Adjustment</w:t>
      </w:r>
    </w:p>
    <w:p w14:paraId="40407660" w14:textId="77777777" w:rsidR="00EC1FEC" w:rsidRDefault="00000000">
      <w:r>
        <w:t xml:space="preserve">   The original plan to procure fixed office equipment from Frankfurt Office Solutions GmbH (Germany) is hereby suspended. Instead, the company has approved domestic procurement of monthly comprehensive office services subscriptions from authorized local suppliers to ensure immediate operational readiness.</w:t>
      </w:r>
    </w:p>
    <w:p w14:paraId="040A0F8E" w14:textId="77777777" w:rsidR="00EC1FEC" w:rsidRDefault="00EC1FEC"/>
    <w:p w14:paraId="1103636D" w14:textId="77777777" w:rsidR="00EC1FEC" w:rsidRDefault="00000000">
      <w:r>
        <w:t>2. Authorized Supplier</w:t>
      </w:r>
    </w:p>
    <w:p w14:paraId="4A09FFD9" w14:textId="6375A45E" w:rsidR="00EC1FEC" w:rsidRDefault="00000000">
      <w:r>
        <w:t xml:space="preserve">   Jiangyin Xinchengdong Xueliang Daily Supplies Store</w:t>
      </w:r>
      <w:r w:rsidR="00C03137">
        <w:rPr>
          <w:rFonts w:eastAsia="宋体" w:hint="eastAsia"/>
          <w:lang w:eastAsia="zh-CN"/>
        </w:rPr>
        <w:t xml:space="preserve"> </w:t>
      </w:r>
      <w:r>
        <w:t>has been approved as the authorized domestic supplier for monthly office services subscriptions. The supplier is a licensed general taxpayer with valid business registration, capable of issuing compliant Jiangsu VAT electronic ordinary invoices.</w:t>
      </w:r>
    </w:p>
    <w:p w14:paraId="7CA90AF5" w14:textId="77777777" w:rsidR="00EC1FEC" w:rsidRDefault="00EC1FEC"/>
    <w:p w14:paraId="7C16651E" w14:textId="77777777" w:rsidR="00EC1FEC" w:rsidRDefault="00000000">
      <w:r>
        <w:t>3. Service Description</w:t>
      </w:r>
    </w:p>
    <w:p w14:paraId="02322384" w14:textId="77777777" w:rsidR="00EC1FEC" w:rsidRDefault="00000000">
      <w:r>
        <w:t xml:space="preserve">   The monthly comprehensive office services subscription (¥4,115.00/month) covers:</w:t>
      </w:r>
    </w:p>
    <w:p w14:paraId="58893CEB" w14:textId="77777777" w:rsidR="00EC1FEC" w:rsidRDefault="00000000">
      <w:r>
        <w:t xml:space="preserve">   a) Office consumables supply: A4 copy paper, stationery, folders, and printing materials (aligned with quarterly office supplies limit)</w:t>
      </w:r>
    </w:p>
    <w:p w14:paraId="23F2E588" w14:textId="77777777" w:rsidR="00EC1FEC" w:rsidRDefault="00000000">
      <w:r>
        <w:t xml:space="preserve">   b) Facility maintenance services: Cleaning supplies, plant care, and basic facility upkeep (aligned with monthly admin materials limit)</w:t>
      </w:r>
    </w:p>
    <w:p w14:paraId="385C5AF0" w14:textId="77777777" w:rsidR="00EC1FEC" w:rsidRDefault="00000000">
      <w:r>
        <w:t xml:space="preserve">   c) IT support services: Basic IT infrastructure maintenance and data processing support</w:t>
      </w:r>
    </w:p>
    <w:p w14:paraId="4A197C6F" w14:textId="77777777" w:rsidR="00EC1FEC" w:rsidRDefault="00000000">
      <w:r>
        <w:t xml:space="preserve">   d) All applicable taxes and service fees consolidated into a single monthly subscription fee</w:t>
      </w:r>
    </w:p>
    <w:p w14:paraId="4EC78098" w14:textId="77777777" w:rsidR="00EC1FEC" w:rsidRDefault="00EC1FEC"/>
    <w:p w14:paraId="569D31FE" w14:textId="77777777" w:rsidR="00EC1FEC" w:rsidRDefault="00000000">
      <w:r>
        <w:t>4. Budget Authorization</w:t>
      </w:r>
    </w:p>
    <w:p w14:paraId="6793B0E4" w14:textId="77777777" w:rsidR="00EC1FEC" w:rsidRDefault="00000000">
      <w:r>
        <w:t xml:space="preserve">   The monthly comprehensive office services subscription is authorized under the 'Monthly Admin Services' budget line, with a pre-approved cap of ¥5,000 per month per office location. The invoiced amount of ¥4,115.00 (incl. tax) falls within this authorized limit.</w:t>
      </w:r>
    </w:p>
    <w:p w14:paraId="27F60FF1" w14:textId="77777777" w:rsidR="00EC1FEC" w:rsidRDefault="00EC1FEC"/>
    <w:p w14:paraId="25CE66B8" w14:textId="77777777" w:rsidR="00EC1FEC" w:rsidRDefault="00000000">
      <w:r>
        <w:t>5. Documentation Requirements</w:t>
      </w:r>
    </w:p>
    <w:p w14:paraId="7A477655" w14:textId="77777777" w:rsidR="00EC1FEC" w:rsidRDefault="00000000">
      <w:r>
        <w:t xml:space="preserve">   The Jiangsu VAT electronic ordinary invoice issued by the authorized domestic supplier is fully compliant with company reimbursement standards. The invoice must clearly indicate the service period, subscription type, and consolidated amount.</w:t>
      </w:r>
    </w:p>
    <w:p w14:paraId="2293A4C0" w14:textId="77777777" w:rsidR="00EC1FEC" w:rsidRDefault="00EC1FEC"/>
    <w:p w14:paraId="1524159F" w14:textId="77777777" w:rsidR="00EC1FEC" w:rsidRDefault="00000000">
      <w:r>
        <w:t>Approved by: Domestic Operations Division Director</w:t>
      </w:r>
    </w:p>
    <w:p w14:paraId="245E2D42" w14:textId="77777777" w:rsidR="00EC1FEC" w:rsidRDefault="00000000">
      <w:r>
        <w:t>Date: May 10, 2022</w:t>
      </w:r>
    </w:p>
    <w:sectPr w:rsidR="00EC1F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59056787">
    <w:abstractNumId w:val="8"/>
  </w:num>
  <w:num w:numId="2" w16cid:durableId="318386002">
    <w:abstractNumId w:val="6"/>
  </w:num>
  <w:num w:numId="3" w16cid:durableId="2057385672">
    <w:abstractNumId w:val="5"/>
  </w:num>
  <w:num w:numId="4" w16cid:durableId="264925135">
    <w:abstractNumId w:val="4"/>
  </w:num>
  <w:num w:numId="5" w16cid:durableId="181748676">
    <w:abstractNumId w:val="7"/>
  </w:num>
  <w:num w:numId="6" w16cid:durableId="1686130514">
    <w:abstractNumId w:val="3"/>
  </w:num>
  <w:num w:numId="7" w16cid:durableId="1279264955">
    <w:abstractNumId w:val="2"/>
  </w:num>
  <w:num w:numId="8" w16cid:durableId="1568688880">
    <w:abstractNumId w:val="1"/>
  </w:num>
  <w:num w:numId="9" w16cid:durableId="708653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31BE"/>
    <w:rsid w:val="00AA1D8D"/>
    <w:rsid w:val="00B47730"/>
    <w:rsid w:val="00C03137"/>
    <w:rsid w:val="00CB0664"/>
    <w:rsid w:val="00EC1F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414980"/>
  <w14:defaultImageDpi w14:val="300"/>
  <w15:docId w15:val="{DCA3B639-9B11-43F3-BF31-F9DCE3A87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310</Words>
  <Characters>1947</Characters>
  <Application>Microsoft Office Word</Application>
  <DocSecurity>0</DocSecurity>
  <Lines>43</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响 李</cp:lastModifiedBy>
  <cp:revision>2</cp:revision>
  <dcterms:created xsi:type="dcterms:W3CDTF">2013-12-23T23:15:00Z</dcterms:created>
  <dcterms:modified xsi:type="dcterms:W3CDTF">2026-05-12T08:15:00Z</dcterms:modified>
  <cp:category/>
</cp:coreProperties>
</file>