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Office Equipment Procurement Policy</w:t>
      </w:r>
    </w:p>
    <w:p>
      <w:r>
        <w:rPr>
          <w:b/>
        </w:rPr>
        <w:t>Doc. No.: GIT-FIN-2011-018</w:t>
      </w:r>
      <w:r>
        <w:br/>
        <w:t>Ver.: V1.0</w:t>
      </w:r>
      <w:r>
        <w:br/>
        <w:t>Effective Date: June 1, 2011</w:t>
      </w:r>
    </w:p>
    <w:p/>
    <w:p>
      <w:r>
        <w:t>To standardize the procurement and reimbursement of office furniture, equipment, and supplies for new office setups, expansions, and replacements, and to ensure cost-effectiveness, quality control, and transparent expense management, this policy is hereby established. This policy applies to all Operations Department personnel and Facilities Coordinators responsible for office setup and equipment procurement at Global Innovation Technologies Inc.</w:t>
      </w:r>
    </w:p>
    <w:p>
      <w:pPr>
        <w:pStyle w:val="Heading1"/>
      </w:pPr>
      <w:r>
        <w:t>I. Scope of Reimbursable Office Equipment</w:t>
      </w:r>
    </w:p>
    <w:p>
      <w:r>
        <w:t>The term "office equipment" refers to furniture, fixtures, and standard workplace items required to establish or maintain a functional office environment, specifically including:</w:t>
      </w:r>
    </w:p>
    <w:p>
      <w:r>
        <w:t>1. Workstations and desks for individual and shared workspace;</w:t>
      </w:r>
    </w:p>
    <w:p>
      <w:r>
        <w:t>2. Ergonomic office chairs and seating for meeting rooms;</w:t>
      </w:r>
    </w:p>
    <w:p>
      <w:r>
        <w:t>3. Conference tables and collaborative workspace furniture;</w:t>
      </w:r>
    </w:p>
    <w:p>
      <w:r>
        <w:t>4. Storage solutions including filing cabinets, bookshelves, and lockers;</w:t>
      </w:r>
    </w:p>
    <w:p>
      <w:r>
        <w:t>5. Presentation and collaboration tools including whiteboards, projector screens, and bulletin boards;</w:t>
      </w:r>
    </w:p>
    <w:p>
      <w:r>
        <w:t>6. Reception and lobby furniture for client-facing areas.</w:t>
      </w:r>
    </w:p>
    <w:p/>
    <w:p>
      <w:r>
        <w:t>The following are excluded: decorative items without functional purpose, artwork, plants, premium or luxury furniture brands without pre-approval, personal items for individual employees, and items for home offices unless explicitly authorized by the Regional Director.</w:t>
      </w:r>
    </w:p>
    <w:p>
      <w:pPr>
        <w:pStyle w:val="Heading1"/>
      </w:pPr>
      <w:r>
        <w:t>II. Procurement Authorization and Budget Limits</w:t>
      </w:r>
    </w:p>
    <w:p>
      <w:r>
        <w:t>1. New Office Setup Budget: Each new office setup is assigned a total furniture and equipment budget based on the number of staff and office size. Standard allocation is USD 2,500.00 for a 4-person office;</w:t>
      </w:r>
    </w:p>
    <w:p>
      <w:r>
        <w:t>2. Replacement Budget: Furniture replacement due to wear, damage, or staff increase is allocated at USD 500.00 per affected workstation, subject to Department Head approval;</w:t>
      </w:r>
    </w:p>
    <w:p>
      <w:r>
        <w:t>3. Preferred Vendors: Purchases should be made from corporate-preferred vendors (Office Depot, Staples, IKEA Business, or equivalent) that offer corporate pricing, delivery, and assembly services;</w:t>
      </w:r>
    </w:p>
    <w:p>
      <w:r>
        <w:t>4. Purchase Method: All purchases must be made using the corporate account or corporate credit card. Personal payment followed by reimbursement is permitted only when the corporate card is unavailable, with written justification;</w:t>
      </w:r>
    </w:p>
    <w:p>
      <w:r>
        <w:t>5. Single Item Cap: No single item shall exceed USD 350.00 without pre-approval from the Operations Director.</w:t>
      </w:r>
    </w:p>
    <w:p>
      <w:pPr>
        <w:pStyle w:val="Heading1"/>
      </w:pPr>
      <w:r>
        <w:t>III. Receipt and Documentation Requirements</w:t>
      </w:r>
    </w:p>
    <w:p>
      <w:r>
        <w:t>All office equipment procurement claims must include the following original documents:</w:t>
      </w:r>
    </w:p>
    <w:p>
      <w:r>
        <w:t>1. The original itemized sales receipt showing the vendor name, full address, transaction date, product descriptions, unit prices, quantities, and total amount;</w:t>
      </w:r>
    </w:p>
    <w:p>
      <w:r>
        <w:t>2. Sales tax breakdown showing the tax rate and tax amount as separate line items;</w:t>
      </w:r>
    </w:p>
    <w:p>
      <w:r>
        <w:t>3. A signed Delivery Confirmation Form confirming receipt of all items in good condition;</w:t>
      </w:r>
    </w:p>
    <w:p>
      <w:r>
        <w:t>4. A signed Procurement Authorization Form confirming the purchase was pre-approved under the office setup budget.</w:t>
      </w:r>
    </w:p>
    <w:p>
      <w:pPr>
        <w:pStyle w:val="Heading1"/>
      </w:pPr>
      <w:r>
        <w:t>IV. Claim Submission and Approval Process</w:t>
      </w:r>
    </w:p>
    <w:p>
      <w:r>
        <w:t>1. Submit the completed Expense Claim Form with all original receipts within 5 business days of delivery;</w:t>
      </w:r>
    </w:p>
    <w:p>
      <w:r>
        <w:t>2. The Operations Manager shall verify that all purchased items fall within the authorized categories and that the total amount does not exceed the pre-approved budget;</w:t>
      </w:r>
    </w:p>
    <w:p>
      <w:r>
        <w:t>3. The Finance Department shall verify receipt authenticity, vendor legitimacy, amount accuracy, and tax compliance;</w:t>
      </w:r>
    </w:p>
    <w:p>
      <w:r>
        <w:t>4. Approved claims shall be processed in the next bi-weekly payment cycle.</w:t>
      </w:r>
    </w:p>
    <w:p>
      <w:pPr>
        <w:pStyle w:val="Heading1"/>
      </w:pPr>
      <w:r>
        <w:t>V. Supporting Documents</w:t>
      </w:r>
    </w:p>
    <w:p>
      <w:r>
        <w:t>Each claim must attach the following supporting documents:</w:t>
      </w:r>
    </w:p>
    <w:p>
      <w:r>
        <w:t>1. The official Remote Office Setup Authorization stating the office location, staff count, authorized items, and total budget;</w:t>
      </w:r>
    </w:p>
    <w:p>
      <w:r>
        <w:t>2. The signed Delivery Confirmation Form;</w:t>
      </w:r>
    </w:p>
    <w:p>
      <w:r>
        <w:t>3. The Reimbursement Standard Enterprise sheet for reference on applicable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