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Remote Office Setup Authorization</w:t>
      </w:r>
    </w:p>
    <w:p>
      <w:r>
        <w:rPr>
          <w:b/>
        </w:rPr>
        <w:t>Ref. No.: GIT-OPS-2011-0720</w:t>
      </w:r>
      <w:r>
        <w:br/>
        <w:t>Date: July 20, 2011</w:t>
      </w:r>
      <w:r>
        <w:br/>
        <w:t>To: Thomas Anderson, Facilities Coordinator</w:t>
      </w:r>
    </w:p>
    <w:p/>
    <w:p>
      <w:r>
        <w:t>To support the newly established Avon Regional Sales Office in Indiana, the Operations Department has authorized the procurement of essential office furniture and equipment. The details of this setup are as follows:</w:t>
      </w:r>
    </w:p>
    <w:p>
      <w:pPr>
        <w:pStyle w:val="Heading1"/>
      </w:pPr>
      <w:r>
        <w:t>I. Setup Purpose</w:t>
      </w:r>
    </w:p>
    <w:p>
      <w:r>
        <w:t>Establish a fully functional regional sales office for the Midwest territory, accommodating 4 permanent staff members (1 Sales Manager, 2 Account Executives, and 1 Admin Assistant).</w:t>
      </w:r>
    </w:p>
    <w:p>
      <w:pPr>
        <w:pStyle w:val="Heading1"/>
      </w:pPr>
      <w:r>
        <w:t>II. Authorized Procurement Items</w:t>
      </w:r>
    </w:p>
    <w:p>
      <w:r>
        <w:t>1. Office desks (4 units) -- Standard laminate-top workstations</w:t>
      </w:r>
    </w:p>
    <w:p>
      <w:r>
        <w:t>2. Ergonomic office chairs (4 units) -- Adjustable lumbar support, mesh-back design</w:t>
      </w:r>
    </w:p>
    <w:p>
      <w:r>
        <w:t>3. Conference table (1 unit) -- 10-foot rectangular table for client meetings and team discussions</w:t>
      </w:r>
    </w:p>
    <w:p>
      <w:r>
        <w:t>4. Filing cabinets (2 units) -- 4-drawer lateral filing cabinets with lock</w:t>
      </w:r>
    </w:p>
    <w:p>
      <w:r>
        <w:t>5. Whiteboard (1 unit) -- Wall-mounted whiteboard with marker tray</w:t>
      </w:r>
    </w:p>
    <w:p>
      <w:r>
        <w:t>6. Reception desk (1 unit) -- Compact L-shaped reception desk for the front entrance area</w:t>
      </w:r>
    </w:p>
    <w:p>
      <w:pPr>
        <w:pStyle w:val="Heading1"/>
      </w:pPr>
      <w:r>
        <w:t>III. Procurement Lead and Vendor</w:t>
      </w:r>
    </w:p>
    <w:p>
      <w:r>
        <w:t>Procurement Lead: Thomas Anderson, Facilities Coordinator</w:t>
      </w:r>
    </w:p>
    <w:p>
      <w:r>
        <w:t>Preferred Vendor: Office Depot Store #2164 (corporate account with pre-negotiated pricing)</w:t>
      </w:r>
    </w:p>
    <w:p>
      <w:r>
        <w:t>Vendor Address: 10348 East US Highway 36, Avon, IN 46123</w:t>
      </w:r>
    </w:p>
    <w:p>
      <w:r>
        <w:t>Total Budget: USD 2,500.00 (inclusive of applicable sales tax)</w:t>
      </w:r>
    </w:p>
    <w:p>
      <w:pPr>
        <w:pStyle w:val="Heading1"/>
      </w:pPr>
      <w:r>
        <w:t>IV. Delivery and Installation</w:t>
      </w:r>
    </w:p>
    <w:p>
      <w:r>
        <w:t>Delivery Date: July 28, 2011</w:t>
      </w:r>
    </w:p>
    <w:p>
      <w:r>
        <w:t>Installation: Items shall be delivered to Suite 200, 112 Professional Parkway, Avon, IN 46123. Office Depot provides complimentary assembly for orders exceeding USD 250.00.</w:t>
      </w:r>
    </w:p>
    <w:p>
      <w:pPr>
        <w:pStyle w:val="Heading1"/>
      </w:pPr>
      <w:r>
        <w:t>V. Receipt and Reimbursement</w:t>
      </w:r>
    </w:p>
    <w:p>
      <w:r>
        <w:t>1. All items must be purchased under the corporate Office Depot account (Account No. GIT-OD-4402);</w:t>
      </w:r>
    </w:p>
    <w:p>
      <w:r>
        <w:t>2. The original itemized receipt must show product descriptions, unit prices, quantities, and sales tax breakdown;</w:t>
      </w:r>
    </w:p>
    <w:p>
      <w:r>
        <w:t>3. Thomas Anderson shall submit the receipt and a signed Delivery Confirmation Form within 5 business days of delivery;</w:t>
      </w:r>
    </w:p>
    <w:p>
      <w:r>
        <w:t>4. Reimbursement shall be processed in the next bi-weekly payment cycle upon verification of receipt authenticity and budget compliance.</w:t>
      </w:r>
    </w:p>
    <w:p/>
    <w:p>
      <w:pPr>
        <w:jc w:val="right"/>
      </w:pPr>
      <w:r>
        <w:rPr>
          <w:i/>
        </w:rPr>
        <w:t>Global Innovation Technologies Inc.</w:t>
        <w:br/>
        <w:t>Operations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