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Team Activity Refreshment Procurement Policy</w:t>
      </w:r>
    </w:p>
    <w:p>
      <w:r>
        <w:rPr>
          <w:b/>
        </w:rPr>
        <w:t>Doc. No.: GIT-FIN-2021-028</w:t>
      </w:r>
      <w:r>
        <w:br/>
        <w:t>Ver.: V1.0</w:t>
      </w:r>
      <w:r>
        <w:br/>
        <w:t>Effective Date: March 1, 2021</w:t>
      </w:r>
    </w:p>
    <w:p/>
    <w:p>
      <w:r>
        <w:t>To standardize the procurement and reimbursement of refreshments, snacks, and beverages for company-organized team activities, departmental gatherings, and office celebrations, and to ensure cost-effectiveness, food safety, and transparent expense management, this policy is hereby established. This policy applies to all designated procurement leads and admin coordinators organizing approved team activities at Global Innovation Technologies Inc. offices and regional locations.</w:t>
      </w:r>
    </w:p>
    <w:p>
      <w:pPr>
        <w:pStyle w:val="Heading1"/>
      </w:pPr>
      <w:r>
        <w:t>I. Scope of Reimbursable Refreshment Procurement</w:t>
      </w:r>
    </w:p>
    <w:p>
      <w:r>
        <w:t>The term "team activity refreshments" refers to food and beverage items purchased for consumption by participants during approved team building events, milestone celebrations, departmental gatherings, and office social activities. Reimbursable categories include:</w:t>
      </w:r>
    </w:p>
    <w:p>
      <w:r>
        <w:t>1. Fresh fruits and berries (apples, bananas, grapes, strawberries, blueberries, blackberries, watermelon, etc.);</w:t>
      </w:r>
    </w:p>
    <w:p>
      <w:r>
        <w:t>2. Fresh dairy products (milk, yogurt, labneh, cheese cubes, etc.);</w:t>
      </w:r>
    </w:p>
    <w:p>
      <w:r>
        <w:t>3. Bakery and bread items (Lebanese bread, flatbreads, assorted pastries, muffins, etc.);</w:t>
      </w:r>
    </w:p>
    <w:p>
      <w:r>
        <w:t>4. Packaged snacks (mixed nuts, dried fruits, trail mix, granola bars, etc.);</w:t>
      </w:r>
    </w:p>
    <w:p>
      <w:r>
        <w:t>5. Natural and packaged juices (fruit juices, herbal drinks, smoothies, etc.);</w:t>
      </w:r>
    </w:p>
    <w:p>
      <w:r>
        <w:t>6. Bottled water and non-alcoholic beverages (sparkling water, mineral water, soft drinks, etc.).</w:t>
      </w:r>
    </w:p>
    <w:p/>
    <w:p>
      <w:r>
        <w:t>The following are excluded: alcoholic beverages, tobacco products, personal meal subscriptions, premium imported items without prior approval, and items purchased for non-participants or for personal consumption outside the event.</w:t>
      </w:r>
    </w:p>
    <w:p>
      <w:pPr>
        <w:pStyle w:val="Heading1"/>
      </w:pPr>
      <w:r>
        <w:t>II. Procurement Authorization and Budget Limits</w:t>
      </w:r>
    </w:p>
    <w:p>
      <w:r>
        <w:t>Team activity refreshments must be procured under a pre-authorized budget with the following principles:</w:t>
      </w:r>
    </w:p>
    <w:p>
      <w:r>
        <w:t>1. Budget Assignment: Each team activity is assigned a refreshment budget based on the number of confirmed participants and the event duration. The budget is communicated in the official event notice;</w:t>
      </w:r>
    </w:p>
    <w:p>
      <w:r>
        <w:t>2. Per-Person Cap: The per-person refreshment budget is capped at the equivalent of USD 10.00 per person for events lasting up to 3 hours, and USD 15.00 per person for events lasting 3 to 6 hours. For full-day events (over 6 hours), the cap is USD 25.00 per person;</w:t>
      </w:r>
    </w:p>
    <w:p>
      <w:r>
        <w:t>3. Procurement Lead: A single designated procurement lead (typically an Admin Coordinator or Office Manager) is responsible for all purchases. The lead must be listed in the official Participant List and is the sole individual authorized to submit reimbursement claims;</w:t>
      </w:r>
    </w:p>
    <w:p>
      <w:r>
        <w:t>4. Purchase Date: All refreshments must be purchased on the event date or the evening prior (for morning events). Purchases made more than 24 hours in advance require written justification;</w:t>
      </w:r>
    </w:p>
    <w:p>
      <w:r>
        <w:t>5. Vendor Selection: Purchases should be made from recognized retail establishments (supermarkets, hypermarkets, specialty food stores) that issue formal printed receipts. Street vendors and unregistered sellers are not eligible for reimbursement.</w:t>
      </w:r>
    </w:p>
    <w:p>
      <w:pPr>
        <w:pStyle w:val="Heading1"/>
      </w:pPr>
      <w:r>
        <w:t>III. Receipt and Documentation Requirements</w:t>
      </w:r>
    </w:p>
    <w:p>
      <w:r>
        <w:t>All refreshment procurement claims must include the following original documents:</w:t>
      </w:r>
    </w:p>
    <w:p>
      <w:r>
        <w:t>1. The original printed sales receipt showing the merchant name, full address, transaction date, and transaction time;</w:t>
      </w:r>
    </w:p>
    <w:p>
      <w:r>
        <w:t>2. An itemized list of purchased items with unit prices, quantities, and line-item totals;</w:t>
      </w:r>
    </w:p>
    <w:p>
      <w:r>
        <w:t>3. The total amount paid, payment method, and any change given;</w:t>
      </w:r>
    </w:p>
    <w:p>
      <w:r>
        <w:t>4. A signed Procurement Summary Sheet listing all purchased items, their intended use (e.g., "fruit platter for 18 persons", "juice cartons for team"), and confirmation that all items were consumed during the event.</w:t>
      </w:r>
    </w:p>
    <w:p/>
    <w:p>
      <w:r>
        <w:t>Handwritten receipts, informal notes, and bank transfer confirmations without itemized details are not acceptable for reimbursement purposes.</w:t>
      </w:r>
    </w:p>
    <w:p>
      <w:pPr>
        <w:pStyle w:val="Heading1"/>
      </w:pPr>
      <w:r>
        <w:t>IV. Claim Submission and Approval Process</w:t>
      </w:r>
    </w:p>
    <w:p>
      <w:r>
        <w:t>1. Submit the completed Expense Claim Form with all original receipts and the Procurement Summary Sheet within three business days of the event date;</w:t>
      </w:r>
    </w:p>
    <w:p>
      <w:r>
        <w:t>2. The direct supervisor or Office Manager shall verify that all purchased items fall within the authorized categories and that the total amount does not exceed the pre-approved budget;</w:t>
      </w:r>
    </w:p>
    <w:p>
      <w:r>
        <w:t>3. The Finance Department shall verify receipt authenticity, vendor legitimacy, purchase date alignment, and per-person cap compliance;</w:t>
      </w:r>
    </w:p>
    <w:p>
      <w:r>
        <w:t>4. Approved claims shall be processed in the next bi-weekly payment cycle.</w:t>
      </w:r>
    </w:p>
    <w:p>
      <w:pPr>
        <w:pStyle w:val="Heading1"/>
      </w:pPr>
      <w:r>
        <w:t>V. Supporting Documents Checklist</w:t>
      </w:r>
    </w:p>
    <w:p>
      <w:r>
        <w:t>Each claim must attach the following supporting documents:</w:t>
      </w:r>
    </w:p>
    <w:p>
      <w:r>
        <w:t>1. The official Team Activity Notice stating the event name, date, venue, refreshment budget, and procurement lead designation;</w:t>
      </w:r>
    </w:p>
    <w:p>
      <w:r>
        <w:t>2. The official Participant List confirming the names and number of attendees;</w:t>
      </w:r>
    </w:p>
    <w:p>
      <w:r>
        <w:t>3. The Reimbursement Standard Enterprise sheet for reference on applicable regional per-person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