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Yu Gothic" w:cs="Yu Gothic" w:eastAsia="Yu Gothic" w:hAnsi="Yu Gothic"/>
          <w:b/>
          <w:bCs/>
          <w:color w:val="151C26"/>
          <w:sz w:val="34"/>
          <w:szCs w:val="34"/>
        </w:rPr>
        <w:t xml:space="preserve">就労継続支援B型 新モデル構築のための 学術データ・研究・実態データ集</w:t>
      </w:r>
    </w:p>
    <w:p>
      <w:pPr>
        <w:spacing w:after="120" w:before="0" w:line="300"/>
      </w:pPr>
      <w:r>
        <w:rPr>
          <w:rFonts w:ascii="Yu Gothic" w:cs="Yu Gothic" w:eastAsia="Yu Gothic" w:hAnsi="Yu Gothic"/>
          <w:color w:val="151C26"/>
          <w:sz w:val="20"/>
          <w:szCs w:val="20"/>
        </w:rPr>
        <w:t xml:space="preserve">（GH連携型 × ひきこもり・在宅就労型／2026年8月時点）</w:t>
      </w:r>
    </w:p>
    <w:p>
      <w:pPr>
        <w:pBdr>
          <w:bottom w:val="single" w:color="D6DBE3" w:sz="6" w:space="1"/>
        </w:pBdr>
        <w:spacing w:after="200" w:before="60"/>
      </w:pPr>
      <w:r>
        <w:rPr>
          <w:rFonts w:ascii="Yu Gothic" w:cs="Yu Gothic" w:eastAsia="Yu Gothic" w:hAnsi="Yu Gothic"/>
        </w:rPr>
        <w:t xml:space="preserve"/>
      </w:r>
    </w:p>
    <w:p>
      <w:pPr>
        <w:pStyle w:val="Heading1"/>
        <w:pBdr>
          <w:bottom w:val="single" w:color="27436E" w:sz="12" w:space="4"/>
        </w:pBdr>
        <w:spacing w:after="160" w:before="400"/>
      </w:pPr>
      <w:r>
        <w:rPr>
          <w:rFonts w:ascii="Yu Gothic" w:cs="Yu Gothic" w:eastAsia="Yu Gothic" w:hAnsi="Yu Gothic"/>
          <w:b/>
          <w:bCs/>
          <w:color w:val="27436E"/>
          <w:sz w:val="26"/>
          <w:szCs w:val="26"/>
        </w:rPr>
        <w:t xml:space="preserve">0. この資料の位置づけと使い方</w:t>
      </w:r>
    </w:p>
    <w:p>
      <w:pPr>
        <w:spacing w:after="120" w:before="0" w:line="300"/>
      </w:pPr>
      <w:r>
        <w:rPr>
          <w:rFonts w:ascii="Yu Gothic" w:cs="Yu Gothic" w:eastAsia="Yu Gothic" w:hAnsi="Yu Gothic"/>
          <w:color w:val="151C26"/>
          <w:sz w:val="20"/>
          <w:szCs w:val="20"/>
        </w:rPr>
        <w:t xml:space="preserve">既に手元にある3資料（①方針資料、②新規開設調査、③制度・報酬・運営基準）は</w:t>
      </w:r>
    </w:p>
    <w:p>
      <w:pPr>
        <w:spacing w:after="120" w:before="0" w:line="300"/>
      </w:pPr>
      <w:r>
        <w:rPr>
          <w:rFonts w:ascii="Yu Gothic" w:cs="Yu Gothic" w:eastAsia="Yu Gothic" w:hAnsi="Yu Gothic"/>
          <w:color w:val="151C26"/>
          <w:sz w:val="20"/>
          <w:szCs w:val="20"/>
        </w:rPr>
        <w:t xml:space="preserve">「WHY / RULE / HOW」を押さえるための資料でした。</w:t>
      </w:r>
    </w:p>
    <w:p>
      <w:pPr>
        <w:spacing w:after="120" w:before="0" w:line="300"/>
      </w:pPr>
      <w:r>
        <w:rPr>
          <w:rFonts w:ascii="Yu Gothic" w:cs="Yu Gothic" w:eastAsia="Yu Gothic" w:hAnsi="Yu Gothic"/>
          <w:color w:val="151C26"/>
          <w:sz w:val="20"/>
          <w:szCs w:val="20"/>
        </w:rPr>
        <w:t xml:space="preserve">本資料はそこに欠けていた </w:t>
      </w:r>
      <w:r>
        <w:rPr>
          <w:rFonts w:ascii="Yu Gothic" w:cs="Yu Gothic" w:eastAsia="Yu Gothic" w:hAnsi="Yu Gothic"/>
          <w:b/>
          <w:bCs/>
          <w:color w:val="151C26"/>
          <w:sz w:val="20"/>
          <w:szCs w:val="20"/>
        </w:rPr>
        <w:t xml:space="preserve">4本目＝「EVIDENCE（根拠となる数字と研究）」</w:t>
      </w:r>
      <w:r>
        <w:rPr>
          <w:rFonts w:ascii="Yu Gothic" w:cs="Yu Gothic" w:eastAsia="Yu Gothic" w:hAnsi="Yu Gothic"/>
          <w:color w:val="151C26"/>
          <w:sz w:val="20"/>
          <w:szCs w:val="20"/>
        </w:rPr>
        <w:t xml:space="preserve"> です。</w:t>
      </w:r>
    </w:p>
    <w:p>
      <w:pPr>
        <w:spacing w:after="120" w:before="0" w:line="300"/>
      </w:pPr>
      <w:r>
        <w:rPr>
          <w:rFonts w:ascii="Yu Gothic" w:cs="Yu Gothic" w:eastAsia="Yu Gothic" w:hAnsi="Yu Gothic"/>
          <w:color w:val="151C26"/>
          <w:sz w:val="20"/>
          <w:szCs w:val="20"/>
        </w:rPr>
        <w:t xml:space="preserve">用途は3つに絞ってください。</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3008"/>
        <w:gridCol w:w="3008"/>
        <w:gridCol w:w="3010"/>
      </w:tblGrid>
      <w:tr>
        <w:trPr>
          <w:tblHeader/>
        </w:trPr>
        <w:tc>
          <w:tcPr>
            <w:tcW w:type="dxa" w:w="3008"/>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用途</w:t>
            </w:r>
          </w:p>
        </w:tc>
        <w:tc>
          <w:tcPr>
            <w:tcW w:type="dxa" w:w="3008"/>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使う場面</w:t>
            </w:r>
          </w:p>
        </w:tc>
        <w:tc>
          <w:tcPr>
            <w:tcW w:type="dxa" w:w="3010"/>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本資料の該当章</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代表への提案の説得力を作る</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「なぜこのモデルか」「なぜこの順序か」</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2章・3章・4章</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行政（指定権者）との事前協議</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「在宅利用をどう成立させるか」「地域ニーズはあるか」</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1章・5章</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収支シミュレーションの前提を作る</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工賃・稼働・報酬区分の前提数値</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1章・2章</w:t>
            </w:r>
          </w:p>
        </w:tc>
      </w:tr>
    </w:tbl>
    <w:p>
      <w:pPr>
        <w:spacing w:after="200"/>
      </w:pPr>
      <w:r>
        <w:rPr>
          <w:rFonts w:ascii="Yu Gothic" w:cs="Yu Gothic" w:eastAsia="Yu Gothic" w:hAnsi="Yu Gothic"/>
          <w:sz w:val="10"/>
          <w:szCs w:val="10"/>
        </w:rPr>
        <w:t xml:space="preserve"/>
      </w:r>
    </w:p>
    <w:p>
      <w:pPr>
        <w:spacing w:after="120" w:before="0" w:line="300"/>
      </w:pPr>
      <w:r>
        <w:rPr>
          <w:rFonts w:ascii="Yu Gothic" w:cs="Yu Gothic" w:eastAsia="Yu Gothic" w:hAnsi="Yu Gothic"/>
          <w:b/>
          <w:bCs/>
          <w:color w:val="151C26"/>
          <w:sz w:val="20"/>
          <w:szCs w:val="20"/>
        </w:rPr>
        <w:t xml:space="preserve">重要な注意（先に読んでください）</w:t>
      </w:r>
    </w:p>
    <w:p>
      <w:pPr>
        <w:spacing w:after="120" w:before="0" w:line="300"/>
      </w:pPr>
      <w:r>
        <w:rPr>
          <w:rFonts w:ascii="Yu Gothic" w:cs="Yu Gothic" w:eastAsia="Yu Gothic" w:hAnsi="Yu Gothic"/>
          <w:color w:val="151C26"/>
          <w:sz w:val="20"/>
          <w:szCs w:val="20"/>
        </w:rPr>
        <w:t xml:space="preserve">本資料の数値は公開情報の調査に基づいて整理しています。</w:t>
      </w:r>
    </w:p>
    <w:p>
      <w:pPr>
        <w:spacing w:after="120" w:before="0" w:line="300"/>
      </w:pPr>
      <w:r>
        <w:rPr>
          <w:rFonts w:ascii="Yu Gothic" w:cs="Yu Gothic" w:eastAsia="Yu Gothic" w:hAnsi="Yu Gothic"/>
          <w:color w:val="151C26"/>
          <w:sz w:val="20"/>
          <w:szCs w:val="20"/>
        </w:rPr>
        <w:t xml:space="preserve">ただし </w:t>
      </w:r>
      <w:r>
        <w:rPr>
          <w:rFonts w:ascii="Yu Gothic" w:cs="Yu Gothic" w:eastAsia="Yu Gothic" w:hAnsi="Yu Gothic"/>
          <w:b/>
          <w:bCs/>
          <w:color w:val="151C26"/>
          <w:sz w:val="20"/>
          <w:szCs w:val="20"/>
        </w:rPr>
        <w:t xml:space="preserve">代表提出・行政提出・収支計算に使う数値は、必ず本資料末尾（6章）の一次資料URLで原典確認してください。</w:t>
      </w:r>
    </w:p>
    <w:p>
      <w:pPr>
        <w:spacing w:after="120" w:before="0" w:line="300"/>
      </w:pPr>
      <w:r>
        <w:rPr>
          <w:rFonts w:ascii="Yu Gothic" w:cs="Yu Gothic" w:eastAsia="Yu Gothic" w:hAnsi="Yu Gothic"/>
          <w:color w:val="151C26"/>
          <w:sz w:val="20"/>
          <w:szCs w:val="20"/>
        </w:rPr>
        <w:t xml:space="preserve">特に「①令和8年度報酬改定」「②工賃実績」「③在宅支援要件」の3点は、</w:t>
      </w:r>
    </w:p>
    <w:p>
      <w:pPr>
        <w:spacing w:after="120" w:before="0" w:line="300"/>
      </w:pPr>
      <w:r>
        <w:rPr>
          <w:rFonts w:ascii="Yu Gothic" w:cs="Yu Gothic" w:eastAsia="Yu Gothic" w:hAnsi="Yu Gothic"/>
          <w:color w:val="151C26"/>
          <w:sz w:val="20"/>
          <w:szCs w:val="20"/>
        </w:rPr>
        <w:t xml:space="preserve">数字が変わると事業計画の結論そのものが変わる項目です。</w:t>
      </w:r>
    </w:p>
    <w:p>
      <w:pPr>
        <w:pBdr>
          <w:bottom w:val="single" w:color="D6DBE3" w:sz="6" w:space="1"/>
        </w:pBdr>
        <w:spacing w:after="200" w:before="60"/>
      </w:pPr>
      <w:r>
        <w:rPr>
          <w:rFonts w:ascii="Yu Gothic" w:cs="Yu Gothic" w:eastAsia="Yu Gothic" w:hAnsi="Yu Gothic"/>
        </w:rPr>
        <w:t xml:space="preserve"/>
      </w:r>
    </w:p>
    <w:p>
      <w:pPr>
        <w:pStyle w:val="Heading1"/>
        <w:pBdr>
          <w:bottom w:val="single" w:color="27436E" w:sz="12" w:space="4"/>
        </w:pBdr>
        <w:spacing w:after="160" w:before="400"/>
      </w:pPr>
      <w:r>
        <w:rPr>
          <w:rFonts w:ascii="Yu Gothic" w:cs="Yu Gothic" w:eastAsia="Yu Gothic" w:hAnsi="Yu Gothic"/>
          <w:b/>
          <w:bCs/>
          <w:color w:val="27436E"/>
          <w:sz w:val="26"/>
          <w:szCs w:val="26"/>
        </w:rPr>
        <w:t xml:space="preserve">1. 【最重要】前提を変える制度・報酬データ</w:t>
      </w:r>
    </w:p>
    <w:p>
      <w:pPr>
        <w:spacing w:after="120" w:before="0" w:line="300"/>
      </w:pPr>
      <w:r>
        <w:rPr>
          <w:rFonts w:ascii="Yu Gothic" w:cs="Yu Gothic" w:eastAsia="Yu Gothic" w:hAnsi="Yu Gothic"/>
          <w:color w:val="151C26"/>
          <w:sz w:val="20"/>
          <w:szCs w:val="20"/>
        </w:rPr>
        <w:t xml:space="preserve">ここは「知識」ではなく </w:t>
      </w:r>
      <w:r>
        <w:rPr>
          <w:rFonts w:ascii="Yu Gothic" w:cs="Yu Gothic" w:eastAsia="Yu Gothic" w:hAnsi="Yu Gothic"/>
          <w:b/>
          <w:bCs/>
          <w:color w:val="151C26"/>
          <w:sz w:val="20"/>
          <w:szCs w:val="20"/>
        </w:rPr>
        <w:t xml:space="preserve">収支の前提が変わる数字</w:t>
      </w:r>
      <w:r>
        <w:rPr>
          <w:rFonts w:ascii="Yu Gothic" w:cs="Yu Gothic" w:eastAsia="Yu Gothic" w:hAnsi="Yu Gothic"/>
          <w:color w:val="151C26"/>
          <w:sz w:val="20"/>
          <w:szCs w:val="20"/>
        </w:rPr>
        <w:t xml:space="preserve"> なので最優先です。</w:t>
      </w:r>
    </w:p>
    <w:p>
      <w:pPr>
        <w:pStyle w:val="Heading2"/>
        <w:spacing w:after="120" w:before="300"/>
      </w:pPr>
      <w:r>
        <w:rPr>
          <w:rFonts w:ascii="Yu Gothic" w:cs="Yu Gothic" w:eastAsia="Yu Gothic" w:hAnsi="Yu Gothic"/>
          <w:b/>
          <w:bCs/>
          <w:color w:val="151C26"/>
          <w:sz w:val="22"/>
          <w:szCs w:val="22"/>
        </w:rPr>
        <w:t xml:space="preserve">1-1. 令和8年度（2026年度）報酬改定 ― 新規指定事業所への基本報酬引き下げ</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4513"/>
        <w:gridCol w:w="4513"/>
      </w:tblGrid>
      <w:tr>
        <w:trPr>
          <w:tblHeader/>
        </w:trPr>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項目</w:t>
            </w:r>
          </w:p>
        </w:tc>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内容</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就労継続支援B型（新規指定）</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所定単位数の </w:t>
            </w:r>
            <w:r>
              <w:rPr>
                <w:rFonts w:ascii="Yu Gothic" w:cs="Yu Gothic" w:eastAsia="Yu Gothic" w:hAnsi="Yu Gothic"/>
                <w:b w:val="false"/>
                <w:bCs w:val="false"/>
                <w:color w:val="151C26"/>
                <w:sz w:val="18"/>
                <w:szCs w:val="18"/>
              </w:rPr>
              <w:t xml:space="preserve">984/1000</w:t>
            </w:r>
            <w:r>
              <w:rPr>
                <w:rFonts w:ascii="Yu Gothic" w:cs="Yu Gothic" w:eastAsia="Yu Gothic" w:hAnsi="Yu Gothic"/>
                <w:b w:val="false"/>
                <w:bCs w:val="false"/>
                <w:color w:val="151C26"/>
                <w:sz w:val="18"/>
                <w:szCs w:val="18"/>
              </w:rPr>
              <w:t xml:space="preserve">（約1.6%減）</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共同生活援助（包括型・日中支援型／新規指定）</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所定単位数の </w:t>
            </w:r>
            <w:r>
              <w:rPr>
                <w:rFonts w:ascii="Yu Gothic" w:cs="Yu Gothic" w:eastAsia="Yu Gothic" w:hAnsi="Yu Gothic"/>
                <w:b w:val="false"/>
                <w:bCs w:val="false"/>
                <w:color w:val="151C26"/>
                <w:sz w:val="18"/>
                <w:szCs w:val="18"/>
              </w:rPr>
              <w:t xml:space="preserve">972/1000</w:t>
            </w:r>
            <w:r>
              <w:rPr>
                <w:rFonts w:ascii="Yu Gothic" w:cs="Yu Gothic" w:eastAsia="Yu Gothic" w:hAnsi="Yu Gothic"/>
                <w:b w:val="false"/>
                <w:bCs w:val="false"/>
                <w:color w:val="151C26"/>
                <w:sz w:val="18"/>
                <w:szCs w:val="18"/>
              </w:rPr>
              <w:t xml:space="preserve">（約2.8%減）</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適用開始</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令和8年6月</w:t>
            </w:r>
            <w:r>
              <w:rPr>
                <w:rFonts w:ascii="Yu Gothic" w:cs="Yu Gothic" w:eastAsia="Yu Gothic" w:hAnsi="Yu Gothic"/>
                <w:b w:val="false"/>
                <w:bCs w:val="false"/>
                <w:color w:val="151C26"/>
                <w:sz w:val="18"/>
                <w:szCs w:val="18"/>
              </w:rPr>
              <w:t xml:space="preserve">〜</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対象</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施行日以降に</w:t>
            </w:r>
            <w:r>
              <w:rPr>
                <w:rFonts w:ascii="Yu Gothic" w:cs="Yu Gothic" w:eastAsia="Yu Gothic" w:hAnsi="Yu Gothic"/>
                <w:b w:val="false"/>
                <w:bCs w:val="false"/>
                <w:color w:val="151C26"/>
                <w:sz w:val="18"/>
                <w:szCs w:val="18"/>
              </w:rPr>
              <w:t xml:space="preserve">新規指定</w:t>
            </w:r>
            <w:r>
              <w:rPr>
                <w:rFonts w:ascii="Yu Gothic" w:cs="Yu Gothic" w:eastAsia="Yu Gothic" w:hAnsi="Yu Gothic"/>
                <w:b w:val="false"/>
                <w:bCs w:val="false"/>
                <w:color w:val="151C26"/>
                <w:sz w:val="18"/>
                <w:szCs w:val="18"/>
              </w:rPr>
              <w:t xml:space="preserve">を受ける事業所（既存事業所は従来どおり）</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除外特例</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重度障害者の受入れ／サービスが不足している地域での開設 は対象外とされる</w:t>
            </w:r>
          </w:p>
        </w:tc>
      </w:tr>
    </w:tbl>
    <w:p>
      <w:pPr>
        <w:spacing w:after="200"/>
      </w:pPr>
      <w:r>
        <w:rPr>
          <w:rFonts w:ascii="Yu Gothic" w:cs="Yu Gothic" w:eastAsia="Yu Gothic" w:hAnsi="Yu Gothic"/>
          <w:sz w:val="10"/>
          <w:szCs w:val="10"/>
        </w:rPr>
        <w:t xml:space="preserve"/>
      </w:r>
    </w:p>
    <w:p>
      <w:pPr>
        <w:spacing w:after="120" w:before="0" w:line="300"/>
      </w:pPr>
      <w:r>
        <w:rPr>
          <w:rFonts w:ascii="Yu Gothic" w:cs="Yu Gothic" w:eastAsia="Yu Gothic" w:hAnsi="Yu Gothic"/>
          <w:b/>
          <w:bCs/>
          <w:color w:val="151C26"/>
          <w:sz w:val="20"/>
          <w:szCs w:val="20"/>
        </w:rPr>
        <w:t xml:space="preserve">この数字が意味すること（事業判断への直結点）</w:t>
      </w:r>
    </w:p>
    <w:p>
      <w:pPr>
        <w:pStyle w:val="ListParagraph"/>
        <w:numPr>
          <w:ilvl w:val="0"/>
          <w:numId w:val="2"/>
        </w:numPr>
        <w:spacing w:after="60" w:line="300"/>
      </w:pPr>
      <w:r>
        <w:rPr>
          <w:rFonts w:ascii="Yu Gothic" w:cs="Yu Gothic" w:eastAsia="Yu Gothic" w:hAnsi="Yu Gothic"/>
          <w:sz w:val="20"/>
          <w:szCs w:val="20"/>
        </w:rPr>
        <w:t xml:space="preserve">「今から新規で就Bを作る」こと自体が、既存拠点より不利な単価から始まることを意味します。</w:t>
      </w:r>
    </w:p>
    <w:p>
      <w:pPr>
        <w:spacing w:after="120" w:before="0" w:line="300"/>
      </w:pPr>
      <w:r>
        <w:rPr>
          <w:rFonts w:ascii="Yu Gothic" w:cs="Yu Gothic" w:eastAsia="Yu Gothic" w:hAnsi="Yu Gothic"/>
          <w:color w:val="151C26"/>
          <w:sz w:val="20"/>
          <w:szCs w:val="20"/>
        </w:rPr>
        <w:t xml:space="preserve">収支シミュレーションは </w:t>
      </w:r>
      <w:r>
        <w:rPr>
          <w:rFonts w:ascii="Yu Gothic" w:cs="Yu Gothic" w:eastAsia="Yu Gothic" w:hAnsi="Yu Gothic"/>
          <w:b/>
          <w:bCs/>
          <w:color w:val="151C26"/>
          <w:sz w:val="20"/>
          <w:szCs w:val="20"/>
        </w:rPr>
        <w:t xml:space="preserve">984/1000 の保守ケース</w:t>
      </w:r>
      <w:r>
        <w:rPr>
          <w:rFonts w:ascii="Yu Gothic" w:cs="Yu Gothic" w:eastAsia="Yu Gothic" w:hAnsi="Yu Gothic"/>
          <w:color w:val="151C26"/>
          <w:sz w:val="20"/>
          <w:szCs w:val="20"/>
        </w:rPr>
        <w:t xml:space="preserve"> と </w:t>
      </w:r>
      <w:r>
        <w:rPr>
          <w:rFonts w:ascii="Yu Gothic" w:cs="Yu Gothic" w:eastAsia="Yu Gothic" w:hAnsi="Yu Gothic"/>
          <w:b/>
          <w:bCs/>
          <w:color w:val="151C26"/>
          <w:sz w:val="20"/>
          <w:szCs w:val="20"/>
        </w:rPr>
        <w:t xml:space="preserve">既存指定を活用できたケース</w:t>
      </w:r>
      <w:r>
        <w:rPr>
          <w:rFonts w:ascii="Yu Gothic" w:cs="Yu Gothic" w:eastAsia="Yu Gothic" w:hAnsi="Yu Gothic"/>
          <w:color w:val="151C26"/>
          <w:sz w:val="20"/>
          <w:szCs w:val="20"/>
        </w:rPr>
        <w:t xml:space="preserve"> の2本立てで作るべきです。</w:t>
      </w:r>
    </w:p>
    <w:p>
      <w:pPr>
        <w:pStyle w:val="ListParagraph"/>
        <w:numPr>
          <w:ilvl w:val="0"/>
          <w:numId w:val="2"/>
        </w:numPr>
        <w:spacing w:after="60" w:line="300"/>
      </w:pPr>
      <w:r>
        <w:rPr>
          <w:rFonts w:ascii="Yu Gothic" w:cs="Yu Gothic" w:eastAsia="Yu Gothic" w:hAnsi="Yu Gothic"/>
          <w:b/>
          <w:bCs/>
          <w:sz w:val="20"/>
          <w:szCs w:val="20"/>
        </w:rPr>
        <w:t xml:space="preserve">除外特例の2要件（重度受入れ／サービス不足地域）に該当できるかどうか</w:t>
      </w:r>
      <w:r>
        <w:rPr>
          <w:rFonts w:ascii="Yu Gothic" w:cs="Yu Gothic" w:eastAsia="Yu Gothic" w:hAnsi="Yu Gothic"/>
          <w:sz w:val="20"/>
          <w:szCs w:val="20"/>
        </w:rPr>
        <w:t xml:space="preserve">が、</w:t>
      </w:r>
    </w:p>
    <w:p>
      <w:pPr>
        <w:spacing w:after="120" w:before="0" w:line="300"/>
      </w:pPr>
      <w:r>
        <w:rPr>
          <w:rFonts w:ascii="Yu Gothic" w:cs="Yu Gothic" w:eastAsia="Yu Gothic" w:hAnsi="Yu Gothic"/>
          <w:color w:val="151C26"/>
          <w:sz w:val="20"/>
          <w:szCs w:val="20"/>
        </w:rPr>
        <w:t xml:space="preserve">モデル地域選定の新しい選定基準になります。</w:t>
      </w:r>
    </w:p>
    <w:p>
      <w:pPr>
        <w:spacing w:after="120" w:before="0" w:line="300"/>
      </w:pPr>
      <w:r>
        <w:rPr>
          <w:rFonts w:ascii="Yu Gothic" w:cs="Yu Gothic" w:eastAsia="Yu Gothic" w:hAnsi="Yu Gothic"/>
          <w:color w:val="151C26"/>
          <w:sz w:val="20"/>
          <w:szCs w:val="20"/>
        </w:rPr>
        <w:t xml:space="preserve">→ 「RASIEL/INNOVELがある地域」だけでなく「B型供給が不足している地域か」を必ず重ねて見る。</w:t>
      </w:r>
    </w:p>
    <w:p>
      <w:pPr>
        <w:pStyle w:val="ListParagraph"/>
        <w:numPr>
          <w:ilvl w:val="0"/>
          <w:numId w:val="2"/>
        </w:numPr>
        <w:spacing w:after="60" w:line="300"/>
      </w:pPr>
      <w:r>
        <w:rPr>
          <w:rFonts w:ascii="Yu Gothic" w:cs="Yu Gothic" w:eastAsia="Yu Gothic" w:hAnsi="Yu Gothic"/>
          <w:sz w:val="20"/>
          <w:szCs w:val="20"/>
        </w:rPr>
        <w:t xml:space="preserve">GH側も972/1000のため、</w:t>
      </w:r>
      <w:r>
        <w:rPr>
          <w:rFonts w:ascii="Yu Gothic" w:cs="Yu Gothic" w:eastAsia="Yu Gothic" w:hAnsi="Yu Gothic"/>
          <w:b/>
          <w:bCs/>
          <w:sz w:val="20"/>
          <w:szCs w:val="20"/>
        </w:rPr>
        <w:t xml:space="preserve">今後のGH新規開設にも同じ論点が乗ります</w:t>
      </w:r>
      <w:r>
        <w:rPr>
          <w:rFonts w:ascii="Yu Gothic" w:cs="Yu Gothic" w:eastAsia="Yu Gothic" w:hAnsi="Yu Gothic"/>
          <w:sz w:val="20"/>
          <w:szCs w:val="20"/>
        </w:rPr>
        <w:t xml:space="preserve">。</w:t>
      </w:r>
    </w:p>
    <w:p>
      <w:pPr>
        <w:spacing w:after="120" w:before="0" w:line="300"/>
      </w:pPr>
      <w:r>
        <w:rPr>
          <w:rFonts w:ascii="Yu Gothic" w:cs="Yu Gothic" w:eastAsia="Yu Gothic" w:hAnsi="Yu Gothic"/>
          <w:color w:val="151C26"/>
          <w:sz w:val="20"/>
          <w:szCs w:val="20"/>
        </w:rPr>
        <w:t xml:space="preserve">代表への説明では「就BとGHの新規開設は、両方とも2026年6月から単価条件が変わった」と</w:t>
      </w:r>
    </w:p>
    <w:p>
      <w:pPr>
        <w:spacing w:after="120" w:before="0" w:line="300"/>
      </w:pPr>
      <w:r>
        <w:rPr>
          <w:rFonts w:ascii="Yu Gothic" w:cs="Yu Gothic" w:eastAsia="Yu Gothic" w:hAnsi="Yu Gothic"/>
          <w:color w:val="151C26"/>
          <w:sz w:val="20"/>
          <w:szCs w:val="20"/>
        </w:rPr>
        <w:t xml:space="preserve">セットで説明した方が、意思決定の精度が上がります。</w:t>
      </w:r>
    </w:p>
    <w:p>
      <w:pPr>
        <w:pStyle w:val="ListParagraph"/>
        <w:numPr>
          <w:ilvl w:val="0"/>
          <w:numId w:val="2"/>
        </w:numPr>
        <w:spacing w:after="60" w:line="300"/>
      </w:pPr>
      <w:r>
        <w:rPr>
          <w:rFonts w:ascii="Yu Gothic" w:cs="Yu Gothic" w:eastAsia="Yu Gothic" w:hAnsi="Yu Gothic"/>
          <w:sz w:val="20"/>
          <w:szCs w:val="20"/>
        </w:rPr>
        <w:t xml:space="preserve">行政事前協議の質問リストに以下を必ず追加：</w:t>
      </w:r>
    </w:p>
    <w:p>
      <w:pPr>
        <w:pStyle w:val="ListParagraph"/>
        <w:numPr>
          <w:ilvl w:val="0"/>
          <w:numId w:val="3"/>
        </w:numPr>
        <w:spacing w:after="60" w:line="300"/>
      </w:pPr>
      <w:r>
        <w:rPr>
          <w:rFonts w:ascii="Yu Gothic" w:cs="Yu Gothic" w:eastAsia="Yu Gothic" w:hAnsi="Yu Gothic"/>
          <w:sz w:val="20"/>
          <w:szCs w:val="20"/>
        </w:rPr>
        <w:t xml:space="preserve">「当該市町村は“サービスが不足している地域”の特例に該当し得るか」</w:t>
      </w:r>
    </w:p>
    <w:p>
      <w:pPr>
        <w:pStyle w:val="ListParagraph"/>
        <w:numPr>
          <w:ilvl w:val="0"/>
          <w:numId w:val="3"/>
        </w:numPr>
        <w:spacing w:after="60" w:line="300"/>
      </w:pPr>
      <w:r>
        <w:rPr>
          <w:rFonts w:ascii="Yu Gothic" w:cs="Yu Gothic" w:eastAsia="Yu Gothic" w:hAnsi="Yu Gothic"/>
          <w:sz w:val="20"/>
          <w:szCs w:val="20"/>
        </w:rPr>
        <w:t xml:space="preserve">「既存事業所への多機能型追加は、新規指定扱いとなるか」</w:t>
      </w:r>
    </w:p>
    <w:p>
      <w:pPr>
        <w:pBdr>
          <w:left w:val="single" w:color="27436E" w:sz="18" w:space="10"/>
        </w:pBdr>
        <w:spacing w:after="200" w:before="100" w:line="300"/>
        <w:ind w:left="240"/>
      </w:pPr>
      <w:r>
        <w:rPr>
          <w:rFonts w:ascii="Yu Gothic" w:cs="Yu Gothic" w:eastAsia="Yu Gothic" w:hAnsi="Yu Gothic"/>
          <w:color w:val="4A5666"/>
          <w:sz w:val="19"/>
          <w:szCs w:val="19"/>
        </w:rPr>
        <w:t xml:space="preserve">出典：aimari-office / snabi-biz / hugmate / ATLIFE の改定解説（下記6章） ※単位数・特例要件は必ず</w:t>
      </w:r>
      <w:r>
        <w:rPr>
          <w:rFonts w:ascii="Yu Gothic" w:cs="Yu Gothic" w:eastAsia="Yu Gothic" w:hAnsi="Yu Gothic"/>
          <w:b/>
          <w:bCs/>
          <w:color w:val="4A5666"/>
          <w:sz w:val="19"/>
          <w:szCs w:val="19"/>
        </w:rPr>
        <w:t xml:space="preserve">厚労省告示・通知の原典</w:t>
      </w:r>
      <w:r>
        <w:rPr>
          <w:rFonts w:ascii="Yu Gothic" w:cs="Yu Gothic" w:eastAsia="Yu Gothic" w:hAnsi="Yu Gothic"/>
          <w:color w:val="4A5666"/>
          <w:sz w:val="19"/>
          <w:szCs w:val="19"/>
        </w:rPr>
        <w:t xml:space="preserve">で確認してください。</w:t>
      </w:r>
    </w:p>
    <w:p>
      <w:pPr>
        <w:pStyle w:val="Heading2"/>
        <w:spacing w:after="120" w:before="300"/>
      </w:pPr>
      <w:r>
        <w:rPr>
          <w:rFonts w:ascii="Yu Gothic" w:cs="Yu Gothic" w:eastAsia="Yu Gothic" w:hAnsi="Yu Gothic"/>
          <w:b/>
          <w:bCs/>
          <w:color w:val="151C26"/>
          <w:sz w:val="22"/>
          <w:szCs w:val="22"/>
        </w:rPr>
        <w:t xml:space="preserve">1-2. 平均工賃月額と報酬区分</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4513"/>
        <w:gridCol w:w="4513"/>
      </w:tblGrid>
      <w:tr>
        <w:trPr>
          <w:tblHeader/>
        </w:trPr>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年度</w:t>
            </w:r>
          </w:p>
        </w:tc>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全国平均工賃月額（B型）</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令和5年度（2023）</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23,053円</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令和6年度（2024）</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24,141円</w:t>
            </w:r>
            <w:r>
              <w:rPr>
                <w:rFonts w:ascii="Yu Gothic" w:cs="Yu Gothic" w:eastAsia="Yu Gothic" w:hAnsi="Yu Gothic"/>
                <w:b w:val="false"/>
                <w:bCs w:val="false"/>
                <w:color w:val="151C26"/>
                <w:sz w:val="18"/>
                <w:szCs w:val="18"/>
              </w:rPr>
              <w:t xml:space="preserve">（前年度22,649円との比較記載もあり、要原典確認）</w:t>
            </w:r>
          </w:p>
        </w:tc>
      </w:tr>
    </w:tbl>
    <w:p>
      <w:pPr>
        <w:spacing w:after="200"/>
      </w:pPr>
      <w:r>
        <w:rPr>
          <w:rFonts w:ascii="Yu Gothic" w:cs="Yu Gothic" w:eastAsia="Yu Gothic" w:hAnsi="Yu Gothic"/>
          <w:sz w:val="10"/>
          <w:szCs w:val="10"/>
        </w:rPr>
        <w:t xml:space="preserve"/>
      </w:r>
    </w:p>
    <w:p>
      <w:pPr>
        <w:pStyle w:val="ListParagraph"/>
        <w:numPr>
          <w:ilvl w:val="0"/>
          <w:numId w:val="3"/>
        </w:numPr>
        <w:spacing w:after="60" w:line="300"/>
      </w:pPr>
      <w:r>
        <w:rPr>
          <w:rFonts w:ascii="Yu Gothic" w:cs="Yu Gothic" w:eastAsia="Yu Gothic" w:hAnsi="Yu Gothic"/>
          <w:sz w:val="20"/>
          <w:szCs w:val="20"/>
        </w:rPr>
        <w:t xml:space="preserve">令和6年度改定で </w:t>
      </w:r>
      <w:r>
        <w:rPr>
          <w:rFonts w:ascii="Yu Gothic" w:cs="Yu Gothic" w:eastAsia="Yu Gothic" w:hAnsi="Yu Gothic"/>
          <w:b/>
          <w:bCs/>
          <w:sz w:val="20"/>
          <w:szCs w:val="20"/>
        </w:rPr>
        <w:t xml:space="preserve">平均工賃月額の算定方法が変更</w:t>
      </w:r>
      <w:r>
        <w:rPr>
          <w:rFonts w:ascii="Yu Gothic" w:cs="Yu Gothic" w:eastAsia="Yu Gothic" w:hAnsi="Yu Gothic"/>
          <w:sz w:val="20"/>
          <w:szCs w:val="20"/>
        </w:rPr>
        <w:t xml:space="preserve">（分母が「工賃支払対象者数」→「1日あたり平均利用者数」）。</w:t>
      </w:r>
    </w:p>
    <w:p>
      <w:pPr>
        <w:spacing w:after="120" w:before="0" w:line="300"/>
      </w:pPr>
      <w:r>
        <w:rPr>
          <w:rFonts w:ascii="Yu Gothic" w:cs="Yu Gothic" w:eastAsia="Yu Gothic" w:hAnsi="Yu Gothic"/>
          <w:color w:val="151C26"/>
          <w:sz w:val="20"/>
          <w:szCs w:val="20"/>
        </w:rPr>
        <w:t xml:space="preserve">→ </w:t>
      </w:r>
      <w:r>
        <w:rPr>
          <w:rFonts w:ascii="Yu Gothic" w:cs="Yu Gothic" w:eastAsia="Yu Gothic" w:hAnsi="Yu Gothic"/>
          <w:b/>
          <w:bCs/>
          <w:color w:val="151C26"/>
          <w:sz w:val="20"/>
          <w:szCs w:val="20"/>
        </w:rPr>
        <w:t xml:space="preserve">古い年度の工賃数値と単純比較できません。</w:t>
      </w:r>
      <w:r>
        <w:rPr>
          <w:rFonts w:ascii="Yu Gothic" w:cs="Yu Gothic" w:eastAsia="Yu Gothic" w:hAnsi="Yu Gothic"/>
          <w:color w:val="151C26"/>
          <w:sz w:val="20"/>
          <w:szCs w:val="20"/>
        </w:rPr>
        <w:t xml:space="preserve"> 既存B型の分析時に必ず注意してください。</w:t>
      </w:r>
    </w:p>
    <w:p>
      <w:pPr>
        <w:pStyle w:val="ListParagraph"/>
        <w:numPr>
          <w:ilvl w:val="0"/>
          <w:numId w:val="3"/>
        </w:numPr>
        <w:spacing w:after="60" w:line="300"/>
      </w:pPr>
      <w:r>
        <w:rPr>
          <w:rFonts w:ascii="Yu Gothic" w:cs="Yu Gothic" w:eastAsia="Yu Gothic" w:hAnsi="Yu Gothic"/>
          <w:sz w:val="20"/>
          <w:szCs w:val="20"/>
        </w:rPr>
        <w:t xml:space="preserve">令和8年度改定で </w:t>
      </w:r>
      <w:r>
        <w:rPr>
          <w:rFonts w:ascii="Yu Gothic" w:cs="Yu Gothic" w:eastAsia="Yu Gothic" w:hAnsi="Yu Gothic"/>
          <w:b/>
          <w:bCs/>
          <w:sz w:val="20"/>
          <w:szCs w:val="20"/>
        </w:rPr>
        <w:t xml:space="preserve">平均工賃月額の区分基準が引き上げ</w:t>
      </w:r>
      <w:r>
        <w:rPr>
          <w:rFonts w:ascii="Yu Gothic" w:cs="Yu Gothic" w:eastAsia="Yu Gothic" w:hAnsi="Yu Gothic"/>
          <w:sz w:val="20"/>
          <w:szCs w:val="20"/>
        </w:rPr>
        <w:t xml:space="preserve">（3,000円引き上げとの解説あり）。</w:t>
      </w:r>
    </w:p>
    <w:p>
      <w:pPr>
        <w:spacing w:after="120" w:before="0" w:line="300"/>
      </w:pPr>
      <w:r>
        <w:rPr>
          <w:rFonts w:ascii="Yu Gothic" w:cs="Yu Gothic" w:eastAsia="Yu Gothic" w:hAnsi="Yu Gothic"/>
          <w:color w:val="151C26"/>
          <w:sz w:val="20"/>
          <w:szCs w:val="20"/>
        </w:rPr>
        <w:t xml:space="preserve">→ </w:t>
      </w:r>
      <w:r>
        <w:rPr>
          <w:rFonts w:ascii="Yu Gothic" w:cs="Yu Gothic" w:eastAsia="Yu Gothic" w:hAnsi="Yu Gothic"/>
          <w:b/>
          <w:bCs/>
          <w:color w:val="151C26"/>
          <w:sz w:val="20"/>
          <w:szCs w:val="20"/>
        </w:rPr>
        <w:t xml:space="preserve">同じ工賃実績でも報酬区分が下がりうる</w:t>
      </w:r>
      <w:r>
        <w:rPr>
          <w:rFonts w:ascii="Yu Gothic" w:cs="Yu Gothic" w:eastAsia="Yu Gothic" w:hAnsi="Yu Gothic"/>
          <w:color w:val="151C26"/>
          <w:sz w:val="20"/>
          <w:szCs w:val="20"/>
        </w:rPr>
        <w:t xml:space="preserve">ため、既存拠点の区分シミュレーションを先に回す必要があります。</w:t>
      </w:r>
    </w:p>
    <w:p>
      <w:pPr>
        <w:spacing w:after="120" w:before="0" w:line="300"/>
      </w:pPr>
      <w:r>
        <w:rPr>
          <w:rFonts w:ascii="Yu Gothic" w:cs="Yu Gothic" w:eastAsia="Yu Gothic" w:hAnsi="Yu Gothic"/>
          <w:b/>
          <w:bCs/>
          <w:color w:val="151C26"/>
          <w:sz w:val="20"/>
          <w:szCs w:val="20"/>
        </w:rPr>
        <w:t xml:space="preserve">平均工賃月額の基本式</w:t>
      </w:r>
    </w:p>
    <w:p>
      <w:pPr>
        <w:pBdr>
          <w:top w:val="single" w:color="D6DBE3" w:sz="4" w:space="6"/>
          <w:bottom w:val="single" w:color="D6DBE3" w:sz="4" w:space="6"/>
          <w:left w:val="single" w:color="D6DBE3" w:sz="4" w:space="6"/>
          <w:right w:val="single" w:color="D6DBE3" w:sz="4" w:space="6"/>
        </w:pBdr>
        <w:shd w:fill="EFF1F5" w:color="auto" w:val="clear"/>
        <w:spacing w:after="200" w:before="80" w:line="280"/>
      </w:pPr>
      <w:r>
        <w:rPr>
          <w:rFonts w:ascii="Consolas" w:cs="Consolas" w:eastAsia="Consolas" w:hAnsi="Consolas"/>
          <w:sz w:val="19"/>
          <w:szCs w:val="19"/>
        </w:rPr>
        <w:t xml:space="preserve">年間工賃支払総額 ÷（年間延べ利用者数 ÷ 年間開所日数）÷ 12</w:t>
      </w:r>
    </w:p>
    <w:p>
      <w:pPr>
        <w:spacing w:after="120" w:before="0" w:line="300"/>
      </w:pPr>
      <w:r>
        <w:rPr>
          <w:rFonts w:ascii="Yu Gothic" w:cs="Yu Gothic" w:eastAsia="Yu Gothic" w:hAnsi="Yu Gothic"/>
          <w:b/>
          <w:bCs/>
          <w:color w:val="151C26"/>
          <w:sz w:val="20"/>
          <w:szCs w:val="20"/>
        </w:rPr>
        <w:t xml:space="preserve">事業判断への直結点</w:t>
      </w:r>
    </w:p>
    <w:p>
      <w:pPr>
        <w:spacing w:after="120" w:before="0" w:line="300"/>
      </w:pPr>
      <w:r>
        <w:rPr>
          <w:rFonts w:ascii="Yu Gothic" w:cs="Yu Gothic" w:eastAsia="Yu Gothic" w:hAnsi="Yu Gothic"/>
          <w:color w:val="151C26"/>
          <w:sz w:val="20"/>
          <w:szCs w:val="20"/>
        </w:rPr>
        <w:t xml:space="preserve">工賃は福利厚生ではなく</w:t>
      </w:r>
      <w:r>
        <w:rPr>
          <w:rFonts w:ascii="Yu Gothic" w:cs="Yu Gothic" w:eastAsia="Yu Gothic" w:hAnsi="Yu Gothic"/>
          <w:b/>
          <w:bCs/>
          <w:color w:val="151C26"/>
          <w:sz w:val="20"/>
          <w:szCs w:val="20"/>
        </w:rPr>
        <w:t xml:space="preserve">翌年度の基本報酬を決める経営変数</w:t>
      </w:r>
      <w:r>
        <w:rPr>
          <w:rFonts w:ascii="Yu Gothic" w:cs="Yu Gothic" w:eastAsia="Yu Gothic" w:hAnsi="Yu Gothic"/>
          <w:color w:val="151C26"/>
          <w:sz w:val="20"/>
          <w:szCs w:val="20"/>
        </w:rPr>
        <w:t xml:space="preserve">です。</w:t>
      </w:r>
    </w:p>
    <w:p>
      <w:pPr>
        <w:spacing w:after="120" w:before="0" w:line="300"/>
      </w:pPr>
      <w:r>
        <w:rPr>
          <w:rFonts w:ascii="Yu Gothic" w:cs="Yu Gothic" w:eastAsia="Yu Gothic" w:hAnsi="Yu Gothic"/>
          <w:color w:val="151C26"/>
          <w:sz w:val="20"/>
          <w:szCs w:val="20"/>
        </w:rPr>
        <w:t xml:space="preserve">法人内業務（BPO）をB型へ発注するモデルは、</w:t>
      </w:r>
    </w:p>
    <w:p>
      <w:pPr>
        <w:spacing w:after="120" w:before="0" w:line="300"/>
      </w:pPr>
      <w:r>
        <w:rPr>
          <w:rFonts w:ascii="Yu Gothic" w:cs="Yu Gothic" w:eastAsia="Yu Gothic" w:hAnsi="Yu Gothic"/>
          <w:color w:val="151C26"/>
          <w:sz w:val="20"/>
          <w:szCs w:val="20"/>
        </w:rPr>
        <w:t xml:space="preserve">「安定した生産活動収入 → 工賃原資 → 報酬区分維持」という</w:t>
      </w:r>
    </w:p>
    <w:p>
      <w:pPr>
        <w:spacing w:after="120" w:before="0" w:line="300"/>
      </w:pPr>
      <w:r>
        <w:rPr>
          <w:rFonts w:ascii="Yu Gothic" w:cs="Yu Gothic" w:eastAsia="Yu Gothic" w:hAnsi="Yu Gothic"/>
          <w:b/>
          <w:bCs/>
          <w:color w:val="151C26"/>
          <w:sz w:val="20"/>
          <w:szCs w:val="20"/>
        </w:rPr>
        <w:t xml:space="preserve">報酬区分を守るための構造</w:t>
      </w:r>
      <w:r>
        <w:rPr>
          <w:rFonts w:ascii="Yu Gothic" w:cs="Yu Gothic" w:eastAsia="Yu Gothic" w:hAnsi="Yu Gothic"/>
          <w:color w:val="151C26"/>
          <w:sz w:val="20"/>
          <w:szCs w:val="20"/>
        </w:rPr>
        <w:t xml:space="preserve">として説明できます。ここが代表提案での最大の武器になります。</w:t>
      </w:r>
    </w:p>
    <w:p>
      <w:pPr>
        <w:pStyle w:val="Heading2"/>
        <w:spacing w:after="120" w:before="300"/>
      </w:pPr>
      <w:r>
        <w:rPr>
          <w:rFonts w:ascii="Yu Gothic" w:cs="Yu Gothic" w:eastAsia="Yu Gothic" w:hAnsi="Yu Gothic"/>
          <w:b/>
          <w:bCs/>
          <w:color w:val="151C26"/>
          <w:sz w:val="22"/>
          <w:szCs w:val="22"/>
        </w:rPr>
        <w:t xml:space="preserve">1-3. 就労選択支援（令和7年10月〜）</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4513"/>
        <w:gridCol w:w="4513"/>
      </w:tblGrid>
      <w:tr>
        <w:trPr>
          <w:tblHeader/>
        </w:trPr>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項目</w:t>
            </w:r>
          </w:p>
        </w:tc>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内容</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開始</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令和7年10月1日</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B型</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令和7年10月以降、新たにB型利用を希望する者のうち現行の就労アセスメント対象者は</w:t>
            </w:r>
            <w:r>
              <w:rPr>
                <w:rFonts w:ascii="Yu Gothic" w:cs="Yu Gothic" w:eastAsia="Yu Gothic" w:hAnsi="Yu Gothic"/>
                <w:b w:val="false"/>
                <w:bCs w:val="false"/>
                <w:color w:val="151C26"/>
                <w:sz w:val="18"/>
                <w:szCs w:val="18"/>
              </w:rPr>
              <w:t xml:space="preserve">原則として就労選択支援を利用</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A型・就労移行（標準利用期間超）</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令和9年4月以降</w:t>
            </w:r>
            <w:r>
              <w:rPr>
                <w:rFonts w:ascii="Yu Gothic" w:cs="Yu Gothic" w:eastAsia="Yu Gothic" w:hAnsi="Yu Gothic"/>
                <w:b w:val="false"/>
                <w:bCs w:val="false"/>
                <w:color w:val="151C26"/>
                <w:sz w:val="18"/>
                <w:szCs w:val="18"/>
              </w:rPr>
              <w:t xml:space="preserve">、原則利用</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例外</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50歳以上／障害基礎年金1級受給者 等は必須ではなく希望に応じた利用</w:t>
            </w:r>
          </w:p>
        </w:tc>
      </w:tr>
    </w:tbl>
    <w:p>
      <w:pPr>
        <w:spacing w:after="200"/>
      </w:pPr>
      <w:r>
        <w:rPr>
          <w:rFonts w:ascii="Yu Gothic" w:cs="Yu Gothic" w:eastAsia="Yu Gothic" w:hAnsi="Yu Gothic"/>
          <w:sz w:val="10"/>
          <w:szCs w:val="10"/>
        </w:rPr>
        <w:t xml:space="preserve"/>
      </w:r>
    </w:p>
    <w:p>
      <w:pPr>
        <w:spacing w:after="120" w:before="0" w:line="300"/>
      </w:pPr>
      <w:r>
        <w:rPr>
          <w:rFonts w:ascii="Yu Gothic" w:cs="Yu Gothic" w:eastAsia="Yu Gothic" w:hAnsi="Yu Gothic"/>
          <w:b/>
          <w:bCs/>
          <w:color w:val="151C26"/>
          <w:sz w:val="20"/>
          <w:szCs w:val="20"/>
        </w:rPr>
        <w:t xml:space="preserve">事業判断への直結点</w:t>
      </w:r>
    </w:p>
    <w:p>
      <w:pPr>
        <w:pStyle w:val="ListParagraph"/>
        <w:numPr>
          <w:ilvl w:val="0"/>
          <w:numId w:val="3"/>
        </w:numPr>
        <w:spacing w:after="60" w:line="300"/>
      </w:pPr>
      <w:r>
        <w:rPr>
          <w:rFonts w:ascii="Yu Gothic" w:cs="Yu Gothic" w:eastAsia="Yu Gothic" w:hAnsi="Yu Gothic"/>
          <w:sz w:val="20"/>
          <w:szCs w:val="20"/>
        </w:rPr>
        <w:t xml:space="preserve">利用者導線は「ひきこもり→区分取得→B型」ではなく</w:t>
      </w:r>
    </w:p>
    <w:p>
      <w:pPr>
        <w:spacing w:after="120" w:before="0" w:line="300"/>
      </w:pPr>
      <w:r>
        <w:rPr>
          <w:rFonts w:ascii="Yu Gothic" w:cs="Yu Gothic" w:eastAsia="Yu Gothic" w:hAnsi="Yu Gothic"/>
          <w:b/>
          <w:bCs/>
          <w:color w:val="151C26"/>
          <w:sz w:val="20"/>
          <w:szCs w:val="20"/>
        </w:rPr>
        <w:t xml:space="preserve">「相談 → 障害福祉サービス対象確認 → 就労選択支援 → 支給決定 → B型」</w:t>
      </w:r>
      <w:r>
        <w:rPr>
          <w:rFonts w:ascii="Yu Gothic" w:cs="Yu Gothic" w:eastAsia="Yu Gothic" w:hAnsi="Yu Gothic"/>
          <w:color w:val="151C26"/>
          <w:sz w:val="20"/>
          <w:szCs w:val="20"/>
        </w:rPr>
        <w:t xml:space="preserve">。</w:t>
      </w:r>
    </w:p>
    <w:p>
      <w:pPr>
        <w:pStyle w:val="ListParagraph"/>
        <w:numPr>
          <w:ilvl w:val="0"/>
          <w:numId w:val="3"/>
        </w:numPr>
        <w:spacing w:after="60" w:line="300"/>
      </w:pPr>
      <w:r>
        <w:rPr>
          <w:rFonts w:ascii="Yu Gothic" w:cs="Yu Gothic" w:eastAsia="Yu Gothic" w:hAnsi="Yu Gothic"/>
          <w:sz w:val="20"/>
          <w:szCs w:val="20"/>
        </w:rPr>
        <w:t xml:space="preserve">つまり </w:t>
      </w:r>
      <w:r>
        <w:rPr>
          <w:rFonts w:ascii="Yu Gothic" w:cs="Yu Gothic" w:eastAsia="Yu Gothic" w:hAnsi="Yu Gothic"/>
          <w:b/>
          <w:bCs/>
          <w:sz w:val="20"/>
          <w:szCs w:val="20"/>
        </w:rPr>
        <w:t xml:space="preserve">モデル地域に就労選択支援事業所が存在するか／どこが担うか</w:t>
      </w:r>
      <w:r>
        <w:rPr>
          <w:rFonts w:ascii="Yu Gothic" w:cs="Yu Gothic" w:eastAsia="Yu Gothic" w:hAnsi="Yu Gothic"/>
          <w:sz w:val="20"/>
          <w:szCs w:val="20"/>
        </w:rPr>
        <w:t xml:space="preserve"> が、</w:t>
      </w:r>
    </w:p>
    <w:p>
      <w:pPr>
        <w:spacing w:after="120" w:before="0" w:line="300"/>
      </w:pPr>
      <w:r>
        <w:rPr>
          <w:rFonts w:ascii="Yu Gothic" w:cs="Yu Gothic" w:eastAsia="Yu Gothic" w:hAnsi="Yu Gothic"/>
          <w:color w:val="151C26"/>
          <w:sz w:val="20"/>
          <w:szCs w:val="20"/>
        </w:rPr>
        <w:t xml:space="preserve">利用者獲得のボトルネックになり得ます。地域資源調査の必須項目に追加してください。</w:t>
      </w:r>
    </w:p>
    <w:p>
      <w:pPr>
        <w:pStyle w:val="ListParagraph"/>
        <w:numPr>
          <w:ilvl w:val="0"/>
          <w:numId w:val="3"/>
        </w:numPr>
        <w:spacing w:after="60" w:line="300"/>
      </w:pPr>
      <w:r>
        <w:rPr>
          <w:rFonts w:ascii="Yu Gothic" w:cs="Yu Gothic" w:eastAsia="Yu Gothic" w:hAnsi="Yu Gothic"/>
          <w:sz w:val="20"/>
          <w:szCs w:val="20"/>
        </w:rPr>
        <w:t xml:space="preserve">逆に言えば、</w:t>
      </w:r>
      <w:r>
        <w:rPr>
          <w:rFonts w:ascii="Yu Gothic" w:cs="Yu Gothic" w:eastAsia="Yu Gothic" w:hAnsi="Yu Gothic"/>
          <w:b/>
          <w:bCs/>
          <w:sz w:val="20"/>
          <w:szCs w:val="20"/>
        </w:rPr>
        <w:t xml:space="preserve">自法人で就労選択支援を持つ</w:t>
      </w:r>
      <w:r>
        <w:rPr>
          <w:rFonts w:ascii="Yu Gothic" w:cs="Yu Gothic" w:eastAsia="Yu Gothic" w:hAnsi="Yu Gothic"/>
          <w:sz w:val="20"/>
          <w:szCs w:val="20"/>
        </w:rPr>
        <w:t xml:space="preserve">ことは強力な入口戦略になり得ます（要検討論点）。</w:t>
      </w:r>
    </w:p>
    <w:p>
      <w:pPr>
        <w:pStyle w:val="Heading2"/>
        <w:spacing w:after="120" w:before="300"/>
      </w:pPr>
      <w:r>
        <w:rPr>
          <w:rFonts w:ascii="Yu Gothic" w:cs="Yu Gothic" w:eastAsia="Yu Gothic" w:hAnsi="Yu Gothic"/>
          <w:b/>
          <w:bCs/>
          <w:color w:val="151C26"/>
          <w:sz w:val="22"/>
          <w:szCs w:val="22"/>
        </w:rPr>
        <w:t xml:space="preserve">1-4. 在宅利用（在宅支援）の要件 ― ここが構想②の生命線</w:t>
      </w:r>
    </w:p>
    <w:p>
      <w:pPr>
        <w:spacing w:after="120" w:before="0" w:line="300"/>
      </w:pPr>
      <w:r>
        <w:rPr>
          <w:rFonts w:ascii="Yu Gothic" w:cs="Yu Gothic" w:eastAsia="Yu Gothic" w:hAnsi="Yu Gothic"/>
          <w:color w:val="151C26"/>
          <w:sz w:val="20"/>
          <w:szCs w:val="20"/>
        </w:rPr>
        <w:t xml:space="preserve">現行運用で求められている主な要件（自治体Q&amp;A・通知ベース）：</w:t>
      </w:r>
    </w:p>
    <w:p>
      <w:pPr>
        <w:pStyle w:val="ListParagraph"/>
        <w:numPr>
          <w:ilvl w:val="0"/>
          <w:numId w:val="3"/>
        </w:numPr>
        <w:spacing w:after="60" w:line="300"/>
      </w:pPr>
      <w:r>
        <w:rPr>
          <w:rFonts w:ascii="Yu Gothic" w:cs="Yu Gothic" w:eastAsia="Yu Gothic" w:hAnsi="Yu Gothic"/>
          <w:sz w:val="20"/>
          <w:szCs w:val="20"/>
        </w:rPr>
        <w:t xml:space="preserve">事業所職員による</w:t>
      </w:r>
      <w:r>
        <w:rPr>
          <w:rFonts w:ascii="Yu Gothic" w:cs="Yu Gothic" w:eastAsia="Yu Gothic" w:hAnsi="Yu Gothic"/>
          <w:b/>
          <w:bCs/>
          <w:sz w:val="20"/>
          <w:szCs w:val="20"/>
        </w:rPr>
        <w:t xml:space="preserve">訪問・通所・ICT機器（電話/PC等）の活用により、週1回以上</w:t>
      </w:r>
      <w:r>
        <w:rPr>
          <w:rFonts w:ascii="Yu Gothic" w:cs="Yu Gothic" w:eastAsia="Yu Gothic" w:hAnsi="Yu Gothic"/>
          <w:sz w:val="20"/>
          <w:szCs w:val="20"/>
        </w:rPr>
        <w:t xml:space="preserve">の評価等を実施</w:t>
      </w:r>
    </w:p>
    <w:p>
      <w:pPr>
        <w:pStyle w:val="ListParagraph"/>
        <w:numPr>
          <w:ilvl w:val="0"/>
          <w:numId w:val="3"/>
        </w:numPr>
        <w:spacing w:after="60" w:line="300"/>
      </w:pPr>
      <w:r>
        <w:rPr>
          <w:rFonts w:ascii="Yu Gothic" w:cs="Yu Gothic" w:eastAsia="Yu Gothic" w:hAnsi="Yu Gothic"/>
          <w:b/>
          <w:bCs/>
          <w:sz w:val="20"/>
          <w:szCs w:val="20"/>
        </w:rPr>
        <w:t xml:space="preserve">月の利用日数のうち原則1日は、訪問または通所により事業所内で</w:t>
      </w:r>
      <w:r>
        <w:rPr>
          <w:rFonts w:ascii="Yu Gothic" w:cs="Yu Gothic" w:eastAsia="Yu Gothic" w:hAnsi="Yu Gothic"/>
          <w:sz w:val="20"/>
          <w:szCs w:val="20"/>
        </w:rPr>
        <w:t xml:space="preserve">訓練目標の達成度評価等を実施</w:t>
      </w:r>
    </w:p>
    <w:p>
      <w:pPr>
        <w:pStyle w:val="ListParagraph"/>
        <w:numPr>
          <w:ilvl w:val="0"/>
          <w:numId w:val="3"/>
        </w:numPr>
        <w:spacing w:after="60" w:line="300"/>
      </w:pPr>
      <w:r>
        <w:rPr>
          <w:rFonts w:ascii="Yu Gothic" w:cs="Yu Gothic" w:eastAsia="Yu Gothic" w:hAnsi="Yu Gothic"/>
          <w:b/>
          <w:bCs/>
          <w:sz w:val="20"/>
          <w:szCs w:val="20"/>
        </w:rPr>
        <w:t xml:space="preserve">市町村が「在宅での支援効果がある」とあらかじめ判断</w:t>
      </w:r>
      <w:r>
        <w:rPr>
          <w:rFonts w:ascii="Yu Gothic" w:cs="Yu Gothic" w:eastAsia="Yu Gothic" w:hAnsi="Yu Gothic"/>
          <w:sz w:val="20"/>
          <w:szCs w:val="20"/>
        </w:rPr>
        <w:t xml:space="preserve">することが必要</w:t>
      </w:r>
    </w:p>
    <w:p>
      <w:pPr>
        <w:pStyle w:val="ListParagraph"/>
        <w:numPr>
          <w:ilvl w:val="0"/>
          <w:numId w:val="3"/>
        </w:numPr>
        <w:spacing w:after="60" w:line="300"/>
      </w:pPr>
      <w:r>
        <w:rPr>
          <w:rFonts w:ascii="Yu Gothic" w:cs="Yu Gothic" w:eastAsia="Yu Gothic" w:hAnsi="Yu Gothic"/>
          <w:sz w:val="20"/>
          <w:szCs w:val="20"/>
        </w:rPr>
        <w:t xml:space="preserve">運営規程への明記、記録、定期的な評価、</w:t>
      </w:r>
      <w:r>
        <w:rPr>
          <w:rFonts w:ascii="Yu Gothic" w:cs="Yu Gothic" w:eastAsia="Yu Gothic" w:hAnsi="Yu Gothic"/>
          <w:b/>
          <w:bCs/>
          <w:sz w:val="20"/>
          <w:szCs w:val="20"/>
        </w:rPr>
        <w:t xml:space="preserve">対面が原則</w:t>
      </w:r>
      <w:r>
        <w:rPr>
          <w:rFonts w:ascii="Yu Gothic" w:cs="Yu Gothic" w:eastAsia="Yu Gothic" w:hAnsi="Yu Gothic"/>
          <w:sz w:val="20"/>
          <w:szCs w:val="20"/>
        </w:rPr>
        <w:t xml:space="preserve">、緊急時対応の整備</w:t>
      </w:r>
    </w:p>
    <w:p>
      <w:pPr>
        <w:pStyle w:val="ListParagraph"/>
        <w:numPr>
          <w:ilvl w:val="0"/>
          <w:numId w:val="3"/>
        </w:numPr>
        <w:spacing w:after="60" w:line="300"/>
      </w:pPr>
      <w:r>
        <w:rPr>
          <w:rFonts w:ascii="Yu Gothic" w:cs="Yu Gothic" w:eastAsia="Yu Gothic" w:hAnsi="Yu Gothic"/>
          <w:sz w:val="20"/>
          <w:szCs w:val="20"/>
        </w:rPr>
        <w:t xml:space="preserve">在宅支援は本来「重度で通所が困難な利用者等」を対象とする趣旨</w:t>
      </w:r>
    </w:p>
    <w:p>
      <w:pPr>
        <w:spacing w:after="120" w:before="0" w:line="300"/>
      </w:pPr>
      <w:r>
        <w:rPr>
          <w:rFonts w:ascii="Yu Gothic" w:cs="Yu Gothic" w:eastAsia="Yu Gothic" w:hAnsi="Yu Gothic"/>
          <w:color w:val="151C26"/>
          <w:sz w:val="20"/>
          <w:szCs w:val="20"/>
        </w:rPr>
        <w:t xml:space="preserve">さらに </w:t>
      </w:r>
      <w:r>
        <w:rPr>
          <w:rFonts w:ascii="Yu Gothic" w:cs="Yu Gothic" w:eastAsia="Yu Gothic" w:hAnsi="Yu Gothic"/>
          <w:b/>
          <w:bCs/>
          <w:color w:val="151C26"/>
          <w:sz w:val="20"/>
          <w:szCs w:val="20"/>
        </w:rPr>
        <w:t xml:space="preserve">令和8年4月13日付 事務連絡「就労移行支援事業、就労継続支援事業（A型、B型）における在宅支援の要件遵守の徹底について」</w:t>
      </w:r>
      <w:r>
        <w:rPr>
          <w:rFonts w:ascii="Yu Gothic" w:cs="Yu Gothic" w:eastAsia="Yu Gothic" w:hAnsi="Yu Gothic"/>
          <w:color w:val="151C26"/>
          <w:sz w:val="20"/>
          <w:szCs w:val="20"/>
        </w:rPr>
        <w:t xml:space="preserve"> により、</w:t>
      </w:r>
    </w:p>
    <w:p>
      <w:pPr>
        <w:spacing w:after="120" w:before="0" w:line="300"/>
      </w:pPr>
      <w:r>
        <w:rPr>
          <w:rFonts w:ascii="Yu Gothic" w:cs="Yu Gothic" w:eastAsia="Yu Gothic" w:hAnsi="Yu Gothic"/>
          <w:color w:val="151C26"/>
          <w:sz w:val="20"/>
          <w:szCs w:val="20"/>
        </w:rPr>
        <w:t xml:space="preserve">在宅支援の要件確認・適正化が改めて求められています（不適切ケースの是正）。</w:t>
      </w:r>
    </w:p>
    <w:p>
      <w:pPr>
        <w:spacing w:after="120" w:before="0" w:line="300"/>
      </w:pPr>
      <w:r>
        <w:rPr>
          <w:rFonts w:ascii="Yu Gothic" w:cs="Yu Gothic" w:eastAsia="Yu Gothic" w:hAnsi="Yu Gothic"/>
          <w:b/>
          <w:bCs/>
          <w:color w:val="151C26"/>
          <w:sz w:val="20"/>
          <w:szCs w:val="20"/>
        </w:rPr>
        <w:t xml:space="preserve">事業判断への直結点（ここは慎重に）</w:t>
      </w:r>
    </w:p>
    <w:p>
      <w:pPr>
        <w:pBdr>
          <w:left w:val="single" w:color="27436E" w:sz="18" w:space="10"/>
        </w:pBdr>
        <w:spacing w:after="200" w:before="100" w:line="300"/>
        <w:ind w:left="240"/>
      </w:pPr>
      <w:r>
        <w:rPr>
          <w:rFonts w:ascii="Yu Gothic" w:cs="Yu Gothic" w:eastAsia="Yu Gothic" w:hAnsi="Yu Gothic"/>
          <w:color w:val="4A5666"/>
          <w:sz w:val="19"/>
          <w:szCs w:val="19"/>
        </w:rPr>
        <w:t xml:space="preserve">「全国の引きこもりの方に在宅でPC仕事を渡せばB型になる」は成立しません。</w:t>
      </w:r>
    </w:p>
    <w:p>
      <w:pPr>
        <w:pStyle w:val="ListParagraph"/>
        <w:numPr>
          <w:ilvl w:val="0"/>
          <w:numId w:val="3"/>
        </w:numPr>
        <w:spacing w:after="60" w:line="300"/>
      </w:pPr>
      <w:r>
        <w:rPr>
          <w:rFonts w:ascii="Yu Gothic" w:cs="Yu Gothic" w:eastAsia="Yu Gothic" w:hAnsi="Yu Gothic"/>
          <w:sz w:val="20"/>
          <w:szCs w:val="20"/>
        </w:rPr>
        <w:t xml:space="preserve">在宅型モデルは </w:t>
      </w:r>
      <w:r>
        <w:rPr>
          <w:rFonts w:ascii="Yu Gothic" w:cs="Yu Gothic" w:eastAsia="Yu Gothic" w:hAnsi="Yu Gothic"/>
          <w:b/>
          <w:bCs/>
          <w:sz w:val="20"/>
          <w:szCs w:val="20"/>
        </w:rPr>
        <w:t xml:space="preserve">「制度上できるか」ではなく「この市町村が個別に在宅利用を適当と判断するか」</w:t>
      </w:r>
      <w:r>
        <w:rPr>
          <w:rFonts w:ascii="Yu Gothic" w:cs="Yu Gothic" w:eastAsia="Yu Gothic" w:hAnsi="Yu Gothic"/>
          <w:sz w:val="20"/>
          <w:szCs w:val="20"/>
        </w:rPr>
        <w:t xml:space="preserve"> に依存します。</w:t>
      </w:r>
    </w:p>
    <w:p>
      <w:pPr>
        <w:pStyle w:val="ListParagraph"/>
        <w:numPr>
          <w:ilvl w:val="0"/>
          <w:numId w:val="3"/>
        </w:numPr>
        <w:spacing w:after="60" w:line="300"/>
      </w:pPr>
      <w:r>
        <w:rPr>
          <w:rFonts w:ascii="Yu Gothic" w:cs="Yu Gothic" w:eastAsia="Yu Gothic" w:hAnsi="Yu Gothic"/>
          <w:sz w:val="20"/>
          <w:szCs w:val="20"/>
        </w:rPr>
        <w:t xml:space="preserve">したがって </w:t>
      </w:r>
      <w:r>
        <w:rPr>
          <w:rFonts w:ascii="Yu Gothic" w:cs="Yu Gothic" w:eastAsia="Yu Gothic" w:hAnsi="Yu Gothic"/>
          <w:b/>
          <w:bCs/>
          <w:sz w:val="20"/>
          <w:szCs w:val="20"/>
        </w:rPr>
        <w:t xml:space="preserve">モデル地域決定 → 指定権者・市町村との事前協議</w:t>
      </w:r>
      <w:r>
        <w:rPr>
          <w:rFonts w:ascii="Yu Gothic" w:cs="Yu Gothic" w:eastAsia="Yu Gothic" w:hAnsi="Yu Gothic"/>
          <w:sz w:val="20"/>
          <w:szCs w:val="20"/>
        </w:rPr>
        <w:t xml:space="preserve"> が、物件探しより前に来ます。</w:t>
      </w:r>
    </w:p>
    <w:p>
      <w:pPr>
        <w:pStyle w:val="ListParagraph"/>
        <w:numPr>
          <w:ilvl w:val="0"/>
          <w:numId w:val="3"/>
        </w:numPr>
        <w:spacing w:after="60" w:line="300"/>
      </w:pPr>
      <w:r>
        <w:rPr>
          <w:rFonts w:ascii="Yu Gothic" w:cs="Yu Gothic" w:eastAsia="Yu Gothic" w:hAnsi="Yu Gothic"/>
          <w:sz w:val="20"/>
          <w:szCs w:val="20"/>
        </w:rPr>
        <w:t xml:space="preserve">2026年に要件遵守の徹底通知が出ている以上、</w:t>
      </w:r>
      <w:r>
        <w:rPr>
          <w:rFonts w:ascii="Yu Gothic" w:cs="Yu Gothic" w:eastAsia="Yu Gothic" w:hAnsi="Yu Gothic"/>
          <w:b/>
          <w:bCs/>
          <w:sz w:val="20"/>
          <w:szCs w:val="20"/>
        </w:rPr>
        <w:t xml:space="preserve">在宅比率が高い設計は運営指導リスクが上がっている</w:t>
      </w:r>
      <w:r>
        <w:rPr>
          <w:rFonts w:ascii="Yu Gothic" w:cs="Yu Gothic" w:eastAsia="Yu Gothic" w:hAnsi="Yu Gothic"/>
          <w:sz w:val="20"/>
          <w:szCs w:val="20"/>
        </w:rPr>
        <w:t xml:space="preserve">という前提で、</w:t>
      </w:r>
    </w:p>
    <w:p>
      <w:pPr>
        <w:spacing w:after="120" w:before="0" w:line="300"/>
      </w:pPr>
      <w:r>
        <w:rPr>
          <w:rFonts w:ascii="Yu Gothic" w:cs="Yu Gothic" w:eastAsia="Yu Gothic" w:hAnsi="Yu Gothic"/>
          <w:color w:val="151C26"/>
          <w:sz w:val="20"/>
          <w:szCs w:val="20"/>
        </w:rPr>
        <w:t xml:space="preserve">「通所＋在宅の併用型」を基本設計にするのが安全です。</w:t>
      </w:r>
    </w:p>
    <w:p>
      <w:pPr>
        <w:pStyle w:val="ListParagraph"/>
        <w:numPr>
          <w:ilvl w:val="0"/>
          <w:numId w:val="3"/>
        </w:numPr>
        <w:spacing w:after="60" w:line="300"/>
      </w:pPr>
      <w:r>
        <w:rPr>
          <w:rFonts w:ascii="Yu Gothic" w:cs="Yu Gothic" w:eastAsia="Yu Gothic" w:hAnsi="Yu Gothic"/>
          <w:sz w:val="20"/>
          <w:szCs w:val="20"/>
        </w:rPr>
        <w:t xml:space="preserve">週1回評価・月1回対面という要件は、</w:t>
      </w:r>
      <w:r>
        <w:rPr>
          <w:rFonts w:ascii="Yu Gothic" w:cs="Yu Gothic" w:eastAsia="Yu Gothic" w:hAnsi="Yu Gothic"/>
          <w:b/>
          <w:bCs/>
          <w:sz w:val="20"/>
          <w:szCs w:val="20"/>
        </w:rPr>
        <w:t xml:space="preserve">支援人員の工数を直接規定します</w:t>
      </w:r>
      <w:r>
        <w:rPr>
          <w:rFonts w:ascii="Yu Gothic" w:cs="Yu Gothic" w:eastAsia="Yu Gothic" w:hAnsi="Yu Gothic"/>
          <w:sz w:val="20"/>
          <w:szCs w:val="20"/>
        </w:rPr>
        <w:t xml:space="preserve">。</w:t>
      </w:r>
    </w:p>
    <w:p>
      <w:pPr>
        <w:spacing w:after="120" w:before="0" w:line="300"/>
      </w:pPr>
      <w:r>
        <w:rPr>
          <w:rFonts w:ascii="Yu Gothic" w:cs="Yu Gothic" w:eastAsia="Yu Gothic" w:hAnsi="Yu Gothic"/>
          <w:color w:val="151C26"/>
          <w:sz w:val="20"/>
          <w:szCs w:val="20"/>
        </w:rPr>
        <w:t xml:space="preserve">在宅利用者n人あたり何時間の職員工数が必要かを、収支シミュレーションに必ず織り込んでください。</w:t>
      </w:r>
    </w:p>
    <w:p>
      <w:pPr>
        <w:pBdr>
          <w:bottom w:val="single" w:color="D6DBE3" w:sz="6" w:space="1"/>
        </w:pBdr>
        <w:spacing w:after="200" w:before="60"/>
      </w:pPr>
      <w:r>
        <w:rPr>
          <w:rFonts w:ascii="Yu Gothic" w:cs="Yu Gothic" w:eastAsia="Yu Gothic" w:hAnsi="Yu Gothic"/>
        </w:rPr>
        <w:t xml:space="preserve"/>
      </w:r>
    </w:p>
    <w:p>
      <w:pPr>
        <w:pStyle w:val="Heading1"/>
        <w:pBdr>
          <w:bottom w:val="single" w:color="27436E" w:sz="12" w:space="4"/>
        </w:pBdr>
        <w:spacing w:after="160" w:before="400"/>
      </w:pPr>
      <w:r>
        <w:rPr>
          <w:rFonts w:ascii="Yu Gothic" w:cs="Yu Gothic" w:eastAsia="Yu Gothic" w:hAnsi="Yu Gothic"/>
          <w:b/>
          <w:bCs/>
          <w:color w:val="27436E"/>
          <w:sz w:val="26"/>
          <w:szCs w:val="26"/>
        </w:rPr>
        <w:t xml:space="preserve">2. 市場・供給側の実態データ（B型の全国像）</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3008"/>
        <w:gridCol w:w="3008"/>
        <w:gridCol w:w="3010"/>
      </w:tblGrid>
      <w:tr>
        <w:trPr>
          <w:tblHeader/>
        </w:trPr>
        <w:tc>
          <w:tcPr>
            <w:tcW w:type="dxa" w:w="3008"/>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指標</w:t>
            </w:r>
          </w:p>
        </w:tc>
        <w:tc>
          <w:tcPr>
            <w:tcW w:type="dxa" w:w="3008"/>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数値</w:t>
            </w:r>
          </w:p>
        </w:tc>
        <w:tc>
          <w:tcPr>
            <w:tcW w:type="dxa" w:w="3010"/>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備考</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B型事業所数</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平成27年 9,698か所 → 令和4年 15,748か所（約1.6倍）</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急増市場</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事業所数（別ソース）</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令和6年度報酬改定検証調査の母集団に </w:t>
            </w:r>
            <w:r>
              <w:rPr>
                <w:rFonts w:ascii="Yu Gothic" w:cs="Yu Gothic" w:eastAsia="Yu Gothic" w:hAnsi="Yu Gothic"/>
                <w:b w:val="false"/>
                <w:bCs w:val="false"/>
                <w:color w:val="151C26"/>
                <w:sz w:val="18"/>
                <w:szCs w:val="18"/>
              </w:rPr>
              <w:t xml:space="preserve">25,767事業所</w:t>
            </w:r>
            <w:r>
              <w:rPr>
                <w:rFonts w:ascii="Yu Gothic" w:cs="Yu Gothic" w:eastAsia="Yu Gothic" w:hAnsi="Yu Gothic"/>
                <w:b w:val="false"/>
                <w:bCs w:val="false"/>
                <w:color w:val="151C26"/>
                <w:sz w:val="18"/>
                <w:szCs w:val="18"/>
              </w:rPr>
              <w:t xml:space="preserve"> の記載</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集計基準が異なるため</w:t>
            </w:r>
            <w:r>
              <w:rPr>
                <w:rFonts w:ascii="Yu Gothic" w:cs="Yu Gothic" w:eastAsia="Yu Gothic" w:hAnsi="Yu Gothic"/>
                <w:b w:val="false"/>
                <w:bCs w:val="false"/>
                <w:color w:val="151C26"/>
                <w:sz w:val="18"/>
                <w:szCs w:val="18"/>
              </w:rPr>
              <w:t xml:space="preserve">要原典確認</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利用者数</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約38万人（2022年度時点の推計）</w:t>
            </w:r>
          </w:p>
        </w:tc>
        <w:tc>
          <w:tcPr>
            <w:tcW w:type="dxa" w:w="3010"/>
            <w:tcMar>
              <w:top w:type="dxa" w:w="80"/>
              <w:left w:type="dxa" w:w="120"/>
              <w:bottom w:type="dxa" w:w="80"/>
              <w:right w:type="dxa" w:w="120"/>
            </w:tcMar>
          </w:tcPr>
          <w:p>
            <w:pPr>
              <w:spacing w:after="0" w:before="0" w:line="264"/>
            </w:pPr>
            <w:r>
              <w:rPr>
                <w:rFonts w:ascii="Yu Gothic" w:cs="Yu Gothic" w:eastAsia="Yu Gothic" w:hAnsi="Yu Gothic"/>
              </w:rPr>
              <w:t xml:space="preserve"/>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利用者の障害種別</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知的52% / </w:t>
            </w:r>
            <w:r>
              <w:rPr>
                <w:rFonts w:ascii="Yu Gothic" w:cs="Yu Gothic" w:eastAsia="Yu Gothic" w:hAnsi="Yu Gothic"/>
                <w:b w:val="false"/>
                <w:bCs w:val="false"/>
                <w:color w:val="151C26"/>
                <w:sz w:val="18"/>
                <w:szCs w:val="18"/>
              </w:rPr>
              <w:t xml:space="preserve">精神37%</w:t>
            </w:r>
            <w:r>
              <w:rPr>
                <w:rFonts w:ascii="Yu Gothic" w:cs="Yu Gothic" w:eastAsia="Yu Gothic" w:hAnsi="Yu Gothic"/>
                <w:b w:val="false"/>
                <w:bCs w:val="false"/>
                <w:color w:val="151C26"/>
                <w:sz w:val="18"/>
                <w:szCs w:val="18"/>
              </w:rPr>
              <w:t xml:space="preserve"> / 身体10% / 難病等1%</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大阪府 令和5年度実績資料</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B型からの一般就労移行率</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約1割（13.2%との記載もあり、資料により幅）</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出口設計の現実値</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生産活動収支</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一定の基準を満たしていない事業所が </w:t>
            </w:r>
            <w:r>
              <w:rPr>
                <w:rFonts w:ascii="Yu Gothic" w:cs="Yu Gothic" w:eastAsia="Yu Gothic" w:hAnsi="Yu Gothic"/>
                <w:b w:val="false"/>
                <w:bCs w:val="false"/>
                <w:color w:val="151C26"/>
                <w:sz w:val="18"/>
                <w:szCs w:val="18"/>
              </w:rPr>
              <w:t xml:space="preserve">50.7%</w:t>
            </w:r>
            <w:r>
              <w:rPr>
                <w:rFonts w:ascii="Yu Gothic" w:cs="Yu Gothic" w:eastAsia="Yu Gothic" w:hAnsi="Yu Gothic"/>
                <w:b w:val="false"/>
                <w:bCs w:val="false"/>
                <w:color w:val="151C26"/>
                <w:sz w:val="18"/>
                <w:szCs w:val="18"/>
              </w:rPr>
              <w:t xml:space="preserve">（令和5年3月末時点）</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経営改善が課題</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収支差率</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サービス活動収益対増減差額比率 7.8%、黒字事業所は66%（≒約34%が赤字）</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福祉医療機構 2020年度</w:t>
            </w:r>
          </w:p>
        </w:tc>
      </w:tr>
    </w:tbl>
    <w:p>
      <w:pPr>
        <w:spacing w:after="200"/>
      </w:pPr>
      <w:r>
        <w:rPr>
          <w:rFonts w:ascii="Yu Gothic" w:cs="Yu Gothic" w:eastAsia="Yu Gothic" w:hAnsi="Yu Gothic"/>
          <w:sz w:val="10"/>
          <w:szCs w:val="10"/>
        </w:rPr>
        <w:t xml:space="preserve"/>
      </w:r>
    </w:p>
    <w:p>
      <w:pPr>
        <w:spacing w:after="120" w:before="0" w:line="300"/>
      </w:pPr>
      <w:r>
        <w:rPr>
          <w:rFonts w:ascii="Yu Gothic" w:cs="Yu Gothic" w:eastAsia="Yu Gothic" w:hAnsi="Yu Gothic"/>
          <w:b/>
          <w:bCs/>
          <w:color w:val="151C26"/>
          <w:sz w:val="20"/>
          <w:szCs w:val="20"/>
        </w:rPr>
        <w:t xml:space="preserve">このデータの読み方 ― 代表への説明で使える論点</w:t>
      </w:r>
    </w:p>
    <w:p>
      <w:pPr>
        <w:pStyle w:val="ListParagraph"/>
        <w:numPr>
          <w:ilvl w:val="0"/>
          <w:numId w:val="4"/>
        </w:numPr>
        <w:spacing w:after="60" w:line="300"/>
      </w:pPr>
      <w:r>
        <w:rPr>
          <w:rFonts w:ascii="Yu Gothic" w:cs="Yu Gothic" w:eastAsia="Yu Gothic" w:hAnsi="Yu Gothic"/>
          <w:b/>
          <w:bCs/>
          <w:sz w:val="20"/>
          <w:szCs w:val="20"/>
        </w:rPr>
        <w:t xml:space="preserve">B型は供給過剰気味の成熟市場</w:t>
      </w:r>
      <w:r>
        <w:rPr>
          <w:rFonts w:ascii="Yu Gothic" w:cs="Yu Gothic" w:eastAsia="Yu Gothic" w:hAnsi="Yu Gothic"/>
          <w:sz w:val="20"/>
          <w:szCs w:val="20"/>
        </w:rPr>
        <w:t xml:space="preserve">です。「拠点数を増やす」だけの戦略は、単価も工賃も下がる方向に働きます。</w:t>
      </w:r>
    </w:p>
    <w:p>
      <w:pPr>
        <w:spacing w:after="120" w:before="0" w:line="300"/>
      </w:pPr>
      <w:r>
        <w:rPr>
          <w:rFonts w:ascii="Yu Gothic" w:cs="Yu Gothic" w:eastAsia="Yu Gothic" w:hAnsi="Yu Gothic"/>
          <w:color w:val="151C26"/>
          <w:sz w:val="20"/>
          <w:szCs w:val="20"/>
        </w:rPr>
        <w:t xml:space="preserve">→ 資料①の結論（「増やすことではなく再現可能なモデルを1つ完成させること」）は、この市場データで裏づけられます。</w:t>
      </w:r>
    </w:p>
    <w:p>
      <w:pPr>
        <w:pStyle w:val="ListParagraph"/>
        <w:numPr>
          <w:ilvl w:val="0"/>
          <w:numId w:val="4"/>
        </w:numPr>
        <w:spacing w:after="60" w:line="300"/>
      </w:pPr>
      <w:r>
        <w:rPr>
          <w:rFonts w:ascii="Yu Gothic" w:cs="Yu Gothic" w:eastAsia="Yu Gothic" w:hAnsi="Yu Gothic"/>
          <w:b/>
          <w:bCs/>
          <w:sz w:val="20"/>
          <w:szCs w:val="20"/>
        </w:rPr>
        <w:t xml:space="preserve">利用者の37%が精神障害</w:t>
      </w:r>
      <w:r>
        <w:rPr>
          <w:rFonts w:ascii="Yu Gothic" w:cs="Yu Gothic" w:eastAsia="Yu Gothic" w:hAnsi="Yu Gothic"/>
          <w:sz w:val="20"/>
          <w:szCs w:val="20"/>
        </w:rPr>
        <w:t xml:space="preserve">。つまり、GH（RASIEL/INNOVEL）が精神障害者を主対象としているなら、</w:t>
      </w:r>
    </w:p>
    <w:p>
      <w:pPr>
        <w:spacing w:after="120" w:before="0" w:line="300"/>
      </w:pPr>
      <w:r>
        <w:rPr>
          <w:rFonts w:ascii="Yu Gothic" w:cs="Yu Gothic" w:eastAsia="Yu Gothic" w:hAnsi="Yu Gothic"/>
          <w:b/>
          <w:bCs/>
          <w:color w:val="151C26"/>
          <w:sz w:val="20"/>
          <w:szCs w:val="20"/>
        </w:rPr>
        <w:t xml:space="preserve">法人の既存アセットと市場の主要セグメントが一致しています。</w:t>
      </w:r>
      <w:r>
        <w:rPr>
          <w:rFonts w:ascii="Yu Gothic" w:cs="Yu Gothic" w:eastAsia="Yu Gothic" w:hAnsi="Yu Gothic"/>
          <w:color w:val="151C26"/>
          <w:sz w:val="20"/>
          <w:szCs w:val="20"/>
        </w:rPr>
        <w:t xml:space="preserve"> これは差別化ではなく「勝ち筋の土台」です。</w:t>
      </w:r>
    </w:p>
    <w:p>
      <w:pPr>
        <w:pStyle w:val="ListParagraph"/>
        <w:numPr>
          <w:ilvl w:val="0"/>
          <w:numId w:val="4"/>
        </w:numPr>
        <w:spacing w:after="60" w:line="300"/>
      </w:pPr>
      <w:r>
        <w:rPr>
          <w:rFonts w:ascii="Yu Gothic" w:cs="Yu Gothic" w:eastAsia="Yu Gothic" w:hAnsi="Yu Gothic"/>
          <w:b/>
          <w:bCs/>
          <w:sz w:val="20"/>
          <w:szCs w:val="20"/>
        </w:rPr>
        <w:t xml:space="preserve">約3割〜5割の事業所が経営的に苦しい</w:t>
      </w:r>
      <w:r>
        <w:rPr>
          <w:rFonts w:ascii="Yu Gothic" w:cs="Yu Gothic" w:eastAsia="Yu Gothic" w:hAnsi="Yu Gothic"/>
          <w:sz w:val="20"/>
          <w:szCs w:val="20"/>
        </w:rPr>
        <w:t xml:space="preserve">。参入の是非ではなく、</w:t>
      </w:r>
    </w:p>
    <w:p>
      <w:pPr>
        <w:spacing w:after="120" w:before="0" w:line="300"/>
      </w:pPr>
      <w:r>
        <w:rPr>
          <w:rFonts w:ascii="Yu Gothic" w:cs="Yu Gothic" w:eastAsia="Yu Gothic" w:hAnsi="Yu Gothic"/>
          <w:color w:val="151C26"/>
          <w:sz w:val="20"/>
          <w:szCs w:val="20"/>
        </w:rPr>
        <w:t xml:space="preserve">「なぜ苦しいのか＝仕事がない／工賃が出せない」という失敗要因が明確です。</w:t>
      </w:r>
    </w:p>
    <w:p>
      <w:pPr>
        <w:spacing w:after="120" w:before="0" w:line="300"/>
      </w:pPr>
      <w:r>
        <w:rPr>
          <w:rFonts w:ascii="Yu Gothic" w:cs="Yu Gothic" w:eastAsia="Yu Gothic" w:hAnsi="Yu Gothic"/>
          <w:color w:val="151C26"/>
          <w:sz w:val="20"/>
          <w:szCs w:val="20"/>
        </w:rPr>
        <w:t xml:space="preserve">→ </w:t>
      </w:r>
      <w:r>
        <w:rPr>
          <w:rFonts w:ascii="Yu Gothic" w:cs="Yu Gothic" w:eastAsia="Yu Gothic" w:hAnsi="Yu Gothic"/>
          <w:b/>
          <w:bCs/>
          <w:color w:val="151C26"/>
          <w:sz w:val="20"/>
          <w:szCs w:val="20"/>
        </w:rPr>
        <w:t xml:space="preserve">法人内業務を先に確保してから開設する</w:t>
      </w:r>
      <w:r>
        <w:rPr>
          <w:rFonts w:ascii="Yu Gothic" w:cs="Yu Gothic" w:eastAsia="Yu Gothic" w:hAnsi="Yu Gothic"/>
          <w:color w:val="151C26"/>
          <w:sz w:val="20"/>
          <w:szCs w:val="20"/>
        </w:rPr>
        <w:t xml:space="preserve">という今回のモデルは、この最大の失敗要因を構造的に回避します。</w:t>
      </w:r>
    </w:p>
    <w:p>
      <w:pPr>
        <w:spacing w:after="120" w:before="0" w:line="300"/>
      </w:pPr>
      <w:r>
        <w:rPr>
          <w:rFonts w:ascii="Yu Gothic" w:cs="Yu Gothic" w:eastAsia="Yu Gothic" w:hAnsi="Yu Gothic"/>
          <w:color w:val="151C26"/>
          <w:sz w:val="20"/>
          <w:szCs w:val="20"/>
        </w:rPr>
        <w:t xml:space="preserve">ここが代表提案の中核メッセージになります。</w:t>
      </w:r>
    </w:p>
    <w:p>
      <w:pPr>
        <w:pBdr>
          <w:bottom w:val="single" w:color="D6DBE3" w:sz="6" w:space="1"/>
        </w:pBdr>
        <w:spacing w:after="200" w:before="60"/>
      </w:pPr>
      <w:r>
        <w:rPr>
          <w:rFonts w:ascii="Yu Gothic" w:cs="Yu Gothic" w:eastAsia="Yu Gothic" w:hAnsi="Yu Gothic"/>
        </w:rPr>
        <w:t xml:space="preserve"/>
      </w:r>
    </w:p>
    <w:p>
      <w:pPr>
        <w:pStyle w:val="Heading1"/>
        <w:pBdr>
          <w:bottom w:val="single" w:color="27436E" w:sz="12" w:space="4"/>
        </w:pBdr>
        <w:spacing w:after="160" w:before="400"/>
      </w:pPr>
      <w:r>
        <w:rPr>
          <w:rFonts w:ascii="Yu Gothic" w:cs="Yu Gothic" w:eastAsia="Yu Gothic" w:hAnsi="Yu Gothic"/>
          <w:b/>
          <w:bCs/>
          <w:color w:val="27436E"/>
          <w:sz w:val="26"/>
          <w:szCs w:val="26"/>
        </w:rPr>
        <w:t xml:space="preserve">3. 対象者側の実態データ（ひきこもり・精神障害・GH利用者）</w:t>
      </w:r>
    </w:p>
    <w:p>
      <w:pPr>
        <w:pStyle w:val="Heading2"/>
        <w:spacing w:after="120" w:before="300"/>
      </w:pPr>
      <w:r>
        <w:rPr>
          <w:rFonts w:ascii="Yu Gothic" w:cs="Yu Gothic" w:eastAsia="Yu Gothic" w:hAnsi="Yu Gothic"/>
          <w:b/>
          <w:bCs/>
          <w:color w:val="151C26"/>
          <w:sz w:val="22"/>
          <w:szCs w:val="22"/>
        </w:rPr>
        <w:t xml:space="preserve">3-1. ひきこもり（構想②の市場規模）</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3008"/>
        <w:gridCol w:w="3008"/>
        <w:gridCol w:w="3010"/>
      </w:tblGrid>
      <w:tr>
        <w:trPr>
          <w:tblHeader/>
        </w:trPr>
        <w:tc>
          <w:tcPr>
            <w:tcW w:type="dxa" w:w="3008"/>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指標</w:t>
            </w:r>
          </w:p>
        </w:tc>
        <w:tc>
          <w:tcPr>
            <w:tcW w:type="dxa" w:w="3008"/>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数値</w:t>
            </w:r>
          </w:p>
        </w:tc>
        <w:tc>
          <w:tcPr>
            <w:tcW w:type="dxa" w:w="3010"/>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出典</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全国推計（15〜64歳）</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約146万人</w:t>
            </w:r>
            <w:r>
              <w:rPr>
                <w:rFonts w:ascii="Yu Gothic" w:cs="Yu Gothic" w:eastAsia="Yu Gothic" w:hAnsi="Yu Gothic"/>
                <w:b w:val="false"/>
                <w:bCs w:val="false"/>
                <w:color w:val="151C26"/>
                <w:sz w:val="18"/>
                <w:szCs w:val="18"/>
              </w:rPr>
              <w:t xml:space="preserve">（15〜64歳人口の約2%＝</w:t>
            </w:r>
            <w:r>
              <w:rPr>
                <w:rFonts w:ascii="Yu Gothic" w:cs="Yu Gothic" w:eastAsia="Yu Gothic" w:hAnsi="Yu Gothic"/>
                <w:b w:val="false"/>
                <w:bCs w:val="false"/>
                <w:color w:val="151C26"/>
                <w:sz w:val="18"/>
                <w:szCs w:val="18"/>
              </w:rPr>
              <w:t xml:space="preserve">50人に1人</w:t>
            </w:r>
            <w:r>
              <w:rPr>
                <w:rFonts w:ascii="Yu Gothic" w:cs="Yu Gothic" w:eastAsia="Yu Gothic" w:hAnsi="Yu Gothic"/>
                <w:b w:val="false"/>
                <w:bCs w:val="false"/>
                <w:color w:val="151C26"/>
                <w:sz w:val="18"/>
                <w:szCs w:val="18"/>
              </w:rPr>
              <w:t xml:space="preserve">）</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内閣府 令和4年度「こども・若者の意識と生活に関する調査」</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「誰にも相談したくない」</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15〜39歳 </w:t>
            </w:r>
            <w:r>
              <w:rPr>
                <w:rFonts w:ascii="Yu Gothic" w:cs="Yu Gothic" w:eastAsia="Yu Gothic" w:hAnsi="Yu Gothic"/>
                <w:b w:val="false"/>
                <w:bCs w:val="false"/>
                <w:color w:val="151C26"/>
                <w:sz w:val="18"/>
                <w:szCs w:val="18"/>
              </w:rPr>
              <w:t xml:space="preserve">22.9%</w:t>
            </w:r>
            <w:r>
              <w:rPr>
                <w:rFonts w:ascii="Yu Gothic" w:cs="Yu Gothic" w:eastAsia="Yu Gothic" w:hAnsi="Yu Gothic"/>
                <w:b w:val="false"/>
                <w:bCs w:val="false"/>
                <w:color w:val="151C26"/>
                <w:sz w:val="18"/>
                <w:szCs w:val="18"/>
              </w:rPr>
              <w:t xml:space="preserve"> / 40〜69歳 </w:t>
            </w:r>
            <w:r>
              <w:rPr>
                <w:rFonts w:ascii="Yu Gothic" w:cs="Yu Gothic" w:eastAsia="Yu Gothic" w:hAnsi="Yu Gothic"/>
                <w:b w:val="false"/>
                <w:bCs w:val="false"/>
                <w:color w:val="151C26"/>
                <w:sz w:val="18"/>
                <w:szCs w:val="18"/>
              </w:rPr>
              <w:t xml:space="preserve">18.1%</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同上</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相談したくない理由（15-39歳最多）</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「相談しても解決できないと思う」</w:t>
            </w:r>
            <w:r>
              <w:rPr>
                <w:rFonts w:ascii="Yu Gothic" w:cs="Yu Gothic" w:eastAsia="Yu Gothic" w:hAnsi="Yu Gothic"/>
                <w:b w:val="false"/>
                <w:bCs w:val="false"/>
                <w:color w:val="151C26"/>
                <w:sz w:val="18"/>
                <w:szCs w:val="18"/>
              </w:rPr>
              <w:t xml:space="preserve">51.5%</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同上</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就労経験あり</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40〜64歳で </w:t>
            </w:r>
            <w:r>
              <w:rPr>
                <w:rFonts w:ascii="Yu Gothic" w:cs="Yu Gothic" w:eastAsia="Yu Gothic" w:hAnsi="Yu Gothic"/>
                <w:b w:val="false"/>
                <w:bCs w:val="false"/>
                <w:color w:val="151C26"/>
                <w:sz w:val="18"/>
                <w:szCs w:val="18"/>
              </w:rPr>
              <w:t xml:space="preserve">90.3%</w:t>
            </w:r>
            <w:r>
              <w:rPr>
                <w:rFonts w:ascii="Yu Gothic" w:cs="Yu Gothic" w:eastAsia="Yu Gothic" w:hAnsi="Yu Gothic"/>
                <w:b w:val="false"/>
                <w:bCs w:val="false"/>
                <w:color w:val="151C26"/>
                <w:sz w:val="18"/>
                <w:szCs w:val="18"/>
              </w:rPr>
              <w:t xml:space="preserve">、15〜39歳でも6割超</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同上</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ひきこもり地域支援センター</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全都道府県・指定都市（67自治体）に設置済、市町村へ拡充（R7年度 47自治体）</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厚労省</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ひきこもり支援ステーション事業</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R7年度 </w:t>
            </w:r>
            <w:r>
              <w:rPr>
                <w:rFonts w:ascii="Yu Gothic" w:cs="Yu Gothic" w:eastAsia="Yu Gothic" w:hAnsi="Yu Gothic"/>
                <w:b w:val="false"/>
                <w:bCs w:val="false"/>
                <w:color w:val="151C26"/>
                <w:sz w:val="18"/>
                <w:szCs w:val="18"/>
              </w:rPr>
              <w:t xml:space="preserve">129自治体</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厚労省</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ひきこもりサポート事業</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R7年度 </w:t>
            </w:r>
            <w:r>
              <w:rPr>
                <w:rFonts w:ascii="Yu Gothic" w:cs="Yu Gothic" w:eastAsia="Yu Gothic" w:hAnsi="Yu Gothic"/>
                <w:b w:val="false"/>
                <w:bCs w:val="false"/>
                <w:color w:val="151C26"/>
                <w:sz w:val="18"/>
                <w:szCs w:val="18"/>
              </w:rPr>
              <w:t xml:space="preserve">164自治体</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厚労省</w:t>
            </w:r>
          </w:p>
        </w:tc>
      </w:tr>
    </w:tbl>
    <w:p>
      <w:pPr>
        <w:spacing w:after="200"/>
      </w:pPr>
      <w:r>
        <w:rPr>
          <w:rFonts w:ascii="Yu Gothic" w:cs="Yu Gothic" w:eastAsia="Yu Gothic" w:hAnsi="Yu Gothic"/>
          <w:sz w:val="10"/>
          <w:szCs w:val="10"/>
        </w:rPr>
        <w:t xml:space="preserve"/>
      </w:r>
    </w:p>
    <w:p>
      <w:pPr>
        <w:spacing w:after="120" w:before="0" w:line="300"/>
      </w:pPr>
      <w:r>
        <w:rPr>
          <w:rFonts w:ascii="Yu Gothic" w:cs="Yu Gothic" w:eastAsia="Yu Gothic" w:hAnsi="Yu Gothic"/>
          <w:b/>
          <w:bCs/>
          <w:color w:val="151C26"/>
          <w:sz w:val="20"/>
          <w:szCs w:val="20"/>
        </w:rPr>
        <w:t xml:space="preserve">このデータの読み方 ― ここが構想②の設計を決めます</w:t>
      </w:r>
    </w:p>
    <w:p>
      <w:pPr>
        <w:pStyle w:val="ListParagraph"/>
        <w:numPr>
          <w:ilvl w:val="0"/>
          <w:numId w:val="5"/>
        </w:numPr>
        <w:spacing w:after="60" w:line="300"/>
      </w:pPr>
      <w:r>
        <w:rPr>
          <w:rFonts w:ascii="Yu Gothic" w:cs="Yu Gothic" w:eastAsia="Yu Gothic" w:hAnsi="Yu Gothic"/>
          <w:b/>
          <w:bCs/>
          <w:sz w:val="20"/>
          <w:szCs w:val="20"/>
        </w:rPr>
        <w:t xml:space="preserve">市場規模は十分にあります</w:t>
      </w:r>
      <w:r>
        <w:rPr>
          <w:rFonts w:ascii="Yu Gothic" w:cs="Yu Gothic" w:eastAsia="Yu Gothic" w:hAnsi="Yu Gothic"/>
          <w:sz w:val="20"/>
          <w:szCs w:val="20"/>
        </w:rPr>
        <w:t xml:space="preserve">（50人に1人）。人口10万人の市なら、単純計算で約2,000人規模。</w:t>
      </w:r>
    </w:p>
    <w:p>
      <w:pPr>
        <w:spacing w:after="120" w:before="0" w:line="300"/>
      </w:pPr>
      <w:r>
        <w:rPr>
          <w:rFonts w:ascii="Yu Gothic" w:cs="Yu Gothic" w:eastAsia="Yu Gothic" w:hAnsi="Yu Gothic"/>
          <w:color w:val="151C26"/>
          <w:sz w:val="20"/>
          <w:szCs w:val="20"/>
        </w:rPr>
        <w:t xml:space="preserve">→ モデル地域の潜在対象者数は「人口 × 2%」で粗く見積もれます。営業資料に使えます。</w:t>
      </w:r>
    </w:p>
    <w:p>
      <w:pPr>
        <w:pStyle w:val="ListParagraph"/>
        <w:numPr>
          <w:ilvl w:val="0"/>
          <w:numId w:val="5"/>
        </w:numPr>
        <w:spacing w:after="60" w:line="300"/>
      </w:pPr>
      <w:r>
        <w:rPr>
          <w:rFonts w:ascii="Yu Gothic" w:cs="Yu Gothic" w:eastAsia="Yu Gothic" w:hAnsi="Yu Gothic"/>
          <w:sz w:val="20"/>
          <w:szCs w:val="20"/>
        </w:rPr>
        <w:t xml:space="preserve">しかし </w:t>
      </w:r>
      <w:r>
        <w:rPr>
          <w:rFonts w:ascii="Yu Gothic" w:cs="Yu Gothic" w:eastAsia="Yu Gothic" w:hAnsi="Yu Gothic"/>
          <w:b/>
          <w:bCs/>
          <w:sz w:val="20"/>
          <w:szCs w:val="20"/>
        </w:rPr>
        <w:t xml:space="preserve">「相談したくない」層が約2割、その最大理由が「相談しても解決しない」</w:t>
      </w:r>
      <w:r>
        <w:rPr>
          <w:rFonts w:ascii="Yu Gothic" w:cs="Yu Gothic" w:eastAsia="Yu Gothic" w:hAnsi="Yu Gothic"/>
          <w:sz w:val="20"/>
          <w:szCs w:val="20"/>
        </w:rPr>
        <w:t xml:space="preserve">。</w:t>
      </w:r>
    </w:p>
    <w:p>
      <w:pPr>
        <w:spacing w:after="120" w:before="0" w:line="300"/>
      </w:pPr>
      <w:r>
        <w:rPr>
          <w:rFonts w:ascii="Yu Gothic" w:cs="Yu Gothic" w:eastAsia="Yu Gothic" w:hAnsi="Yu Gothic"/>
          <w:color w:val="151C26"/>
          <w:sz w:val="20"/>
          <w:szCs w:val="20"/>
        </w:rPr>
        <w:t xml:space="preserve">→ </w:t>
      </w:r>
      <w:r>
        <w:rPr>
          <w:rFonts w:ascii="Yu Gothic" w:cs="Yu Gothic" w:eastAsia="Yu Gothic" w:hAnsi="Yu Gothic"/>
          <w:b/>
          <w:bCs/>
          <w:color w:val="151C26"/>
          <w:sz w:val="20"/>
          <w:szCs w:val="20"/>
        </w:rPr>
        <w:t xml:space="preserve">通常の広報・営業では届きません。</w:t>
      </w:r>
      <w:r>
        <w:rPr>
          <w:rFonts w:ascii="Yu Gothic" w:cs="Yu Gothic" w:eastAsia="Yu Gothic" w:hAnsi="Yu Gothic"/>
          <w:color w:val="151C26"/>
          <w:sz w:val="20"/>
          <w:szCs w:val="20"/>
        </w:rPr>
        <w:t xml:space="preserve"> 待ちの窓口を作っても人は来ない、というのがデータの結論です。</w:t>
      </w:r>
    </w:p>
    <w:p>
      <w:pPr>
        <w:spacing w:after="120" w:before="0" w:line="300"/>
      </w:pPr>
      <w:r>
        <w:rPr>
          <w:rFonts w:ascii="Yu Gothic" w:cs="Yu Gothic" w:eastAsia="Yu Gothic" w:hAnsi="Yu Gothic"/>
          <w:color w:val="151C26"/>
          <w:sz w:val="20"/>
          <w:szCs w:val="20"/>
        </w:rPr>
        <w:t xml:space="preserve">→ 家族経由・医療経由・行政経由の</w:t>
      </w:r>
      <w:r>
        <w:rPr>
          <w:rFonts w:ascii="Yu Gothic" w:cs="Yu Gothic" w:eastAsia="Yu Gothic" w:hAnsi="Yu Gothic"/>
          <w:b/>
          <w:bCs/>
          <w:color w:val="151C26"/>
          <w:sz w:val="20"/>
          <w:szCs w:val="20"/>
        </w:rPr>
        <w:t xml:space="preserve">間接ルート</w:t>
      </w:r>
      <w:r>
        <w:rPr>
          <w:rFonts w:ascii="Yu Gothic" w:cs="Yu Gothic" w:eastAsia="Yu Gothic" w:hAnsi="Yu Gothic"/>
          <w:color w:val="151C26"/>
          <w:sz w:val="20"/>
          <w:szCs w:val="20"/>
        </w:rPr>
        <w:t xml:space="preserve">の設計が必須。</w:t>
      </w:r>
    </w:p>
    <w:p>
      <w:pPr>
        <w:pStyle w:val="ListParagraph"/>
        <w:numPr>
          <w:ilvl w:val="0"/>
          <w:numId w:val="5"/>
        </w:numPr>
        <w:spacing w:after="60" w:line="300"/>
      </w:pPr>
      <w:r>
        <w:rPr>
          <w:rFonts w:ascii="Yu Gothic" w:cs="Yu Gothic" w:eastAsia="Yu Gothic" w:hAnsi="Yu Gothic"/>
          <w:b/>
          <w:bCs/>
          <w:sz w:val="20"/>
          <w:szCs w:val="20"/>
        </w:rPr>
        <w:t xml:space="preserve">9割が就労経験あり</w:t>
      </w:r>
      <w:r>
        <w:rPr>
          <w:rFonts w:ascii="Yu Gothic" w:cs="Yu Gothic" w:eastAsia="Yu Gothic" w:hAnsi="Yu Gothic"/>
          <w:sz w:val="20"/>
          <w:szCs w:val="20"/>
        </w:rPr>
        <w:t xml:space="preserve">（40〜64歳）。</w:t>
      </w:r>
    </w:p>
    <w:p>
      <w:pPr>
        <w:spacing w:after="120" w:before="0" w:line="300"/>
      </w:pPr>
      <w:r>
        <w:rPr>
          <w:rFonts w:ascii="Yu Gothic" w:cs="Yu Gothic" w:eastAsia="Yu Gothic" w:hAnsi="Yu Gothic"/>
          <w:color w:val="151C26"/>
          <w:sz w:val="20"/>
          <w:szCs w:val="20"/>
        </w:rPr>
        <w:t xml:space="preserve">→ 「働けない人」ではなく </w:t>
      </w:r>
      <w:r>
        <w:rPr>
          <w:rFonts w:ascii="Yu Gothic" w:cs="Yu Gothic" w:eastAsia="Yu Gothic" w:hAnsi="Yu Gothic"/>
          <w:b/>
          <w:bCs/>
          <w:color w:val="151C26"/>
          <w:sz w:val="20"/>
          <w:szCs w:val="20"/>
        </w:rPr>
        <w:t xml:space="preserve">「働いた経験があるが、今は職場に行けない人」</w:t>
      </w:r>
      <w:r>
        <w:rPr>
          <w:rFonts w:ascii="Yu Gothic" w:cs="Yu Gothic" w:eastAsia="Yu Gothic" w:hAnsi="Yu Gothic"/>
          <w:color w:val="151C26"/>
          <w:sz w:val="20"/>
          <w:szCs w:val="20"/>
        </w:rPr>
        <w:t xml:space="preserve">。</w:t>
      </w:r>
    </w:p>
    <w:p>
      <w:pPr>
        <w:spacing w:after="120" w:before="0" w:line="300"/>
      </w:pPr>
      <w:r>
        <w:rPr>
          <w:rFonts w:ascii="Yu Gothic" w:cs="Yu Gothic" w:eastAsia="Yu Gothic" w:hAnsi="Yu Gothic"/>
          <w:color w:val="151C26"/>
          <w:sz w:val="20"/>
          <w:szCs w:val="20"/>
        </w:rPr>
        <w:t xml:space="preserve">これは在宅・低負荷・段階的な仕事設計と相性が良いことを意味します。</w:t>
      </w:r>
    </w:p>
    <w:p>
      <w:pPr>
        <w:spacing w:after="120" w:before="0" w:line="300"/>
      </w:pPr>
      <w:r>
        <w:rPr>
          <w:rFonts w:ascii="Yu Gothic" w:cs="Yu Gothic" w:eastAsia="Yu Gothic" w:hAnsi="Yu Gothic"/>
          <w:color w:val="151C26"/>
          <w:sz w:val="20"/>
          <w:szCs w:val="20"/>
        </w:rPr>
        <w:t xml:space="preserve">代表への説明でも「就労未経験者を育てる事業」ではなく「就労経験の再起動」と位置づけた方が正確です。</w:t>
      </w:r>
    </w:p>
    <w:p>
      <w:pPr>
        <w:pStyle w:val="ListParagraph"/>
        <w:numPr>
          <w:ilvl w:val="0"/>
          <w:numId w:val="5"/>
        </w:numPr>
        <w:spacing w:after="60" w:line="300"/>
      </w:pPr>
      <w:r>
        <w:rPr>
          <w:rFonts w:ascii="Yu Gothic" w:cs="Yu Gothic" w:eastAsia="Yu Gothic" w:hAnsi="Yu Gothic"/>
          <w:sz w:val="20"/>
          <w:szCs w:val="20"/>
        </w:rPr>
        <w:t xml:space="preserve">支援ステーション事業・サポート事業の実施自治体数（129・164）は、</w:t>
      </w:r>
    </w:p>
    <w:p>
      <w:pPr>
        <w:spacing w:after="120" w:before="0" w:line="300"/>
      </w:pPr>
      <w:r>
        <w:rPr>
          <w:rFonts w:ascii="Yu Gothic" w:cs="Yu Gothic" w:eastAsia="Yu Gothic" w:hAnsi="Yu Gothic"/>
          <w:b/>
          <w:bCs/>
          <w:color w:val="151C26"/>
          <w:sz w:val="20"/>
          <w:szCs w:val="20"/>
        </w:rPr>
        <w:t xml:space="preserve">モデル地域選定の指標</w:t>
      </w:r>
      <w:r>
        <w:rPr>
          <w:rFonts w:ascii="Yu Gothic" w:cs="Yu Gothic" w:eastAsia="Yu Gothic" w:hAnsi="Yu Gothic"/>
          <w:color w:val="151C26"/>
          <w:sz w:val="20"/>
          <w:szCs w:val="20"/>
        </w:rPr>
        <w:t xml:space="preserve">として使えます。実施自治体＝ひきこもり支援に予算と体制を持つ自治体＝連携先が存在する。</w:t>
      </w:r>
    </w:p>
    <w:p>
      <w:pPr>
        <w:pStyle w:val="Heading2"/>
        <w:spacing w:after="120" w:before="300"/>
      </w:pPr>
      <w:r>
        <w:rPr>
          <w:rFonts w:ascii="Yu Gothic" w:cs="Yu Gothic" w:eastAsia="Yu Gothic" w:hAnsi="Yu Gothic"/>
          <w:b/>
          <w:bCs/>
          <w:color w:val="151C26"/>
          <w:sz w:val="22"/>
          <w:szCs w:val="22"/>
        </w:rPr>
        <w:t xml:space="preserve">3-2. 精神障害・医療のボリューム</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4513"/>
        <w:gridCol w:w="4513"/>
      </w:tblGrid>
      <w:tr>
        <w:trPr>
          <w:tblHeader/>
        </w:trPr>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指標</w:t>
            </w:r>
          </w:p>
        </w:tc>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数値</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精神障害者の概数</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約614.8万人</w:t>
            </w:r>
            <w:r>
              <w:rPr>
                <w:rFonts w:ascii="Yu Gothic" w:cs="Yu Gothic" w:eastAsia="Yu Gothic" w:hAnsi="Yu Gothic"/>
                <w:b w:val="false"/>
                <w:bCs w:val="false"/>
                <w:color w:val="151C26"/>
                <w:sz w:val="18"/>
                <w:szCs w:val="18"/>
              </w:rPr>
              <w:t xml:space="preserve">（令和6年版障害者白書）</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精神疾患 総患者数</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令和2年 約614.8万人 → 令和5年 約603.0万人</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うち外来</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令和5年 約576.4万人（入院 約26.6万人）</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疾病別</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気分障害 169.3万人 ／ 神経症性・ストレス関連 123.7万人 ／ 統合失調症圏 73.7万人</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障害児・者総数</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1,164万人（精神が57%増で最多）</w:t>
            </w:r>
          </w:p>
        </w:tc>
      </w:tr>
    </w:tbl>
    <w:p>
      <w:pPr>
        <w:spacing w:after="200"/>
      </w:pPr>
      <w:r>
        <w:rPr>
          <w:rFonts w:ascii="Yu Gothic" w:cs="Yu Gothic" w:eastAsia="Yu Gothic" w:hAnsi="Yu Gothic"/>
          <w:sz w:val="10"/>
          <w:szCs w:val="10"/>
        </w:rPr>
        <w:t xml:space="preserve"/>
      </w:r>
    </w:p>
    <w:p>
      <w:pPr>
        <w:spacing w:after="120" w:before="0" w:line="300"/>
      </w:pPr>
      <w:r>
        <w:rPr>
          <w:rFonts w:ascii="Yu Gothic" w:cs="Yu Gothic" w:eastAsia="Yu Gothic" w:hAnsi="Yu Gothic"/>
          <w:b/>
          <w:bCs/>
          <w:color w:val="151C26"/>
          <w:sz w:val="20"/>
          <w:szCs w:val="20"/>
        </w:rPr>
        <w:t xml:space="preserve">読み方</w:t>
      </w:r>
      <w:r>
        <w:rPr>
          <w:rFonts w:ascii="Yu Gothic" w:cs="Yu Gothic" w:eastAsia="Yu Gothic" w:hAnsi="Yu Gothic"/>
          <w:color w:val="151C26"/>
          <w:sz w:val="20"/>
          <w:szCs w:val="20"/>
        </w:rPr>
        <w:t xml:space="preserve">：対象者の圧倒的多数は</w:t>
      </w:r>
      <w:r>
        <w:rPr>
          <w:rFonts w:ascii="Yu Gothic" w:cs="Yu Gothic" w:eastAsia="Yu Gothic" w:hAnsi="Yu Gothic"/>
          <w:b/>
          <w:bCs/>
          <w:color w:val="151C26"/>
          <w:sz w:val="20"/>
          <w:szCs w:val="20"/>
        </w:rPr>
        <w:t xml:space="preserve">外来通院者</w:t>
      </w:r>
      <w:r>
        <w:rPr>
          <w:rFonts w:ascii="Yu Gothic" w:cs="Yu Gothic" w:eastAsia="Yu Gothic" w:hAnsi="Yu Gothic"/>
          <w:color w:val="151C26"/>
          <w:sz w:val="20"/>
          <w:szCs w:val="20"/>
        </w:rPr>
        <w:t xml:space="preserve">です（入院は約4%）。</w:t>
      </w:r>
    </w:p>
    <w:p>
      <w:pPr>
        <w:spacing w:after="120" w:before="0" w:line="300"/>
      </w:pPr>
      <w:r>
        <w:rPr>
          <w:rFonts w:ascii="Yu Gothic" w:cs="Yu Gothic" w:eastAsia="Yu Gothic" w:hAnsi="Yu Gothic"/>
          <w:color w:val="151C26"/>
          <w:sz w:val="20"/>
          <w:szCs w:val="20"/>
        </w:rPr>
        <w:t xml:space="preserve">→ 利用者獲得の主戦場は病院の病棟ではなく、</w:t>
      </w:r>
      <w:r>
        <w:rPr>
          <w:rFonts w:ascii="Yu Gothic" w:cs="Yu Gothic" w:eastAsia="Yu Gothic" w:hAnsi="Yu Gothic"/>
          <w:b/>
          <w:bCs/>
          <w:color w:val="151C26"/>
          <w:sz w:val="20"/>
          <w:szCs w:val="20"/>
        </w:rPr>
        <w:t xml:space="preserve">精神科クリニック・訪問看護・デイケア</w:t>
      </w:r>
      <w:r>
        <w:rPr>
          <w:rFonts w:ascii="Yu Gothic" w:cs="Yu Gothic" w:eastAsia="Yu Gothic" w:hAnsi="Yu Gothic"/>
          <w:color w:val="151C26"/>
          <w:sz w:val="20"/>
          <w:szCs w:val="20"/>
        </w:rPr>
        <w:t xml:space="preserve">。</w:t>
      </w:r>
    </w:p>
    <w:p>
      <w:pPr>
        <w:spacing w:after="120" w:before="0" w:line="300"/>
      </w:pPr>
      <w:r>
        <w:rPr>
          <w:rFonts w:ascii="Yu Gothic" w:cs="Yu Gothic" w:eastAsia="Yu Gothic" w:hAnsi="Yu Gothic"/>
          <w:color w:val="151C26"/>
          <w:sz w:val="20"/>
          <w:szCs w:val="20"/>
        </w:rPr>
        <w:t xml:space="preserve">営業先の優先順位づけに直結します。</w:t>
      </w:r>
    </w:p>
    <w:p>
      <w:pPr>
        <w:pStyle w:val="Heading2"/>
        <w:spacing w:after="120" w:before="300"/>
      </w:pPr>
      <w:r>
        <w:rPr>
          <w:rFonts w:ascii="Yu Gothic" w:cs="Yu Gothic" w:eastAsia="Yu Gothic" w:hAnsi="Yu Gothic"/>
          <w:b/>
          <w:bCs/>
          <w:color w:val="151C26"/>
          <w:sz w:val="22"/>
          <w:szCs w:val="22"/>
        </w:rPr>
        <w:t xml:space="preserve">3-3. GH利用者の日中活動（構想①の初期利用者を推計する数字）</w:t>
      </w:r>
    </w:p>
    <w:p>
      <w:pPr>
        <w:spacing w:after="120" w:before="0" w:line="300"/>
      </w:pPr>
      <w:r>
        <w:rPr>
          <w:rFonts w:ascii="Yu Gothic" w:cs="Yu Gothic" w:eastAsia="Yu Gothic" w:hAnsi="Yu Gothic"/>
          <w:color w:val="151C26"/>
          <w:sz w:val="20"/>
          <w:szCs w:val="20"/>
        </w:rPr>
        <w:t xml:space="preserve">全国グループホーム実態調査（令和3年度・1,329事業所／5,176ホーム／入居者27,527人）より：</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3008"/>
        <w:gridCol w:w="3008"/>
        <w:gridCol w:w="3010"/>
      </w:tblGrid>
      <w:tr>
        <w:trPr>
          <w:tblHeader/>
        </w:trPr>
        <w:tc>
          <w:tcPr>
            <w:tcW w:type="dxa" w:w="3008"/>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日中活動</w:t>
            </w:r>
          </w:p>
        </w:tc>
        <w:tc>
          <w:tcPr>
            <w:tcW w:type="dxa" w:w="3008"/>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人数</w:t>
            </w:r>
          </w:p>
        </w:tc>
        <w:tc>
          <w:tcPr>
            <w:tcW w:type="dxa" w:w="3010"/>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割合</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一般就労</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4,138人</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15.0%</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就労継続A/B型・就労移行を利用</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11,319人</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41.1%</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（残余：生活介護・日中活動なし 等）</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約44%</w:t>
            </w:r>
          </w:p>
        </w:tc>
      </w:tr>
    </w:tbl>
    <w:p>
      <w:pPr>
        <w:spacing w:after="200"/>
      </w:pPr>
      <w:r>
        <w:rPr>
          <w:rFonts w:ascii="Yu Gothic" w:cs="Yu Gothic" w:eastAsia="Yu Gothic" w:hAnsi="Yu Gothic"/>
          <w:sz w:val="10"/>
          <w:szCs w:val="10"/>
        </w:rPr>
        <w:t xml:space="preserve"/>
      </w:r>
    </w:p>
    <w:p>
      <w:pPr>
        <w:spacing w:after="120" w:before="0" w:line="300"/>
      </w:pPr>
      <w:r>
        <w:rPr>
          <w:rFonts w:ascii="Yu Gothic" w:cs="Yu Gothic" w:eastAsia="Yu Gothic" w:hAnsi="Yu Gothic"/>
          <w:b/>
          <w:bCs/>
          <w:color w:val="151C26"/>
          <w:sz w:val="20"/>
          <w:szCs w:val="20"/>
        </w:rPr>
        <w:t xml:space="preserve">このデータの読み方 ― 構想①の事業規模を即座に試算できます</w:t>
      </w:r>
    </w:p>
    <w:p>
      <w:pPr>
        <w:pStyle w:val="ListParagraph"/>
        <w:numPr>
          <w:ilvl w:val="0"/>
          <w:numId w:val="3"/>
        </w:numPr>
        <w:spacing w:after="60" w:line="300"/>
      </w:pPr>
      <w:r>
        <w:rPr>
          <w:rFonts w:ascii="Yu Gothic" w:cs="Yu Gothic" w:eastAsia="Yu Gothic" w:hAnsi="Yu Gothic"/>
          <w:sz w:val="20"/>
          <w:szCs w:val="20"/>
        </w:rPr>
        <w:t xml:space="preserve">GH入居者の </w:t>
      </w:r>
      <w:r>
        <w:rPr>
          <w:rFonts w:ascii="Yu Gothic" w:cs="Yu Gothic" w:eastAsia="Yu Gothic" w:hAnsi="Yu Gothic"/>
          <w:b/>
          <w:bCs/>
          <w:sz w:val="20"/>
          <w:szCs w:val="20"/>
        </w:rPr>
        <w:t xml:space="preserve">約41%が既に就労系サービスを利用中</w:t>
      </w:r>
      <w:r>
        <w:rPr>
          <w:rFonts w:ascii="Yu Gothic" w:cs="Yu Gothic" w:eastAsia="Yu Gothic" w:hAnsi="Yu Gothic"/>
          <w:sz w:val="20"/>
          <w:szCs w:val="20"/>
        </w:rPr>
        <w:t xml:space="preserve">＝法人内B型に転換できる潜在層。</w:t>
      </w:r>
    </w:p>
    <w:p>
      <w:pPr>
        <w:pStyle w:val="ListParagraph"/>
        <w:numPr>
          <w:ilvl w:val="0"/>
          <w:numId w:val="3"/>
        </w:numPr>
        <w:spacing w:after="60" w:line="300"/>
      </w:pPr>
      <w:r>
        <w:rPr>
          <w:rFonts w:ascii="Yu Gothic" w:cs="Yu Gothic" w:eastAsia="Yu Gothic" w:hAnsi="Yu Gothic"/>
          <w:sz w:val="20"/>
          <w:szCs w:val="20"/>
        </w:rPr>
        <w:t xml:space="preserve">残る約44%には </w:t>
      </w:r>
      <w:r>
        <w:rPr>
          <w:rFonts w:ascii="Yu Gothic" w:cs="Yu Gothic" w:eastAsia="Yu Gothic" w:hAnsi="Yu Gothic"/>
          <w:b/>
          <w:bCs/>
          <w:sz w:val="20"/>
          <w:szCs w:val="20"/>
        </w:rPr>
        <w:t xml:space="preserve">生活介護利用者と「日中活動なし」層</w:t>
      </w:r>
      <w:r>
        <w:rPr>
          <w:rFonts w:ascii="Yu Gothic" w:cs="Yu Gothic" w:eastAsia="Yu Gothic" w:hAnsi="Yu Gothic"/>
          <w:sz w:val="20"/>
          <w:szCs w:val="20"/>
        </w:rPr>
        <w:t xml:space="preserve">が含まれます。ここが新規開拓余地。</w:t>
      </w:r>
    </w:p>
    <w:p>
      <w:pPr>
        <w:pStyle w:val="ListParagraph"/>
        <w:numPr>
          <w:ilvl w:val="0"/>
          <w:numId w:val="3"/>
        </w:numPr>
        <w:spacing w:after="60" w:line="300"/>
      </w:pPr>
      <w:r>
        <w:rPr>
          <w:rFonts w:ascii="Yu Gothic" w:cs="Yu Gothic" w:eastAsia="Yu Gothic" w:hAnsi="Yu Gothic"/>
          <w:b/>
          <w:bCs/>
          <w:sz w:val="20"/>
          <w:szCs w:val="20"/>
        </w:rPr>
        <w:t xml:space="preserve">試算例</w:t>
      </w:r>
      <w:r>
        <w:rPr>
          <w:rFonts w:ascii="Yu Gothic" w:cs="Yu Gothic" w:eastAsia="Yu Gothic" w:hAnsi="Yu Gothic"/>
          <w:sz w:val="20"/>
          <w:szCs w:val="20"/>
        </w:rPr>
        <w:t xml:space="preserve">：自法人GH入居者が仮に200名なら、</w:t>
      </w:r>
    </w:p>
    <w:p>
      <w:pPr>
        <w:pStyle w:val="ListParagraph"/>
        <w:numPr>
          <w:ilvl w:val="0"/>
          <w:numId w:val="3"/>
        </w:numPr>
        <w:spacing w:after="60" w:line="300"/>
      </w:pPr>
      <w:r>
        <w:rPr>
          <w:rFonts w:ascii="Yu Gothic" w:cs="Yu Gothic" w:eastAsia="Yu Gothic" w:hAnsi="Yu Gothic"/>
          <w:sz w:val="20"/>
          <w:szCs w:val="20"/>
        </w:rPr>
        <w:t xml:space="preserve">既に就労系利用中：約82名（→ 法人内B型へ切替え可能性のある層）</w:t>
      </w:r>
    </w:p>
    <w:p>
      <w:pPr>
        <w:pStyle w:val="ListParagraph"/>
        <w:numPr>
          <w:ilvl w:val="0"/>
          <w:numId w:val="3"/>
        </w:numPr>
        <w:spacing w:after="60" w:line="300"/>
      </w:pPr>
      <w:r>
        <w:rPr>
          <w:rFonts w:ascii="Yu Gothic" w:cs="Yu Gothic" w:eastAsia="Yu Gothic" w:hAnsi="Yu Gothic"/>
          <w:sz w:val="20"/>
          <w:szCs w:val="20"/>
        </w:rPr>
        <w:t xml:space="preserve">日中活動なし等：数十名規模（→ 新規B型利用の候補）</w:t>
      </w:r>
    </w:p>
    <w:p>
      <w:pPr>
        <w:spacing w:after="120" w:before="0" w:line="300"/>
      </w:pPr>
      <w:r>
        <w:rPr>
          <w:rFonts w:ascii="Yu Gothic" w:cs="Yu Gothic" w:eastAsia="Yu Gothic" w:hAnsi="Yu Gothic"/>
          <w:color w:val="151C26"/>
          <w:sz w:val="20"/>
          <w:szCs w:val="20"/>
        </w:rPr>
        <w:t xml:space="preserve">→ </w:t>
      </w:r>
      <w:r>
        <w:rPr>
          <w:rFonts w:ascii="Yu Gothic" w:cs="Yu Gothic" w:eastAsia="Yu Gothic" w:hAnsi="Yu Gothic"/>
          <w:b/>
          <w:bCs/>
          <w:color w:val="151C26"/>
          <w:sz w:val="20"/>
          <w:szCs w:val="20"/>
        </w:rPr>
        <w:t xml:space="preserve">定員20名のB型1拠点なら、GH由来だけで初期利用者を埋められる可能性が高い</w:t>
      </w:r>
      <w:r>
        <w:rPr>
          <w:rFonts w:ascii="Yu Gothic" w:cs="Yu Gothic" w:eastAsia="Yu Gothic" w:hAnsi="Yu Gothic"/>
          <w:color w:val="151C26"/>
          <w:sz w:val="20"/>
          <w:szCs w:val="20"/>
        </w:rPr>
        <w:t xml:space="preserve">という説明ができます。</w:t>
      </w:r>
    </w:p>
    <w:p>
      <w:pPr>
        <w:pStyle w:val="ListParagraph"/>
        <w:numPr>
          <w:ilvl w:val="0"/>
          <w:numId w:val="3"/>
        </w:numPr>
        <w:spacing w:after="60" w:line="300"/>
      </w:pPr>
      <w:r>
        <w:rPr>
          <w:rFonts w:ascii="Yu Gothic" w:cs="Yu Gothic" w:eastAsia="Yu Gothic" w:hAnsi="Yu Gothic"/>
          <w:b/>
          <w:bCs/>
          <w:sz w:val="20"/>
          <w:szCs w:val="20"/>
        </w:rPr>
        <w:t xml:space="preserve">これが構想①（GH連携型）を先に着手すべき最大の根拠</w:t>
      </w:r>
      <w:r>
        <w:rPr>
          <w:rFonts w:ascii="Yu Gothic" w:cs="Yu Gothic" w:eastAsia="Yu Gothic" w:hAnsi="Yu Gothic"/>
          <w:sz w:val="20"/>
          <w:szCs w:val="20"/>
        </w:rPr>
        <w:t xml:space="preserve">です。構想②は市場は大きいが立ち上がりが遅い。</w:t>
      </w:r>
    </w:p>
    <w:p>
      <w:pPr>
        <w:pBdr>
          <w:left w:val="single" w:color="27436E" w:sz="18" w:space="10"/>
        </w:pBdr>
        <w:spacing w:after="200" w:before="100" w:line="300"/>
        <w:ind w:left="240"/>
      </w:pPr>
      <w:r>
        <w:rPr>
          <w:rFonts w:ascii="Yu Gothic" w:cs="Yu Gothic" w:eastAsia="Yu Gothic" w:hAnsi="Yu Gothic"/>
          <w:color w:val="4A5666"/>
          <w:sz w:val="19"/>
          <w:szCs w:val="19"/>
        </w:rPr>
        <w:t xml:space="preserve">※必ず自法人の実数（RASIEL・INNOVEL入居者の日中活動先内訳）を取ってこの表と重ねてください。 これが「法人内業務棚卸し表」と並ぶ、最優先の内部データです。</w:t>
      </w:r>
    </w:p>
    <w:p>
      <w:pPr>
        <w:pBdr>
          <w:bottom w:val="single" w:color="D6DBE3" w:sz="6" w:space="1"/>
        </w:pBdr>
        <w:spacing w:after="200" w:before="60"/>
      </w:pPr>
      <w:r>
        <w:rPr>
          <w:rFonts w:ascii="Yu Gothic" w:cs="Yu Gothic" w:eastAsia="Yu Gothic" w:hAnsi="Yu Gothic"/>
        </w:rPr>
        <w:t xml:space="preserve"/>
      </w:r>
    </w:p>
    <w:p>
      <w:pPr>
        <w:pStyle w:val="Heading1"/>
        <w:pBdr>
          <w:bottom w:val="single" w:color="27436E" w:sz="12" w:space="4"/>
        </w:pBdr>
        <w:spacing w:after="160" w:before="400"/>
      </w:pPr>
      <w:r>
        <w:rPr>
          <w:rFonts w:ascii="Yu Gothic" w:cs="Yu Gothic" w:eastAsia="Yu Gothic" w:hAnsi="Yu Gothic"/>
          <w:b/>
          <w:bCs/>
          <w:color w:val="27436E"/>
          <w:sz w:val="26"/>
          <w:szCs w:val="26"/>
        </w:rPr>
        <w:t xml:space="preserve">4. 学術エビデンス（研究論文ベース）</w:t>
      </w:r>
    </w:p>
    <w:p>
      <w:pPr>
        <w:spacing w:after="120" w:before="0" w:line="300"/>
      </w:pPr>
      <w:r>
        <w:rPr>
          <w:rFonts w:ascii="Yu Gothic" w:cs="Yu Gothic" w:eastAsia="Yu Gothic" w:hAnsi="Yu Gothic"/>
          <w:color w:val="151C26"/>
          <w:sz w:val="20"/>
          <w:szCs w:val="20"/>
        </w:rPr>
        <w:t xml:space="preserve">ここは「代表・行政・職員に対して、支援モデルの妥当性を説明する根拠」です。</w:t>
      </w:r>
    </w:p>
    <w:p>
      <w:pPr>
        <w:pStyle w:val="Heading2"/>
        <w:spacing w:after="120" w:before="300"/>
      </w:pPr>
      <w:r>
        <w:rPr>
          <w:rFonts w:ascii="Yu Gothic" w:cs="Yu Gothic" w:eastAsia="Yu Gothic" w:hAnsi="Yu Gothic"/>
          <w:b/>
          <w:bCs/>
          <w:color w:val="151C26"/>
          <w:sz w:val="22"/>
          <w:szCs w:val="22"/>
        </w:rPr>
        <w:t xml:space="preserve">4-1. 就労支援の効果 ― IPS（個別就労支援プログラム／援助付き雇用）</w:t>
      </w:r>
    </w:p>
    <w:p>
      <w:pPr>
        <w:spacing w:after="120" w:before="0" w:line="300"/>
      </w:pPr>
      <w:r>
        <w:rPr>
          <w:rFonts w:ascii="Yu Gothic" w:cs="Yu Gothic" w:eastAsia="Yu Gothic" w:hAnsi="Yu Gothic"/>
          <w:b/>
          <w:bCs/>
          <w:color w:val="151C26"/>
          <w:sz w:val="20"/>
          <w:szCs w:val="20"/>
        </w:rPr>
        <w:t xml:space="preserve">世界のメタアナリシス（PLOS ONE 2019, RCT 25件）</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4513"/>
        <w:gridCol w:w="4513"/>
      </w:tblGrid>
      <w:tr>
        <w:trPr>
          <w:tblHeader/>
        </w:trPr>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アウトカム</w:t>
            </w:r>
          </w:p>
        </w:tc>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効果</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一般就労（competitive employment）の獲得</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リスク比 1.63</w:t>
            </w:r>
            <w:r>
              <w:rPr>
                <w:rFonts w:ascii="Yu Gothic" w:cs="Yu Gothic" w:eastAsia="Yu Gothic" w:hAnsi="Yu Gothic"/>
                <w:b w:val="false"/>
                <w:bCs w:val="false"/>
                <w:color w:val="151C26"/>
                <w:sz w:val="18"/>
                <w:szCs w:val="18"/>
              </w:rPr>
              <w:t xml:space="preserve">（95%CI 1.46–1.82）＝通常支援の約1.6倍</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就労継続期間（job tenure）</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d = 0.55</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就労期間（job length）</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d = 0.46</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収入</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d = 0.48</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QOL</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d = 0.30（有意でない）</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全般的機能</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d = 0.09（有意でない）</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精神症状</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d = 0.03（有意でない）</w:t>
            </w:r>
          </w:p>
        </w:tc>
      </w:tr>
    </w:tbl>
    <w:p>
      <w:pPr>
        <w:spacing w:after="200"/>
      </w:pPr>
      <w:r>
        <w:rPr>
          <w:rFonts w:ascii="Yu Gothic" w:cs="Yu Gothic" w:eastAsia="Yu Gothic" w:hAnsi="Yu Gothic"/>
          <w:sz w:val="10"/>
          <w:szCs w:val="10"/>
        </w:rPr>
        <w:t xml:space="preserve"/>
      </w:r>
    </w:p>
    <w:p>
      <w:pPr>
        <w:spacing w:after="120" w:before="0" w:line="300"/>
      </w:pPr>
      <w:r>
        <w:rPr>
          <w:rFonts w:ascii="Yu Gothic" w:cs="Yu Gothic" w:eastAsia="Yu Gothic" w:hAnsi="Yu Gothic"/>
          <w:b/>
          <w:bCs/>
          <w:color w:val="151C26"/>
          <w:sz w:val="20"/>
          <w:szCs w:val="20"/>
        </w:rPr>
        <w:t xml:space="preserve">日本での知見</w:t>
      </w:r>
    </w:p>
    <w:p>
      <w:pPr>
        <w:pStyle w:val="ListParagraph"/>
        <w:numPr>
          <w:ilvl w:val="0"/>
          <w:numId w:val="3"/>
        </w:numPr>
        <w:spacing w:after="60" w:line="300"/>
      </w:pPr>
      <w:r>
        <w:rPr>
          <w:rFonts w:ascii="Yu Gothic" w:cs="Yu Gothic" w:eastAsia="Yu Gothic" w:hAnsi="Yu Gothic"/>
          <w:sz w:val="20"/>
          <w:szCs w:val="20"/>
        </w:rPr>
        <w:t xml:space="preserve">日本でも </w:t>
      </w:r>
      <w:r>
        <w:rPr>
          <w:rFonts w:ascii="Yu Gothic" w:cs="Yu Gothic" w:eastAsia="Yu Gothic" w:hAnsi="Yu Gothic"/>
          <w:b/>
          <w:bCs/>
          <w:sz w:val="20"/>
          <w:szCs w:val="20"/>
        </w:rPr>
        <w:t xml:space="preserve">3件のRCT</w:t>
      </w:r>
      <w:r>
        <w:rPr>
          <w:rFonts w:ascii="Yu Gothic" w:cs="Yu Gothic" w:eastAsia="Yu Gothic" w:hAnsi="Yu Gothic"/>
          <w:sz w:val="20"/>
          <w:szCs w:val="20"/>
        </w:rPr>
        <w:t xml:space="preserve">が実施され、うち</w:t>
      </w:r>
      <w:r>
        <w:rPr>
          <w:rFonts w:ascii="Yu Gothic" w:cs="Yu Gothic" w:eastAsia="Yu Gothic" w:hAnsi="Yu Gothic"/>
          <w:b/>
          <w:bCs/>
          <w:sz w:val="20"/>
          <w:szCs w:val="20"/>
        </w:rPr>
        <w:t xml:space="preserve">2件でIPSに準ずる個別型援助付き雇用の有意性</w:t>
      </w:r>
      <w:r>
        <w:rPr>
          <w:rFonts w:ascii="Yu Gothic" w:cs="Yu Gothic" w:eastAsia="Yu Gothic" w:hAnsi="Yu Gothic"/>
          <w:sz w:val="20"/>
          <w:szCs w:val="20"/>
        </w:rPr>
        <w:t xml:space="preserve">が示されている（NCNP）。</w:t>
      </w:r>
    </w:p>
    <w:p>
      <w:pPr>
        <w:pStyle w:val="ListParagraph"/>
        <w:numPr>
          <w:ilvl w:val="0"/>
          <w:numId w:val="3"/>
        </w:numPr>
        <w:spacing w:after="60" w:line="300"/>
      </w:pPr>
      <w:r>
        <w:rPr>
          <w:rFonts w:ascii="Yu Gothic" w:cs="Yu Gothic" w:eastAsia="Yu Gothic" w:hAnsi="Yu Gothic"/>
          <w:sz w:val="20"/>
          <w:szCs w:val="20"/>
        </w:rPr>
        <w:t xml:space="preserve">IPSモデルの就労率は約55%（従来支援の約2.5倍）との報告。</w:t>
      </w:r>
    </w:p>
    <w:p>
      <w:pPr>
        <w:pStyle w:val="ListParagraph"/>
        <w:numPr>
          <w:ilvl w:val="0"/>
          <w:numId w:val="3"/>
        </w:numPr>
        <w:spacing w:after="60" w:line="300"/>
      </w:pPr>
      <w:r>
        <w:rPr>
          <w:rFonts w:ascii="Yu Gothic" w:cs="Yu Gothic" w:eastAsia="Yu Gothic" w:hAnsi="Yu Gothic"/>
          <w:sz w:val="20"/>
          <w:szCs w:val="20"/>
        </w:rPr>
        <w:t xml:space="preserve">長期追跡のシステマティックレビューでは、IPS利用者の </w:t>
      </w:r>
      <w:r>
        <w:rPr>
          <w:rFonts w:ascii="Yu Gothic" w:cs="Yu Gothic" w:eastAsia="Yu Gothic" w:hAnsi="Yu Gothic"/>
          <w:b/>
          <w:bCs/>
          <w:sz w:val="20"/>
          <w:szCs w:val="20"/>
        </w:rPr>
        <w:t xml:space="preserve">40〜70%が研究期間中に少なくとも一度は就労を経験</w:t>
      </w:r>
      <w:r>
        <w:rPr>
          <w:rFonts w:ascii="Yu Gothic" w:cs="Yu Gothic" w:eastAsia="Yu Gothic" w:hAnsi="Yu Gothic"/>
          <w:sz w:val="20"/>
          <w:szCs w:val="20"/>
        </w:rPr>
        <w:t xml:space="preserve">。</w:t>
      </w:r>
    </w:p>
    <w:p>
      <w:pPr>
        <w:spacing w:after="120" w:before="0" w:line="300"/>
      </w:pPr>
      <w:r>
        <w:rPr>
          <w:rFonts w:ascii="Yu Gothic" w:cs="Yu Gothic" w:eastAsia="Yu Gothic" w:hAnsi="Yu Gothic"/>
          <w:b/>
          <w:bCs/>
          <w:color w:val="151C26"/>
          <w:sz w:val="20"/>
          <w:szCs w:val="20"/>
        </w:rPr>
        <w:t xml:space="preserve">この研究が示す実務上の含意 ― モデル設計に直接効く3点</w:t>
      </w:r>
    </w:p>
    <w:p>
      <w:pPr>
        <w:pStyle w:val="ListParagraph"/>
        <w:numPr>
          <w:ilvl w:val="0"/>
          <w:numId w:val="6"/>
        </w:numPr>
        <w:spacing w:after="60" w:line="300"/>
      </w:pPr>
      <w:r>
        <w:rPr>
          <w:rFonts w:ascii="Yu Gothic" w:cs="Yu Gothic" w:eastAsia="Yu Gothic" w:hAnsi="Yu Gothic"/>
          <w:b/>
          <w:bCs/>
          <w:sz w:val="20"/>
          <w:szCs w:val="20"/>
        </w:rPr>
        <w:t xml:space="preserve">「準備してから就労」ではなく「就労しながら支援」が有効</w:t>
      </w:r>
      <w:r>
        <w:rPr>
          <w:rFonts w:ascii="Yu Gothic" w:cs="Yu Gothic" w:eastAsia="Yu Gothic" w:hAnsi="Yu Gothic"/>
          <w:sz w:val="20"/>
          <w:szCs w:val="20"/>
        </w:rPr>
        <w:t xml:space="preserve">（IPSの中核原則）。</w:t>
      </w:r>
    </w:p>
    <w:p>
      <w:pPr>
        <w:spacing w:after="120" w:before="0" w:line="300"/>
      </w:pPr>
      <w:r>
        <w:rPr>
          <w:rFonts w:ascii="Yu Gothic" w:cs="Yu Gothic" w:eastAsia="Yu Gothic" w:hAnsi="Yu Gothic"/>
          <w:color w:val="151C26"/>
          <w:sz w:val="20"/>
          <w:szCs w:val="20"/>
        </w:rPr>
        <w:t xml:space="preserve">→ 在宅B型モデルでも「訓練が済んでから仕事を渡す」設計にしない。</w:t>
      </w:r>
    </w:p>
    <w:p>
      <w:pPr>
        <w:spacing w:after="120" w:before="0" w:line="300"/>
      </w:pPr>
      <w:r>
        <w:rPr>
          <w:rFonts w:ascii="Yu Gothic" w:cs="Yu Gothic" w:eastAsia="Yu Gothic" w:hAnsi="Yu Gothic"/>
          <w:b/>
          <w:bCs/>
          <w:color w:val="151C26"/>
          <w:sz w:val="20"/>
          <w:szCs w:val="20"/>
        </w:rPr>
        <w:t xml:space="preserve">最初から実際の法人内業務を渡し、支援を併走させる</w:t>
      </w:r>
      <w:r>
        <w:rPr>
          <w:rFonts w:ascii="Yu Gothic" w:cs="Yu Gothic" w:eastAsia="Yu Gothic" w:hAnsi="Yu Gothic"/>
          <w:color w:val="151C26"/>
          <w:sz w:val="20"/>
          <w:szCs w:val="20"/>
        </w:rPr>
        <w:t xml:space="preserve">方が、エビデンスに沿っています。</w:t>
      </w:r>
    </w:p>
    <w:p>
      <w:pPr>
        <w:pStyle w:val="ListParagraph"/>
        <w:numPr>
          <w:ilvl w:val="0"/>
          <w:numId w:val="6"/>
        </w:numPr>
        <w:spacing w:after="60" w:line="300"/>
      </w:pPr>
      <w:r>
        <w:rPr>
          <w:rFonts w:ascii="Yu Gothic" w:cs="Yu Gothic" w:eastAsia="Yu Gothic" w:hAnsi="Yu Gothic"/>
          <w:b/>
          <w:bCs/>
          <w:sz w:val="20"/>
          <w:szCs w:val="20"/>
        </w:rPr>
        <w:t xml:space="preserve">就労支援と生活支援をセットで提供する</w:t>
      </w:r>
      <w:r>
        <w:rPr>
          <w:rFonts w:ascii="Yu Gothic" w:cs="Yu Gothic" w:eastAsia="Yu Gothic" w:hAnsi="Yu Gothic"/>
          <w:sz w:val="20"/>
          <w:szCs w:val="20"/>
        </w:rPr>
        <w:t xml:space="preserve">のがIPSの原則。</w:t>
      </w:r>
    </w:p>
    <w:p>
      <w:pPr>
        <w:spacing w:after="120" w:before="0" w:line="300"/>
      </w:pPr>
      <w:r>
        <w:rPr>
          <w:rFonts w:ascii="Yu Gothic" w:cs="Yu Gothic" w:eastAsia="Yu Gothic" w:hAnsi="Yu Gothic"/>
          <w:color w:val="151C26"/>
          <w:sz w:val="20"/>
          <w:szCs w:val="20"/>
        </w:rPr>
        <w:t xml:space="preserve">→ </w:t>
      </w:r>
      <w:r>
        <w:rPr>
          <w:rFonts w:ascii="Yu Gothic" w:cs="Yu Gothic" w:eastAsia="Yu Gothic" w:hAnsi="Yu Gothic"/>
          <w:b/>
          <w:bCs/>
          <w:color w:val="151C26"/>
          <w:sz w:val="20"/>
          <w:szCs w:val="20"/>
        </w:rPr>
        <w:t xml:space="preserve">GH（住まい）＋就B（働く場）を同一法人で持つ今回の構想は、IPSの構造そのもの</w:t>
      </w:r>
      <w:r>
        <w:rPr>
          <w:rFonts w:ascii="Yu Gothic" w:cs="Yu Gothic" w:eastAsia="Yu Gothic" w:hAnsi="Yu Gothic"/>
          <w:color w:val="151C26"/>
          <w:sz w:val="20"/>
          <w:szCs w:val="20"/>
        </w:rPr>
        <w:t xml:space="preserve">です。</w:t>
      </w:r>
    </w:p>
    <w:p>
      <w:pPr>
        <w:spacing w:after="120" w:before="0" w:line="300"/>
      </w:pPr>
      <w:r>
        <w:rPr>
          <w:rFonts w:ascii="Yu Gothic" w:cs="Yu Gothic" w:eastAsia="Yu Gothic" w:hAnsi="Yu Gothic"/>
          <w:color w:val="151C26"/>
          <w:sz w:val="20"/>
          <w:szCs w:val="20"/>
        </w:rPr>
        <w:t xml:space="preserve">これは代表提案で強く使えるロジックです。「思いつき」ではなく「国際的に効果が実証された支援構造と同型」と説明できます。</w:t>
      </w:r>
    </w:p>
    <w:p>
      <w:pPr>
        <w:pStyle w:val="ListParagraph"/>
        <w:numPr>
          <w:ilvl w:val="0"/>
          <w:numId w:val="6"/>
        </w:numPr>
        <w:spacing w:after="60" w:line="300"/>
      </w:pPr>
      <w:r>
        <w:rPr>
          <w:rFonts w:ascii="Yu Gothic" w:cs="Yu Gothic" w:eastAsia="Yu Gothic" w:hAnsi="Yu Gothic"/>
          <w:sz w:val="20"/>
          <w:szCs w:val="20"/>
        </w:rPr>
        <w:t xml:space="preserve">ただし </w:t>
      </w:r>
      <w:r>
        <w:rPr>
          <w:rFonts w:ascii="Yu Gothic" w:cs="Yu Gothic" w:eastAsia="Yu Gothic" w:hAnsi="Yu Gothic"/>
          <w:b/>
          <w:bCs/>
          <w:sz w:val="20"/>
          <w:szCs w:val="20"/>
        </w:rPr>
        <w:t xml:space="preserve">QOL・症状・機能への効果は有意でない</w:t>
      </w:r>
      <w:r>
        <w:rPr>
          <w:rFonts w:ascii="Yu Gothic" w:cs="Yu Gothic" w:eastAsia="Yu Gothic" w:hAnsi="Yu Gothic"/>
          <w:sz w:val="20"/>
          <w:szCs w:val="20"/>
        </w:rPr>
        <w:t xml:space="preserve">（d=0.03〜0.30）。</w:t>
      </w:r>
    </w:p>
    <w:p>
      <w:pPr>
        <w:spacing w:after="120" w:before="0" w:line="300"/>
      </w:pPr>
      <w:r>
        <w:rPr>
          <w:rFonts w:ascii="Yu Gothic" w:cs="Yu Gothic" w:eastAsia="Yu Gothic" w:hAnsi="Yu Gothic"/>
          <w:color w:val="151C26"/>
          <w:sz w:val="20"/>
          <w:szCs w:val="20"/>
        </w:rPr>
        <w:t xml:space="preserve">→ </w:t>
      </w:r>
      <w:r>
        <w:rPr>
          <w:rFonts w:ascii="Yu Gothic" w:cs="Yu Gothic" w:eastAsia="Yu Gothic" w:hAnsi="Yu Gothic"/>
          <w:b/>
          <w:bCs/>
          <w:color w:val="151C26"/>
          <w:sz w:val="20"/>
          <w:szCs w:val="20"/>
        </w:rPr>
        <w:t xml:space="preserve">「働けば症状が良くなる」とは言えません。</w:t>
      </w:r>
      <w:r>
        <w:rPr>
          <w:rFonts w:ascii="Yu Gothic" w:cs="Yu Gothic" w:eastAsia="Yu Gothic" w:hAnsi="Yu Gothic"/>
          <w:color w:val="151C26"/>
          <w:sz w:val="20"/>
          <w:szCs w:val="20"/>
        </w:rPr>
        <w:t xml:space="preserve"> 職員研修・家族説明では過剰な期待を持たせないこと。</w:t>
      </w:r>
    </w:p>
    <w:p>
      <w:pPr>
        <w:spacing w:after="120" w:before="0" w:line="300"/>
      </w:pPr>
      <w:r>
        <w:rPr>
          <w:rFonts w:ascii="Yu Gothic" w:cs="Yu Gothic" w:eastAsia="Yu Gothic" w:hAnsi="Yu Gothic"/>
          <w:color w:val="151C26"/>
          <w:sz w:val="20"/>
          <w:szCs w:val="20"/>
        </w:rPr>
        <w:t xml:space="preserve">訴求すべきは「就労・収入・継続」であって「治療効果」ではありません。ここは誠実に線を引くべき点です。</w:t>
      </w:r>
    </w:p>
    <w:p>
      <w:pPr>
        <w:pStyle w:val="Heading2"/>
        <w:spacing w:after="120" w:before="300"/>
      </w:pPr>
      <w:r>
        <w:rPr>
          <w:rFonts w:ascii="Yu Gothic" w:cs="Yu Gothic" w:eastAsia="Yu Gothic" w:hAnsi="Yu Gothic"/>
          <w:b/>
          <w:bCs/>
          <w:color w:val="151C26"/>
          <w:sz w:val="22"/>
          <w:szCs w:val="22"/>
        </w:rPr>
        <w:t xml:space="preserve">4-2. 就労と精神健康 ― 失業のインパクト（Paul &amp; Moser 2009）</w:t>
      </w:r>
    </w:p>
    <w:p>
      <w:pPr>
        <w:spacing w:after="120" w:before="0" w:line="300"/>
      </w:pPr>
      <w:r>
        <w:rPr>
          <w:rFonts w:ascii="Yu Gothic" w:cs="Yu Gothic" w:eastAsia="Yu Gothic" w:hAnsi="Yu Gothic"/>
          <w:color w:val="151C26"/>
          <w:sz w:val="20"/>
          <w:szCs w:val="20"/>
        </w:rPr>
        <w:t xml:space="preserve">横断研究237件・縦断研究87件のメタアナリシス（Journal of Vocational Behavior）：</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4513"/>
        <w:gridCol w:w="4513"/>
      </w:tblGrid>
      <w:tr>
        <w:trPr>
          <w:tblHeader/>
        </w:trPr>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指標</w:t>
            </w:r>
          </w:p>
        </w:tc>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数値</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失業者 vs 就業者の心理的苦痛</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d = 0.51</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心理的問題を抱える割合</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失業者 </w:t>
            </w:r>
            <w:r>
              <w:rPr>
                <w:rFonts w:ascii="Yu Gothic" w:cs="Yu Gothic" w:eastAsia="Yu Gothic" w:hAnsi="Yu Gothic"/>
                <w:b w:val="false"/>
                <w:bCs w:val="false"/>
                <w:color w:val="151C26"/>
                <w:sz w:val="18"/>
                <w:szCs w:val="18"/>
              </w:rPr>
              <w:t xml:space="preserve">34%</w:t>
            </w:r>
            <w:r>
              <w:rPr>
                <w:rFonts w:ascii="Yu Gothic" w:cs="Yu Gothic" w:eastAsia="Yu Gothic" w:hAnsi="Yu Gothic"/>
                <w:b w:val="false"/>
                <w:bCs w:val="false"/>
                <w:color w:val="151C26"/>
                <w:sz w:val="18"/>
                <w:szCs w:val="18"/>
              </w:rPr>
              <w:t xml:space="preserve"> vs 就業者 </w:t>
            </w:r>
            <w:r>
              <w:rPr>
                <w:rFonts w:ascii="Yu Gothic" w:cs="Yu Gothic" w:eastAsia="Yu Gothic" w:hAnsi="Yu Gothic"/>
                <w:b w:val="false"/>
                <w:bCs w:val="false"/>
                <w:color w:val="151C26"/>
                <w:sz w:val="18"/>
                <w:szCs w:val="18"/>
              </w:rPr>
              <w:t xml:space="preserve">16%</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因果性</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縦断研究・自然実験により、</w:t>
            </w:r>
            <w:r>
              <w:rPr>
                <w:rFonts w:ascii="Yu Gothic" w:cs="Yu Gothic" w:eastAsia="Yu Gothic" w:hAnsi="Yu Gothic"/>
                <w:b w:val="false"/>
                <w:bCs w:val="false"/>
                <w:color w:val="151C26"/>
                <w:sz w:val="18"/>
                <w:szCs w:val="18"/>
              </w:rPr>
              <w:t xml:space="preserve">失業が苦痛を「引き起こす」</w:t>
            </w:r>
            <w:r>
              <w:rPr>
                <w:rFonts w:ascii="Yu Gothic" w:cs="Yu Gothic" w:eastAsia="Yu Gothic" w:hAnsi="Yu Gothic"/>
                <w:b w:val="false"/>
                <w:bCs w:val="false"/>
                <w:color w:val="151C26"/>
                <w:sz w:val="18"/>
                <w:szCs w:val="18"/>
              </w:rPr>
              <w:t xml:space="preserve">ことを支持</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失業者向け介入プログラムの効果</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d = −0.35（中程度の効果）</w:t>
            </w:r>
          </w:p>
        </w:tc>
      </w:tr>
    </w:tbl>
    <w:p>
      <w:pPr>
        <w:spacing w:after="200"/>
      </w:pPr>
      <w:r>
        <w:rPr>
          <w:rFonts w:ascii="Yu Gothic" w:cs="Yu Gothic" w:eastAsia="Yu Gothic" w:hAnsi="Yu Gothic"/>
          <w:sz w:val="10"/>
          <w:szCs w:val="10"/>
        </w:rPr>
        <w:t xml:space="preserve"/>
      </w:r>
    </w:p>
    <w:p>
      <w:pPr>
        <w:spacing w:after="120" w:before="0" w:line="300"/>
      </w:pPr>
      <w:r>
        <w:rPr>
          <w:rFonts w:ascii="Yu Gothic" w:cs="Yu Gothic" w:eastAsia="Yu Gothic" w:hAnsi="Yu Gothic"/>
          <w:b/>
          <w:bCs/>
          <w:color w:val="151C26"/>
          <w:sz w:val="20"/>
          <w:szCs w:val="20"/>
        </w:rPr>
        <w:t xml:space="preserve">含意</w:t>
      </w:r>
      <w:r>
        <w:rPr>
          <w:rFonts w:ascii="Yu Gothic" w:cs="Yu Gothic" w:eastAsia="Yu Gothic" w:hAnsi="Yu Gothic"/>
          <w:color w:val="151C26"/>
          <w:sz w:val="20"/>
          <w:szCs w:val="20"/>
        </w:rPr>
        <w:t xml:space="preserve">：4-1で「就労は症状を改善しない」と書きましたが、</w:t>
      </w:r>
    </w:p>
    <w:p>
      <w:pPr>
        <w:spacing w:after="120" w:before="0" w:line="300"/>
      </w:pPr>
      <w:r>
        <w:rPr>
          <w:rFonts w:ascii="Yu Gothic" w:cs="Yu Gothic" w:eastAsia="Yu Gothic" w:hAnsi="Yu Gothic"/>
          <w:b/>
          <w:bCs/>
          <w:color w:val="151C26"/>
          <w:sz w:val="20"/>
          <w:szCs w:val="20"/>
        </w:rPr>
        <w:t xml:space="preserve">逆向き（働けない状態が続くこと自体が心理的苦痛を生む）には因果的証拠があります。</w:t>
      </w:r>
    </w:p>
    <w:p>
      <w:pPr>
        <w:spacing w:after="120" w:before="0" w:line="300"/>
      </w:pPr>
      <w:r>
        <w:rPr>
          <w:rFonts w:ascii="Yu Gothic" w:cs="Yu Gothic" w:eastAsia="Yu Gothic" w:hAnsi="Yu Gothic"/>
          <w:color w:val="151C26"/>
          <w:sz w:val="20"/>
          <w:szCs w:val="20"/>
        </w:rPr>
        <w:t xml:space="preserve">→ ひきこもり状態への早期の就労機会提供を正当化する、最も強いエビデンスがこれです。</w:t>
      </w:r>
    </w:p>
    <w:p>
      <w:pPr>
        <w:spacing w:after="120" w:before="0" w:line="300"/>
      </w:pPr>
      <w:r>
        <w:rPr>
          <w:rFonts w:ascii="Yu Gothic" w:cs="Yu Gothic" w:eastAsia="Yu Gothic" w:hAnsi="Yu Gothic"/>
          <w:color w:val="151C26"/>
          <w:sz w:val="20"/>
          <w:szCs w:val="20"/>
        </w:rPr>
        <w:t xml:space="preserve">→ 代表への説明ロジックは「働けば治る」ではなく </w:t>
      </w:r>
      <w:r>
        <w:rPr>
          <w:rFonts w:ascii="Yu Gothic" w:cs="Yu Gothic" w:eastAsia="Yu Gothic" w:hAnsi="Yu Gothic"/>
          <w:b/>
          <w:bCs/>
          <w:color w:val="151C26"/>
          <w:sz w:val="20"/>
          <w:szCs w:val="20"/>
        </w:rPr>
        <w:t xml:space="preserve">「働けない状態の長期化が有害である」</w:t>
      </w:r>
      <w:r>
        <w:rPr>
          <w:rFonts w:ascii="Yu Gothic" w:cs="Yu Gothic" w:eastAsia="Yu Gothic" w:hAnsi="Yu Gothic"/>
          <w:color w:val="151C26"/>
          <w:sz w:val="20"/>
          <w:szCs w:val="20"/>
        </w:rPr>
        <w:t xml:space="preserve"> とすべきです。</w:t>
      </w:r>
    </w:p>
    <w:p>
      <w:pPr>
        <w:pStyle w:val="Heading2"/>
        <w:spacing w:after="120" w:before="300"/>
      </w:pPr>
      <w:r>
        <w:rPr>
          <w:rFonts w:ascii="Yu Gothic" w:cs="Yu Gothic" w:eastAsia="Yu Gothic" w:hAnsi="Yu Gothic"/>
          <w:b/>
          <w:bCs/>
          <w:color w:val="151C26"/>
          <w:sz w:val="22"/>
          <w:szCs w:val="22"/>
        </w:rPr>
        <w:t xml:space="preserve">4-3. ひきこもりの疫学と精神科的併存</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3008"/>
        <w:gridCol w:w="3008"/>
        <w:gridCol w:w="3010"/>
      </w:tblGrid>
      <w:tr>
        <w:trPr>
          <w:tblHeader/>
        </w:trPr>
        <w:tc>
          <w:tcPr>
            <w:tcW w:type="dxa" w:w="3008"/>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知見</w:t>
            </w:r>
          </w:p>
        </w:tc>
        <w:tc>
          <w:tcPr>
            <w:tcW w:type="dxa" w:w="3008"/>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内容</w:t>
            </w:r>
          </w:p>
        </w:tc>
        <w:tc>
          <w:tcPr>
            <w:tcW w:type="dxa" w:w="3010"/>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出典</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有病率メタ分析（19研究）</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全体 </w:t>
            </w:r>
            <w:r>
              <w:rPr>
                <w:rFonts w:ascii="Yu Gothic" w:cs="Yu Gothic" w:eastAsia="Yu Gothic" w:hAnsi="Yu Gothic"/>
                <w:b w:val="false"/>
                <w:bCs w:val="false"/>
                <w:color w:val="151C26"/>
                <w:sz w:val="18"/>
                <w:szCs w:val="18"/>
              </w:rPr>
              <w:t xml:space="preserve">8.0%</w:t>
            </w:r>
            <w:r>
              <w:rPr>
                <w:rFonts w:ascii="Yu Gothic" w:cs="Yu Gothic" w:eastAsia="Yu Gothic" w:hAnsi="Yu Gothic"/>
                <w:b w:val="false"/>
                <w:bCs w:val="false"/>
                <w:color w:val="151C26"/>
                <w:sz w:val="18"/>
                <w:szCs w:val="18"/>
              </w:rPr>
              <w:t xml:space="preserve">（95%CI 4.9–12.9%）。尺度により大差（HQ-25使用時21.7% vs 他5.0%）</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Zhang et al., Psychiatry Clin Neurosci 2025</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生涯の精神疾患併存</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ひきこもり経験者の </w:t>
            </w:r>
            <w:r>
              <w:rPr>
                <w:rFonts w:ascii="Yu Gothic" w:cs="Yu Gothic" w:eastAsia="Yu Gothic" w:hAnsi="Yu Gothic"/>
                <w:b w:val="false"/>
                <w:bCs w:val="false"/>
                <w:color w:val="151C26"/>
                <w:sz w:val="18"/>
                <w:szCs w:val="18"/>
              </w:rPr>
              <w:t xml:space="preserve">54.5%</w:t>
            </w:r>
            <w:r>
              <w:rPr>
                <w:rFonts w:ascii="Yu Gothic" w:cs="Yu Gothic" w:eastAsia="Yu Gothic" w:hAnsi="Yu Gothic"/>
                <w:b w:val="false"/>
                <w:bCs w:val="false"/>
                <w:color w:val="151C26"/>
                <w:sz w:val="18"/>
                <w:szCs w:val="18"/>
              </w:rPr>
              <w:t xml:space="preserve"> が気分・不安・衝動制御・物質関連障害の生涯罹患</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Koyama et al. 2010（日本の地域住民調査）</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具体的併存</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社交不安 27%、回避性パーソナリティ 41%、うつ 32%</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日米サンプル</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治療の考え方</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多次元的な支援が必要、</w:t>
            </w:r>
            <w:r>
              <w:rPr>
                <w:rFonts w:ascii="Yu Gothic" w:cs="Yu Gothic" w:eastAsia="Yu Gothic" w:hAnsi="Yu Gothic"/>
                <w:b w:val="false"/>
                <w:bCs w:val="false"/>
                <w:color w:val="151C26"/>
                <w:sz w:val="18"/>
                <w:szCs w:val="18"/>
              </w:rPr>
              <w:t xml:space="preserve">家族支援が非常に重要</w:t>
            </w:r>
            <w:r>
              <w:rPr>
                <w:rFonts w:ascii="Yu Gothic" w:cs="Yu Gothic" w:eastAsia="Yu Gothic" w:hAnsi="Yu Gothic"/>
                <w:b w:val="false"/>
                <w:bCs w:val="false"/>
                <w:color w:val="151C26"/>
                <w:sz w:val="18"/>
                <w:szCs w:val="18"/>
              </w:rPr>
              <w:t xml:space="preserve">というのが広い合意</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レビュー</w:t>
            </w:r>
          </w:p>
        </w:tc>
      </w:tr>
    </w:tbl>
    <w:p>
      <w:pPr>
        <w:spacing w:after="200"/>
      </w:pPr>
      <w:r>
        <w:rPr>
          <w:rFonts w:ascii="Yu Gothic" w:cs="Yu Gothic" w:eastAsia="Yu Gothic" w:hAnsi="Yu Gothic"/>
          <w:sz w:val="10"/>
          <w:szCs w:val="10"/>
        </w:rPr>
        <w:t xml:space="preserve"/>
      </w:r>
    </w:p>
    <w:p>
      <w:pPr>
        <w:spacing w:after="120" w:before="0" w:line="300"/>
      </w:pPr>
      <w:r>
        <w:rPr>
          <w:rFonts w:ascii="Yu Gothic" w:cs="Yu Gothic" w:eastAsia="Yu Gothic" w:hAnsi="Yu Gothic"/>
          <w:b/>
          <w:bCs/>
          <w:color w:val="151C26"/>
          <w:sz w:val="20"/>
          <w:szCs w:val="20"/>
        </w:rPr>
        <w:t xml:space="preserve">含意 ― これは職員研修と支援設計の根拠になります</w:t>
      </w:r>
    </w:p>
    <w:p>
      <w:pPr>
        <w:pStyle w:val="ListParagraph"/>
        <w:numPr>
          <w:ilvl w:val="0"/>
          <w:numId w:val="7"/>
        </w:numPr>
        <w:spacing w:after="60" w:line="300"/>
      </w:pPr>
      <w:r>
        <w:rPr>
          <w:rFonts w:ascii="Yu Gothic" w:cs="Yu Gothic" w:eastAsia="Yu Gothic" w:hAnsi="Yu Gothic"/>
          <w:b/>
          <w:bCs/>
          <w:sz w:val="20"/>
          <w:szCs w:val="20"/>
        </w:rPr>
        <w:t xml:space="preserve">ひきこもり＝怠けではなく、半数以上に精神疾患の併存がある。</w:t>
      </w:r>
    </w:p>
    <w:p>
      <w:pPr>
        <w:spacing w:after="120" w:before="0" w:line="300"/>
      </w:pPr>
      <w:r>
        <w:rPr>
          <w:rFonts w:ascii="Yu Gothic" w:cs="Yu Gothic" w:eastAsia="Yu Gothic" w:hAnsi="Yu Gothic"/>
          <w:color w:val="151C26"/>
          <w:sz w:val="20"/>
          <w:szCs w:val="20"/>
        </w:rPr>
        <w:t xml:space="preserve">→ 支援体制に</w:t>
      </w:r>
      <w:r>
        <w:rPr>
          <w:rFonts w:ascii="Yu Gothic" w:cs="Yu Gothic" w:eastAsia="Yu Gothic" w:hAnsi="Yu Gothic"/>
          <w:b/>
          <w:bCs/>
          <w:color w:val="151C26"/>
          <w:sz w:val="20"/>
          <w:szCs w:val="20"/>
        </w:rPr>
        <w:t xml:space="preserve">精神科・訪問看護との連携を最初から組み込む</w:t>
      </w:r>
      <w:r>
        <w:rPr>
          <w:rFonts w:ascii="Yu Gothic" w:cs="Yu Gothic" w:eastAsia="Yu Gothic" w:hAnsi="Yu Gothic"/>
          <w:color w:val="151C26"/>
          <w:sz w:val="20"/>
          <w:szCs w:val="20"/>
        </w:rPr>
        <w:t xml:space="preserve">必要があります。</w:t>
      </w:r>
    </w:p>
    <w:p>
      <w:pPr>
        <w:spacing w:after="120" w:before="0" w:line="300"/>
      </w:pPr>
      <w:r>
        <w:rPr>
          <w:rFonts w:ascii="Yu Gothic" w:cs="Yu Gothic" w:eastAsia="Yu Gothic" w:hAnsi="Yu Gothic"/>
          <w:color w:val="151C26"/>
          <w:sz w:val="20"/>
          <w:szCs w:val="20"/>
        </w:rPr>
        <w:t xml:space="preserve">（＝自法人の精神科領域の知見・週次レポート運用が活きる領域です）</w:t>
      </w:r>
    </w:p>
    <w:p>
      <w:pPr>
        <w:pStyle w:val="ListParagraph"/>
        <w:numPr>
          <w:ilvl w:val="0"/>
          <w:numId w:val="7"/>
        </w:numPr>
        <w:spacing w:after="60" w:line="300"/>
      </w:pPr>
      <w:r>
        <w:rPr>
          <w:rFonts w:ascii="Yu Gothic" w:cs="Yu Gothic" w:eastAsia="Yu Gothic" w:hAnsi="Yu Gothic"/>
          <w:b/>
          <w:bCs/>
          <w:sz w:val="20"/>
          <w:szCs w:val="20"/>
        </w:rPr>
        <w:t xml:space="preserve">社交不安・回避性が中心的</w:t>
      </w:r>
      <w:r>
        <w:rPr>
          <w:rFonts w:ascii="Yu Gothic" w:cs="Yu Gothic" w:eastAsia="Yu Gothic" w:hAnsi="Yu Gothic"/>
          <w:sz w:val="20"/>
          <w:szCs w:val="20"/>
        </w:rPr>
        <w:t xml:space="preserve">（27%・41%）。</w:t>
      </w:r>
    </w:p>
    <w:p>
      <w:pPr>
        <w:spacing w:after="120" w:before="0" w:line="300"/>
      </w:pPr>
      <w:r>
        <w:rPr>
          <w:rFonts w:ascii="Yu Gothic" w:cs="Yu Gothic" w:eastAsia="Yu Gothic" w:hAnsi="Yu Gothic"/>
          <w:color w:val="151C26"/>
          <w:sz w:val="20"/>
          <w:szCs w:val="20"/>
        </w:rPr>
        <w:t xml:space="preserve">→ 「通所できない」の本質は移動困難ではなく</w:t>
      </w:r>
      <w:r>
        <w:rPr>
          <w:rFonts w:ascii="Yu Gothic" w:cs="Yu Gothic" w:eastAsia="Yu Gothic" w:hAnsi="Yu Gothic"/>
          <w:b/>
          <w:bCs/>
          <w:color w:val="151C26"/>
          <w:sz w:val="20"/>
          <w:szCs w:val="20"/>
        </w:rPr>
        <w:t xml:space="preserve">対人場面の回避</w:t>
      </w:r>
      <w:r>
        <w:rPr>
          <w:rFonts w:ascii="Yu Gothic" w:cs="Yu Gothic" w:eastAsia="Yu Gothic" w:hAnsi="Yu Gothic"/>
          <w:color w:val="151C26"/>
          <w:sz w:val="20"/>
          <w:szCs w:val="20"/>
        </w:rPr>
        <w:t xml:space="preserve">であることが多い。</w:t>
      </w:r>
    </w:p>
    <w:p>
      <w:pPr>
        <w:spacing w:after="120" w:before="0" w:line="300"/>
      </w:pPr>
      <w:r>
        <w:rPr>
          <w:rFonts w:ascii="Yu Gothic" w:cs="Yu Gothic" w:eastAsia="Yu Gothic" w:hAnsi="Yu Gothic"/>
          <w:color w:val="151C26"/>
          <w:sz w:val="20"/>
          <w:szCs w:val="20"/>
        </w:rPr>
        <w:t xml:space="preserve">→ 在宅就労の設計では、</w:t>
      </w:r>
      <w:r>
        <w:rPr>
          <w:rFonts w:ascii="Yu Gothic" w:cs="Yu Gothic" w:eastAsia="Yu Gothic" w:hAnsi="Yu Gothic"/>
          <w:b/>
          <w:bCs/>
          <w:color w:val="151C26"/>
          <w:sz w:val="20"/>
          <w:szCs w:val="20"/>
        </w:rPr>
        <w:t xml:space="preserve">対人接触の量を段階的に増やせる工程設計</w:t>
      </w:r>
      <w:r>
        <w:rPr>
          <w:rFonts w:ascii="Yu Gothic" w:cs="Yu Gothic" w:eastAsia="Yu Gothic" w:hAnsi="Yu Gothic"/>
          <w:color w:val="151C26"/>
          <w:sz w:val="20"/>
          <w:szCs w:val="20"/>
        </w:rPr>
        <w:t xml:space="preserve">が有効。</w:t>
      </w:r>
    </w:p>
    <w:p>
      <w:pPr>
        <w:spacing w:after="120" w:before="0" w:line="300"/>
      </w:pPr>
      <w:r>
        <w:rPr>
          <w:rFonts w:ascii="Yu Gothic" w:cs="Yu Gothic" w:eastAsia="Yu Gothic" w:hAnsi="Yu Gothic"/>
          <w:color w:val="151C26"/>
          <w:sz w:val="20"/>
          <w:szCs w:val="20"/>
        </w:rPr>
        <w:t xml:space="preserve">（例：①非同期のチャットのみ → ②音声のみ面談 → ③ビデオ面談 → ④職員訪問 → ⑤月1通所）</w:t>
      </w:r>
    </w:p>
    <w:p>
      <w:pPr>
        <w:spacing w:after="120" w:before="0" w:line="300"/>
      </w:pPr>
      <w:r>
        <w:rPr>
          <w:rFonts w:ascii="Yu Gothic" w:cs="Yu Gothic" w:eastAsia="Yu Gothic" w:hAnsi="Yu Gothic"/>
          <w:color w:val="151C26"/>
          <w:sz w:val="20"/>
          <w:szCs w:val="20"/>
        </w:rPr>
        <w:t xml:space="preserve">これは在宅支援要件（週1回評価・月1回対面）とも整合します。</w:t>
      </w:r>
    </w:p>
    <w:p>
      <w:pPr>
        <w:pStyle w:val="ListParagraph"/>
        <w:numPr>
          <w:ilvl w:val="0"/>
          <w:numId w:val="7"/>
        </w:numPr>
        <w:spacing w:after="60" w:line="300"/>
      </w:pPr>
      <w:r>
        <w:rPr>
          <w:rFonts w:ascii="Yu Gothic" w:cs="Yu Gothic" w:eastAsia="Yu Gothic" w:hAnsi="Yu Gothic"/>
          <w:sz w:val="20"/>
          <w:szCs w:val="20"/>
        </w:rPr>
        <w:t xml:space="preserve">うつ32%を踏まえ、</w:t>
      </w:r>
      <w:r>
        <w:rPr>
          <w:rFonts w:ascii="Yu Gothic" w:cs="Yu Gothic" w:eastAsia="Yu Gothic" w:hAnsi="Yu Gothic"/>
          <w:b/>
          <w:bCs/>
          <w:sz w:val="20"/>
          <w:szCs w:val="20"/>
        </w:rPr>
        <w:t xml:space="preserve">作業量・納期のコントロール</w:t>
      </w:r>
      <w:r>
        <w:rPr>
          <w:rFonts w:ascii="Yu Gothic" w:cs="Yu Gothic" w:eastAsia="Yu Gothic" w:hAnsi="Yu Gothic"/>
          <w:sz w:val="20"/>
          <w:szCs w:val="20"/>
        </w:rPr>
        <w:t xml:space="preserve">は支援上必須。</w:t>
      </w:r>
    </w:p>
    <w:p>
      <w:pPr>
        <w:spacing w:after="120" w:before="0" w:line="300"/>
      </w:pPr>
      <w:r>
        <w:rPr>
          <w:rFonts w:ascii="Yu Gothic" w:cs="Yu Gothic" w:eastAsia="Yu Gothic" w:hAnsi="Yu Gothic"/>
          <w:color w:val="151C26"/>
          <w:sz w:val="20"/>
          <w:szCs w:val="20"/>
        </w:rPr>
        <w:t xml:space="preserve">→ 前章の「納期区分C・D（月末まで／期限なし）の仕事から始める」という方針は、</w:t>
      </w:r>
    </w:p>
    <w:p>
      <w:pPr>
        <w:spacing w:after="120" w:before="0" w:line="300"/>
      </w:pPr>
      <w:r>
        <w:rPr>
          <w:rFonts w:ascii="Yu Gothic" w:cs="Yu Gothic" w:eastAsia="Yu Gothic" w:hAnsi="Yu Gothic"/>
          <w:color w:val="151C26"/>
          <w:sz w:val="20"/>
          <w:szCs w:val="20"/>
        </w:rPr>
        <w:t xml:space="preserve">臨床的にも妥当です。</w:t>
      </w:r>
    </w:p>
    <w:p>
      <w:pPr>
        <w:pStyle w:val="Heading2"/>
        <w:spacing w:after="120" w:before="300"/>
      </w:pPr>
      <w:r>
        <w:rPr>
          <w:rFonts w:ascii="Yu Gothic" w:cs="Yu Gothic" w:eastAsia="Yu Gothic" w:hAnsi="Yu Gothic"/>
          <w:b/>
          <w:bCs/>
          <w:color w:val="151C26"/>
          <w:sz w:val="22"/>
          <w:szCs w:val="22"/>
        </w:rPr>
        <w:t xml:space="preserve">4-4. 家族支援のエビデンス（CRAFT／ひきこもり家族介入）</w:t>
      </w:r>
    </w:p>
    <w:p>
      <w:pPr>
        <w:pStyle w:val="ListParagraph"/>
        <w:numPr>
          <w:ilvl w:val="0"/>
          <w:numId w:val="3"/>
        </w:numPr>
        <w:spacing w:after="60" w:line="300"/>
      </w:pPr>
      <w:r>
        <w:rPr>
          <w:rFonts w:ascii="Yu Gothic" w:cs="Yu Gothic" w:eastAsia="Yu Gothic" w:hAnsi="Yu Gothic"/>
          <w:sz w:val="20"/>
          <w:szCs w:val="20"/>
        </w:rPr>
        <w:t xml:space="preserve">ひきこもり当事者の家族向けに、</w:t>
      </w:r>
      <w:r>
        <w:rPr>
          <w:rFonts w:ascii="Yu Gothic" w:cs="Yu Gothic" w:eastAsia="Yu Gothic" w:hAnsi="Yu Gothic"/>
          <w:b/>
          <w:bCs/>
          <w:sz w:val="20"/>
          <w:szCs w:val="20"/>
        </w:rPr>
        <w:t xml:space="preserve">MHFA＋CRAFT を基にした3日間介入プログラム</w:t>
      </w:r>
      <w:r>
        <w:rPr>
          <w:rFonts w:ascii="Yu Gothic" w:cs="Yu Gothic" w:eastAsia="Yu Gothic" w:hAnsi="Yu Gothic"/>
          <w:sz w:val="20"/>
          <w:szCs w:val="20"/>
        </w:rPr>
        <w:t xml:space="preserve">のパイロットRCTが実施</w:t>
      </w:r>
    </w:p>
    <w:p>
      <w:pPr>
        <w:spacing w:after="120" w:before="0" w:line="300"/>
      </w:pPr>
      <w:r>
        <w:rPr>
          <w:rFonts w:ascii="Yu Gothic" w:cs="Yu Gothic" w:eastAsia="Yu Gothic" w:hAnsi="Yu Gothic"/>
          <w:color w:val="151C26"/>
          <w:sz w:val="20"/>
          <w:szCs w:val="20"/>
        </w:rPr>
        <w:t xml:space="preserve">（Frontiers in Psychiatry 2022／TAU群15名 vs プログラム群14名）。</w:t>
      </w:r>
    </w:p>
    <w:p>
      <w:pPr>
        <w:pStyle w:val="ListParagraph"/>
        <w:numPr>
          <w:ilvl w:val="0"/>
          <w:numId w:val="3"/>
        </w:numPr>
        <w:spacing w:after="60" w:line="300"/>
      </w:pPr>
      <w:r>
        <w:rPr>
          <w:rFonts w:ascii="Yu Gothic" w:cs="Yu Gothic" w:eastAsia="Yu Gothic" w:hAnsi="Yu Gothic"/>
          <w:sz w:val="20"/>
          <w:szCs w:val="20"/>
        </w:rPr>
        <w:t xml:space="preserve">結果：</w:t>
      </w:r>
      <w:r>
        <w:rPr>
          <w:rFonts w:ascii="Yu Gothic" w:cs="Yu Gothic" w:eastAsia="Yu Gothic" w:hAnsi="Yu Gothic"/>
          <w:b/>
          <w:bCs/>
          <w:sz w:val="20"/>
          <w:szCs w:val="20"/>
        </w:rPr>
        <w:t xml:space="preserve">家族の関わり方の改善に一定の効果が見られる一方、家族の自信の向上には改善余地</w:t>
      </w:r>
      <w:r>
        <w:rPr>
          <w:rFonts w:ascii="Yu Gothic" w:cs="Yu Gothic" w:eastAsia="Yu Gothic" w:hAnsi="Yu Gothic"/>
          <w:sz w:val="20"/>
          <w:szCs w:val="20"/>
        </w:rPr>
        <w:t xml:space="preserve">があり、プログラム改訂の必要性が指摘されている。</w:t>
      </w:r>
    </w:p>
    <w:p>
      <w:pPr>
        <w:pStyle w:val="ListParagraph"/>
        <w:numPr>
          <w:ilvl w:val="0"/>
          <w:numId w:val="3"/>
        </w:numPr>
        <w:spacing w:after="60" w:line="300"/>
      </w:pPr>
      <w:r>
        <w:rPr>
          <w:rFonts w:ascii="Yu Gothic" w:cs="Yu Gothic" w:eastAsia="Yu Gothic" w:hAnsi="Yu Gothic"/>
          <w:sz w:val="20"/>
          <w:szCs w:val="20"/>
        </w:rPr>
        <w:t xml:space="preserve">CRAFT自体は、治療抵抗性の物質使用者を治療につなげる手法として有効性が確立（エンゲージメント率向上）。</w:t>
      </w:r>
    </w:p>
    <w:p>
      <w:pPr>
        <w:spacing w:after="120" w:before="0" w:line="300"/>
      </w:pPr>
      <w:r>
        <w:rPr>
          <w:rFonts w:ascii="Yu Gothic" w:cs="Yu Gothic" w:eastAsia="Yu Gothic" w:hAnsi="Yu Gothic"/>
          <w:b/>
          <w:bCs/>
          <w:color w:val="151C26"/>
          <w:sz w:val="20"/>
          <w:szCs w:val="20"/>
        </w:rPr>
        <w:t xml:space="preserve">含意 ― 構想②の「入口」はここです</w:t>
      </w:r>
    </w:p>
    <w:p>
      <w:pPr>
        <w:spacing w:after="120" w:before="0" w:line="300"/>
      </w:pPr>
      <w:r>
        <w:rPr>
          <w:rFonts w:ascii="Yu Gothic" w:cs="Yu Gothic" w:eastAsia="Yu Gothic" w:hAnsi="Yu Gothic"/>
          <w:color w:val="151C26"/>
          <w:sz w:val="20"/>
          <w:szCs w:val="20"/>
        </w:rPr>
        <w:t xml:space="preserve">本人に直接アプローチできない以上、</w:t>
      </w:r>
      <w:r>
        <w:rPr>
          <w:rFonts w:ascii="Yu Gothic" w:cs="Yu Gothic" w:eastAsia="Yu Gothic" w:hAnsi="Yu Gothic"/>
          <w:b/>
          <w:bCs/>
          <w:color w:val="151C26"/>
          <w:sz w:val="20"/>
          <w:szCs w:val="20"/>
        </w:rPr>
        <w:t xml:space="preserve">家族が最初の接点</w:t>
      </w:r>
      <w:r>
        <w:rPr>
          <w:rFonts w:ascii="Yu Gothic" w:cs="Yu Gothic" w:eastAsia="Yu Gothic" w:hAnsi="Yu Gothic"/>
          <w:color w:val="151C26"/>
          <w:sz w:val="20"/>
          <w:szCs w:val="20"/>
        </w:rPr>
        <w:t xml:space="preserve">になります。</w:t>
      </w:r>
    </w:p>
    <w:p>
      <w:pPr>
        <w:spacing w:after="120" w:before="0" w:line="300"/>
      </w:pPr>
      <w:r>
        <w:rPr>
          <w:rFonts w:ascii="Yu Gothic" w:cs="Yu Gothic" w:eastAsia="Yu Gothic" w:hAnsi="Yu Gothic"/>
          <w:color w:val="151C26"/>
          <w:sz w:val="20"/>
          <w:szCs w:val="20"/>
        </w:rPr>
        <w:t xml:space="preserve">CRAFTの発想（家族の関わり方を変えることで本人の相談・受診・利用につなげる）を、</w:t>
      </w:r>
    </w:p>
    <w:p>
      <w:pPr>
        <w:spacing w:after="120" w:before="0" w:line="300"/>
      </w:pPr>
      <w:r>
        <w:rPr>
          <w:rFonts w:ascii="Yu Gothic" w:cs="Yu Gothic" w:eastAsia="Yu Gothic" w:hAnsi="Yu Gothic"/>
          <w:b/>
          <w:bCs/>
          <w:color w:val="151C26"/>
          <w:sz w:val="20"/>
          <w:szCs w:val="20"/>
        </w:rPr>
        <w:t xml:space="preserve">家族向け相談会・家族会連携</w:t>
      </w:r>
      <w:r>
        <w:rPr>
          <w:rFonts w:ascii="Yu Gothic" w:cs="Yu Gothic" w:eastAsia="Yu Gothic" w:hAnsi="Yu Gothic"/>
          <w:color w:val="151C26"/>
          <w:sz w:val="20"/>
          <w:szCs w:val="20"/>
        </w:rPr>
        <w:t xml:space="preserve">という形で事業に組み込むのが、エビデンスに沿った入口戦略です。</w:t>
      </w:r>
    </w:p>
    <w:p>
      <w:pPr>
        <w:spacing w:after="120" w:before="0" w:line="300"/>
      </w:pPr>
      <w:r>
        <w:rPr>
          <w:rFonts w:ascii="Yu Gothic" w:cs="Yu Gothic" w:eastAsia="Yu Gothic" w:hAnsi="Yu Gothic"/>
          <w:color w:val="151C26"/>
          <w:sz w:val="20"/>
          <w:szCs w:val="20"/>
        </w:rPr>
        <w:t xml:space="preserve">→ 3-1の「相談したくない22.9%」問題への、唯一実証的な回答がこれです。</w:t>
      </w:r>
    </w:p>
    <w:p>
      <w:pPr>
        <w:spacing w:after="120" w:before="0" w:line="300"/>
      </w:pPr>
      <w:r>
        <w:rPr>
          <w:rFonts w:ascii="Yu Gothic" w:cs="Yu Gothic" w:eastAsia="Yu Gothic" w:hAnsi="Yu Gothic"/>
          <w:color w:val="151C26"/>
          <w:sz w:val="20"/>
          <w:szCs w:val="20"/>
        </w:rPr>
        <w:t xml:space="preserve">→ 営業先に </w:t>
      </w:r>
      <w:r>
        <w:rPr>
          <w:rFonts w:ascii="Yu Gothic" w:cs="Yu Gothic" w:eastAsia="Yu Gothic" w:hAnsi="Yu Gothic"/>
          <w:b/>
          <w:bCs/>
          <w:color w:val="151C26"/>
          <w:sz w:val="20"/>
          <w:szCs w:val="20"/>
        </w:rPr>
        <w:t xml:space="preserve">KHJ全国ひきこもり家族会連合会の地域家族会</w:t>
      </w:r>
      <w:r>
        <w:rPr>
          <w:rFonts w:ascii="Yu Gothic" w:cs="Yu Gothic" w:eastAsia="Yu Gothic" w:hAnsi="Yu Gothic"/>
          <w:color w:val="151C26"/>
          <w:sz w:val="20"/>
          <w:szCs w:val="20"/>
        </w:rPr>
        <w:t xml:space="preserve"> を必ず入れてください。</w:t>
      </w:r>
    </w:p>
    <w:p>
      <w:pPr>
        <w:pStyle w:val="Heading2"/>
        <w:spacing w:after="120" w:before="300"/>
      </w:pPr>
      <w:r>
        <w:rPr>
          <w:rFonts w:ascii="Yu Gothic" w:cs="Yu Gothic" w:eastAsia="Yu Gothic" w:hAnsi="Yu Gothic"/>
          <w:b/>
          <w:bCs/>
          <w:color w:val="151C26"/>
          <w:sz w:val="22"/>
          <w:szCs w:val="22"/>
        </w:rPr>
        <w:t xml:space="preserve">4-5. 在宅就労・テレワークの研究</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4513"/>
        <w:gridCol w:w="4513"/>
      </w:tblGrid>
      <w:tr>
        <w:trPr>
          <w:tblHeader/>
        </w:trPr>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資料</w:t>
            </w:r>
          </w:p>
        </w:tc>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内容</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障害者職業総合センター（NIVR）調査研究報告書 No.171（2023年3月）</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「テレワークに関する障害者のニーズ等実態調査」。テレワークで働く障害者・企業人事双方へのヒアリングにより課題と対処法を整理</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厚生労働科学研究「就労系障害福祉サービス事業所におけるテレワークによる就労の推進のための研究」</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知的障害・高次脳機能障害・てんかんを含む発達障害及び精神障害</w:t>
            </w:r>
            <w:r>
              <w:rPr>
                <w:rFonts w:ascii="Yu Gothic" w:cs="Yu Gothic" w:eastAsia="Yu Gothic" w:hAnsi="Yu Gothic"/>
                <w:b w:val="false"/>
                <w:bCs w:val="false"/>
                <w:color w:val="151C26"/>
                <w:sz w:val="18"/>
                <w:szCs w:val="18"/>
              </w:rPr>
              <w:t xml:space="preserve">を対象に、テレワーク就労の支援実績・在宅職業訓練のノウハウを研究。</w:t>
            </w:r>
            <w:r>
              <w:rPr>
                <w:rFonts w:ascii="Yu Gothic" w:cs="Yu Gothic" w:eastAsia="Yu Gothic" w:hAnsi="Yu Gothic"/>
                <w:b w:val="false"/>
                <w:bCs w:val="false"/>
                <w:color w:val="151C26"/>
                <w:sz w:val="18"/>
                <w:szCs w:val="18"/>
              </w:rPr>
              <w:t xml:space="preserve">今回の構想に最も近い研究</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厚労省「障害者テレワーク事例集（都市部と地方をつなぐ）」</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地方在住障害者×都市部企業のテレワーク雇用マッチング事例</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NIVR 調査研究報告書 No.137 / No.117</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障害者の就業状況・精神障害者の職場定着に関する調査</w:t>
            </w:r>
          </w:p>
        </w:tc>
      </w:tr>
    </w:tbl>
    <w:p>
      <w:pPr>
        <w:spacing w:after="200"/>
      </w:pPr>
      <w:r>
        <w:rPr>
          <w:rFonts w:ascii="Yu Gothic" w:cs="Yu Gothic" w:eastAsia="Yu Gothic" w:hAnsi="Yu Gothic"/>
          <w:sz w:val="10"/>
          <w:szCs w:val="10"/>
        </w:rPr>
        <w:t xml:space="preserve"/>
      </w:r>
    </w:p>
    <w:p>
      <w:pPr>
        <w:spacing w:after="120" w:before="0" w:line="300"/>
      </w:pPr>
      <w:r>
        <w:rPr>
          <w:rFonts w:ascii="Yu Gothic" w:cs="Yu Gothic" w:eastAsia="Yu Gothic" w:hAnsi="Yu Gothic"/>
          <w:b/>
          <w:bCs/>
          <w:color w:val="151C26"/>
          <w:sz w:val="20"/>
          <w:szCs w:val="20"/>
        </w:rPr>
        <w:t xml:space="preserve">必読は厚生労働科学研究の「就労系障害福祉サービス事業所におけるテレワークによる就労の推進のための研究」</w:t>
      </w:r>
      <w:r>
        <w:rPr>
          <w:rFonts w:ascii="Yu Gothic" w:cs="Yu Gothic" w:eastAsia="Yu Gothic" w:hAnsi="Yu Gothic"/>
          <w:color w:val="151C26"/>
          <w:sz w:val="20"/>
          <w:szCs w:val="20"/>
        </w:rPr>
        <w:t xml:space="preserve">です。</w:t>
      </w:r>
    </w:p>
    <w:p>
      <w:pPr>
        <w:spacing w:after="120" w:before="0" w:line="300"/>
      </w:pPr>
      <w:r>
        <w:rPr>
          <w:rFonts w:ascii="Yu Gothic" w:cs="Yu Gothic" w:eastAsia="Yu Gothic" w:hAnsi="Yu Gothic"/>
          <w:color w:val="151C26"/>
          <w:sz w:val="20"/>
          <w:szCs w:val="20"/>
        </w:rPr>
        <w:t xml:space="preserve">これは </w:t>
      </w:r>
      <w:r>
        <w:rPr>
          <w:rFonts w:ascii="Yu Gothic" w:cs="Yu Gothic" w:eastAsia="Yu Gothic" w:hAnsi="Yu Gothic"/>
          <w:b/>
          <w:bCs/>
          <w:color w:val="151C26"/>
          <w:sz w:val="20"/>
          <w:szCs w:val="20"/>
        </w:rPr>
        <w:t xml:space="preserve">就労系福祉サービス事業所が在宅就労をどう運営するか</w:t>
      </w:r>
      <w:r>
        <w:rPr>
          <w:rFonts w:ascii="Yu Gothic" w:cs="Yu Gothic" w:eastAsia="Yu Gothic" w:hAnsi="Yu Gothic"/>
          <w:color w:val="151C26"/>
          <w:sz w:val="20"/>
          <w:szCs w:val="20"/>
        </w:rPr>
        <w:t xml:space="preserve"> を直接扱った国内研究で、</w:t>
      </w:r>
    </w:p>
    <w:p>
      <w:pPr>
        <w:spacing w:after="120" w:before="0" w:line="300"/>
      </w:pPr>
      <w:r>
        <w:rPr>
          <w:rFonts w:ascii="Yu Gothic" w:cs="Yu Gothic" w:eastAsia="Yu Gothic" w:hAnsi="Yu Gothic"/>
          <w:color w:val="151C26"/>
          <w:sz w:val="20"/>
          <w:szCs w:val="20"/>
        </w:rPr>
        <w:t xml:space="preserve">在宅型B型モデルの設計書を書く際の、事実上の教科書になります。</w:t>
      </w:r>
    </w:p>
    <w:p>
      <w:pPr>
        <w:pStyle w:val="Heading2"/>
        <w:spacing w:after="120" w:before="300"/>
      </w:pPr>
      <w:r>
        <w:rPr>
          <w:rFonts w:ascii="Yu Gothic" w:cs="Yu Gothic" w:eastAsia="Yu Gothic" w:hAnsi="Yu Gothic"/>
          <w:b/>
          <w:bCs/>
          <w:color w:val="151C26"/>
          <w:sz w:val="22"/>
          <w:szCs w:val="22"/>
        </w:rPr>
        <w:t xml:space="preserve">4-6. 職場定着率（出口設計の現実値）</w:t>
      </w:r>
    </w:p>
    <w:p>
      <w:pPr>
        <w:spacing w:after="120" w:before="0" w:line="300"/>
      </w:pPr>
      <w:r>
        <w:rPr>
          <w:rFonts w:ascii="Yu Gothic" w:cs="Yu Gothic" w:eastAsia="Yu Gothic" w:hAnsi="Yu Gothic"/>
          <w:color w:val="151C26"/>
          <w:sz w:val="20"/>
          <w:szCs w:val="20"/>
        </w:rPr>
        <w:t xml:space="preserve">ハローワーク職業紹介経由・精神障害者の職場定着率（NIVR 報告書No.137）：</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3008"/>
        <w:gridCol w:w="3008"/>
        <w:gridCol w:w="3010"/>
      </w:tblGrid>
      <w:tr>
        <w:trPr>
          <w:tblHeader/>
        </w:trPr>
        <w:tc>
          <w:tcPr>
            <w:tcW w:type="dxa" w:w="3008"/>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時点</w:t>
            </w:r>
          </w:p>
        </w:tc>
        <w:tc>
          <w:tcPr>
            <w:tcW w:type="dxa" w:w="3008"/>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通常</w:t>
            </w:r>
          </w:p>
        </w:tc>
        <w:tc>
          <w:tcPr>
            <w:tcW w:type="dxa" w:w="3010"/>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職業準備支援受講後</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3か月</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53.7%</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92.8%</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1年</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34.6%</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82.7%</w:t>
            </w:r>
          </w:p>
        </w:tc>
      </w:tr>
      <w:tr>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3年</w:t>
            </w:r>
          </w:p>
        </w:tc>
        <w:tc>
          <w:tcPr>
            <w:tcW w:type="dxa" w:w="3008"/>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22.4%</w:t>
            </w:r>
          </w:p>
        </w:tc>
        <w:tc>
          <w:tcPr>
            <w:tcW w:type="dxa" w:w="3010"/>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50.3%</w:t>
            </w:r>
          </w:p>
        </w:tc>
      </w:tr>
    </w:tbl>
    <w:p>
      <w:pPr>
        <w:spacing w:after="200"/>
      </w:pPr>
      <w:r>
        <w:rPr>
          <w:rFonts w:ascii="Yu Gothic" w:cs="Yu Gothic" w:eastAsia="Yu Gothic" w:hAnsi="Yu Gothic"/>
          <w:sz w:val="10"/>
          <w:szCs w:val="10"/>
        </w:rPr>
        <w:t xml:space="preserve"/>
      </w:r>
    </w:p>
    <w:p>
      <w:pPr>
        <w:spacing w:after="120" w:before="0" w:line="300"/>
      </w:pPr>
      <w:r>
        <w:rPr>
          <w:rFonts w:ascii="Yu Gothic" w:cs="Yu Gothic" w:eastAsia="Yu Gothic" w:hAnsi="Yu Gothic"/>
          <w:b/>
          <w:bCs/>
          <w:color w:val="151C26"/>
          <w:sz w:val="20"/>
          <w:szCs w:val="20"/>
        </w:rPr>
        <w:t xml:space="preserve">含意</w:t>
      </w:r>
      <w:r>
        <w:rPr>
          <w:rFonts w:ascii="Yu Gothic" w:cs="Yu Gothic" w:eastAsia="Yu Gothic" w:hAnsi="Yu Gothic"/>
          <w:color w:val="151C26"/>
          <w:sz w:val="20"/>
          <w:szCs w:val="20"/>
        </w:rPr>
        <w:t xml:space="preserve">：精神障害者の</w:t>
      </w:r>
      <w:r>
        <w:rPr>
          <w:rFonts w:ascii="Yu Gothic" w:cs="Yu Gothic" w:eastAsia="Yu Gothic" w:hAnsi="Yu Gothic"/>
          <w:b/>
          <w:bCs/>
          <w:color w:val="151C26"/>
          <w:sz w:val="20"/>
          <w:szCs w:val="20"/>
        </w:rPr>
        <w:t xml:space="preserve">1年定着率は34.6%（＝約3人に2人が1年以内に離職）</w:t>
      </w:r>
      <w:r>
        <w:rPr>
          <w:rFonts w:ascii="Yu Gothic" w:cs="Yu Gothic" w:eastAsia="Yu Gothic" w:hAnsi="Yu Gothic"/>
          <w:color w:val="151C26"/>
          <w:sz w:val="20"/>
          <w:szCs w:val="20"/>
        </w:rPr>
        <w:t xml:space="preserve">。</w:t>
      </w:r>
    </w:p>
    <w:p>
      <w:pPr>
        <w:spacing w:after="120" w:before="0" w:line="300"/>
      </w:pPr>
      <w:r>
        <w:rPr>
          <w:rFonts w:ascii="Yu Gothic" w:cs="Yu Gothic" w:eastAsia="Yu Gothic" w:hAnsi="Yu Gothic"/>
          <w:color w:val="151C26"/>
          <w:sz w:val="20"/>
          <w:szCs w:val="20"/>
        </w:rPr>
        <w:t xml:space="preserve">一方で </w:t>
      </w:r>
      <w:r>
        <w:rPr>
          <w:rFonts w:ascii="Yu Gothic" w:cs="Yu Gothic" w:eastAsia="Yu Gothic" w:hAnsi="Yu Gothic"/>
          <w:b/>
          <w:bCs/>
          <w:color w:val="151C26"/>
          <w:sz w:val="20"/>
          <w:szCs w:val="20"/>
        </w:rPr>
        <w:t xml:space="preserve">支援を挟むと3年時点で約2倍</w:t>
      </w:r>
      <w:r>
        <w:rPr>
          <w:rFonts w:ascii="Yu Gothic" w:cs="Yu Gothic" w:eastAsia="Yu Gothic" w:hAnsi="Yu Gothic"/>
          <w:color w:val="151C26"/>
          <w:sz w:val="20"/>
          <w:szCs w:val="20"/>
        </w:rPr>
        <w:t xml:space="preserve">の差がつきます。</w:t>
      </w:r>
    </w:p>
    <w:p>
      <w:pPr>
        <w:spacing w:after="120" w:before="0" w:line="300"/>
      </w:pPr>
      <w:r>
        <w:rPr>
          <w:rFonts w:ascii="Yu Gothic" w:cs="Yu Gothic" w:eastAsia="Yu Gothic" w:hAnsi="Yu Gothic"/>
          <w:color w:val="151C26"/>
          <w:sz w:val="20"/>
          <w:szCs w:val="20"/>
        </w:rPr>
        <w:t xml:space="preserve">→ 「B型 → 一般就労」を出口KPIに置くなら、</w:t>
      </w:r>
      <w:r>
        <w:rPr>
          <w:rFonts w:ascii="Yu Gothic" w:cs="Yu Gothic" w:eastAsia="Yu Gothic" w:hAnsi="Yu Gothic"/>
          <w:b/>
          <w:bCs/>
          <w:color w:val="151C26"/>
          <w:sz w:val="20"/>
          <w:szCs w:val="20"/>
        </w:rPr>
        <w:t xml:space="preserve">移行数だけでなく定着数</w:t>
      </w:r>
      <w:r>
        <w:rPr>
          <w:rFonts w:ascii="Yu Gothic" w:cs="Yu Gothic" w:eastAsia="Yu Gothic" w:hAnsi="Yu Gothic"/>
          <w:color w:val="151C26"/>
          <w:sz w:val="20"/>
          <w:szCs w:val="20"/>
        </w:rPr>
        <w:t xml:space="preserve">を見てください。</w:t>
      </w:r>
    </w:p>
    <w:p>
      <w:pPr>
        <w:spacing w:after="120" w:before="0" w:line="300"/>
      </w:pPr>
      <w:r>
        <w:rPr>
          <w:rFonts w:ascii="Yu Gothic" w:cs="Yu Gothic" w:eastAsia="Yu Gothic" w:hAnsi="Yu Gothic"/>
          <w:color w:val="151C26"/>
          <w:sz w:val="20"/>
          <w:szCs w:val="20"/>
        </w:rPr>
        <w:t xml:space="preserve">→ 就労定着支援との連携／自法人での就労定着支援の実施を、中期の検討項目に入れる価値があります。</w:t>
      </w:r>
    </w:p>
    <w:p>
      <w:pPr>
        <w:pBdr>
          <w:bottom w:val="single" w:color="D6DBE3" w:sz="6" w:space="1"/>
        </w:pBdr>
        <w:spacing w:after="200" w:before="60"/>
      </w:pPr>
      <w:r>
        <w:rPr>
          <w:rFonts w:ascii="Yu Gothic" w:cs="Yu Gothic" w:eastAsia="Yu Gothic" w:hAnsi="Yu Gothic"/>
        </w:rPr>
        <w:t xml:space="preserve"/>
      </w:r>
    </w:p>
    <w:p>
      <w:pPr>
        <w:pStyle w:val="Heading1"/>
        <w:pBdr>
          <w:bottom w:val="single" w:color="27436E" w:sz="12" w:space="4"/>
        </w:pBdr>
        <w:spacing w:after="160" w:before="400"/>
      </w:pPr>
      <w:r>
        <w:rPr>
          <w:rFonts w:ascii="Yu Gothic" w:cs="Yu Gothic" w:eastAsia="Yu Gothic" w:hAnsi="Yu Gothic"/>
          <w:b/>
          <w:bCs/>
          <w:color w:val="27436E"/>
          <w:sz w:val="26"/>
          <w:szCs w:val="26"/>
        </w:rPr>
        <w:t xml:space="preserve">5. 自分で取りに行くべき「一次データ」と取得先</w:t>
      </w:r>
    </w:p>
    <w:p>
      <w:pPr>
        <w:spacing w:after="120" w:before="0" w:line="300"/>
      </w:pPr>
      <w:r>
        <w:rPr>
          <w:rFonts w:ascii="Yu Gothic" w:cs="Yu Gothic" w:eastAsia="Yu Gothic" w:hAnsi="Yu Gothic"/>
          <w:color w:val="151C26"/>
          <w:sz w:val="20"/>
          <w:szCs w:val="20"/>
        </w:rPr>
        <w:t xml:space="preserve">学術データは揃いましたが、</w:t>
      </w:r>
      <w:r>
        <w:rPr>
          <w:rFonts w:ascii="Yu Gothic" w:cs="Yu Gothic" w:eastAsia="Yu Gothic" w:hAnsi="Yu Gothic"/>
          <w:b/>
          <w:bCs/>
          <w:color w:val="151C26"/>
          <w:sz w:val="20"/>
          <w:szCs w:val="20"/>
        </w:rPr>
        <w:t xml:space="preserve">事業判断を決めるのは自法人と地域の実数</w:t>
      </w:r>
      <w:r>
        <w:rPr>
          <w:rFonts w:ascii="Yu Gothic" w:cs="Yu Gothic" w:eastAsia="Yu Gothic" w:hAnsi="Yu Gothic"/>
          <w:color w:val="151C26"/>
          <w:sz w:val="20"/>
          <w:szCs w:val="20"/>
        </w:rPr>
        <w:t xml:space="preserve">です。取得先を明示します。</w:t>
      </w:r>
    </w:p>
    <w:p>
      <w:pPr>
        <w:pStyle w:val="Heading2"/>
        <w:spacing w:after="120" w:before="300"/>
      </w:pPr>
      <w:r>
        <w:rPr>
          <w:rFonts w:ascii="Yu Gothic" w:cs="Yu Gothic" w:eastAsia="Yu Gothic" w:hAnsi="Yu Gothic"/>
          <w:b/>
          <w:bCs/>
          <w:color w:val="151C26"/>
          <w:sz w:val="22"/>
          <w:szCs w:val="22"/>
        </w:rPr>
        <w:t xml:space="preserve">5-1. 地域データ（モデル地域比較表を作るため）</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4513"/>
        <w:gridCol w:w="4513"/>
      </w:tblGrid>
      <w:tr>
        <w:trPr>
          <w:tblHeader/>
        </w:trPr>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ほしいデータ</w:t>
            </w:r>
          </w:p>
        </w:tc>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取得先</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地域のB型事業所数・定員・所在地・サービス内容</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WAM NET 障害福祉サービス等情報公表システム</w:t>
            </w:r>
            <w:r>
              <w:rPr>
                <w:rFonts w:ascii="Yu Gothic" w:cs="Yu Gothic" w:eastAsia="Yu Gothic" w:hAnsi="Yu Gothic"/>
                <w:b w:val="false"/>
                <w:bCs w:val="false"/>
                <w:color w:val="151C26"/>
                <w:sz w:val="18"/>
                <w:szCs w:val="18"/>
              </w:rPr>
              <w:t xml:space="preserve">（全国の指定事業所を地図・名称・所在地・事業所番号で検索可）</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事業所数・従事者数の公式統計</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e-Stat「社会福祉施設等調査」</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障害者数・手帳所持者数・サービス見込量</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市町村の「障害福祉計画（第7期）」</w:t>
            </w:r>
            <w:r>
              <w:rPr>
                <w:rFonts w:ascii="Yu Gothic" w:cs="Yu Gothic" w:eastAsia="Yu Gothic" w:hAnsi="Yu Gothic"/>
                <w:b w:val="false"/>
                <w:bCs w:val="false"/>
                <w:color w:val="151C26"/>
                <w:sz w:val="18"/>
                <w:szCs w:val="18"/>
              </w:rPr>
              <w:t xml:space="preserve">（自治体HPで公開。ここに“将来必要量”が書いてある＝1-1の「サービス不足地域」の根拠にもなる）</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ひきこもり支援の実施体制</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厚労省「ひきこもり支援に関する取組」ページ、各自治体のひきこもり地域支援センター</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自治体独自のひきこもり実態調査</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埼玉県・三重県・千代田区などが詳細な調査報告書を公開（設問設計の参考にもなる）</w:t>
            </w:r>
          </w:p>
        </w:tc>
      </w:tr>
    </w:tbl>
    <w:p>
      <w:pPr>
        <w:spacing w:after="200"/>
      </w:pPr>
      <w:r>
        <w:rPr>
          <w:rFonts w:ascii="Yu Gothic" w:cs="Yu Gothic" w:eastAsia="Yu Gothic" w:hAnsi="Yu Gothic"/>
          <w:sz w:val="10"/>
          <w:szCs w:val="10"/>
        </w:rPr>
        <w:t xml:space="preserve"/>
      </w:r>
    </w:p>
    <w:p>
      <w:pPr>
        <w:spacing w:after="120" w:before="0" w:line="300"/>
      </w:pPr>
      <w:r>
        <w:rPr>
          <w:rFonts w:ascii="Yu Gothic" w:cs="Yu Gothic" w:eastAsia="Yu Gothic" w:hAnsi="Yu Gothic"/>
          <w:b/>
          <w:bCs/>
          <w:color w:val="151C26"/>
          <w:sz w:val="20"/>
          <w:szCs w:val="20"/>
        </w:rPr>
        <w:t xml:space="preserve">裏技的な使い方</w:t>
      </w:r>
      <w:r>
        <w:rPr>
          <w:rFonts w:ascii="Yu Gothic" w:cs="Yu Gothic" w:eastAsia="Yu Gothic" w:hAnsi="Yu Gothic"/>
          <w:color w:val="151C26"/>
          <w:sz w:val="20"/>
          <w:szCs w:val="20"/>
        </w:rPr>
        <w:t xml:space="preserve">：市町村の障害福祉計画には「見込量に対する現在の供給量」が載っています。</w:t>
      </w:r>
    </w:p>
    <w:p>
      <w:pPr>
        <w:spacing w:after="120" w:before="0" w:line="300"/>
      </w:pPr>
      <w:r>
        <w:rPr>
          <w:rFonts w:ascii="Yu Gothic" w:cs="Yu Gothic" w:eastAsia="Yu Gothic" w:hAnsi="Yu Gothic"/>
          <w:color w:val="151C26"/>
          <w:sz w:val="20"/>
          <w:szCs w:val="20"/>
        </w:rPr>
        <w:t xml:space="preserve">これが </w:t>
      </w:r>
      <w:r>
        <w:rPr>
          <w:rFonts w:ascii="Yu Gothic" w:cs="Yu Gothic" w:eastAsia="Yu Gothic" w:hAnsi="Yu Gothic"/>
          <w:b/>
          <w:bCs/>
          <w:color w:val="151C26"/>
          <w:sz w:val="20"/>
          <w:szCs w:val="20"/>
        </w:rPr>
        <w:t xml:space="preserve">1-1の減算除外特例「サービスが不足している地域」を主張する際の一次根拠</w:t>
      </w:r>
      <w:r>
        <w:rPr>
          <w:rFonts w:ascii="Yu Gothic" w:cs="Yu Gothic" w:eastAsia="Yu Gothic" w:hAnsi="Yu Gothic"/>
          <w:color w:val="151C26"/>
          <w:sz w:val="20"/>
          <w:szCs w:val="20"/>
        </w:rPr>
        <w:t xml:space="preserve">になります。</w:t>
      </w:r>
    </w:p>
    <w:p>
      <w:pPr>
        <w:spacing w:after="120" w:before="0" w:line="300"/>
      </w:pPr>
      <w:r>
        <w:rPr>
          <w:rFonts w:ascii="Yu Gothic" w:cs="Yu Gothic" w:eastAsia="Yu Gothic" w:hAnsi="Yu Gothic"/>
          <w:color w:val="151C26"/>
          <w:sz w:val="20"/>
          <w:szCs w:val="20"/>
        </w:rPr>
        <w:t xml:space="preserve">モデル地域候補3つについて、まずこれを取ってください。</w:t>
      </w:r>
      <w:r>
        <w:rPr>
          <w:rFonts w:ascii="Yu Gothic" w:cs="Yu Gothic" w:eastAsia="Yu Gothic" w:hAnsi="Yu Gothic"/>
          <w:b/>
          <w:bCs/>
          <w:color w:val="151C26"/>
          <w:sz w:val="20"/>
          <w:szCs w:val="20"/>
        </w:rPr>
        <w:t xml:space="preserve">行政訪問より前にできる作業です。</w:t>
      </w:r>
    </w:p>
    <w:p>
      <w:pPr>
        <w:pStyle w:val="Heading2"/>
        <w:spacing w:after="120" w:before="300"/>
      </w:pPr>
      <w:r>
        <w:rPr>
          <w:rFonts w:ascii="Yu Gothic" w:cs="Yu Gothic" w:eastAsia="Yu Gothic" w:hAnsi="Yu Gothic"/>
          <w:b/>
          <w:bCs/>
          <w:color w:val="151C26"/>
          <w:sz w:val="22"/>
          <w:szCs w:val="22"/>
        </w:rPr>
        <w:t xml:space="preserve">5-2. 自法人データ（最優先／誰も代わりに取れない）</w:t>
      </w:r>
    </w:p>
    <w:p>
      <w:pPr>
        <w:pStyle w:val="ListParagraph"/>
        <w:numPr>
          <w:ilvl w:val="0"/>
          <w:numId w:val="8"/>
        </w:numPr>
        <w:spacing w:after="60" w:line="300"/>
      </w:pPr>
      <w:r>
        <w:rPr>
          <w:rFonts w:ascii="Yu Gothic" w:cs="Yu Gothic" w:eastAsia="Yu Gothic" w:hAnsi="Yu Gothic"/>
          <w:b/>
          <w:bCs/>
          <w:sz w:val="20"/>
          <w:szCs w:val="20"/>
        </w:rPr>
        <w:t xml:space="preserve">RASIEL・INNOVEL 入居者の日中活動先内訳</w:t>
      </w:r>
      <w:r>
        <w:rPr>
          <w:rFonts w:ascii="Yu Gothic" w:cs="Yu Gothic" w:eastAsia="Yu Gothic" w:hAnsi="Yu Gothic"/>
          <w:sz w:val="20"/>
          <w:szCs w:val="20"/>
        </w:rPr>
        <w:t xml:space="preserve">（3-3の全国値と比較 → 初期利用者数を推計）</w:t>
      </w:r>
    </w:p>
    <w:p>
      <w:pPr>
        <w:pStyle w:val="ListParagraph"/>
        <w:numPr>
          <w:ilvl w:val="0"/>
          <w:numId w:val="8"/>
        </w:numPr>
        <w:spacing w:after="60" w:line="300"/>
      </w:pPr>
      <w:r>
        <w:rPr>
          <w:rFonts w:ascii="Yu Gothic" w:cs="Yu Gothic" w:eastAsia="Yu Gothic" w:hAnsi="Yu Gothic"/>
          <w:b/>
          <w:bCs/>
          <w:sz w:val="20"/>
          <w:szCs w:val="20"/>
        </w:rPr>
        <w:t xml:space="preserve">法人内業務棚卸し</w:t>
      </w:r>
      <w:r>
        <w:rPr>
          <w:rFonts w:ascii="Yu Gothic" w:cs="Yu Gothic" w:eastAsia="Yu Gothic" w:hAnsi="Yu Gothic"/>
          <w:sz w:val="20"/>
          <w:szCs w:val="20"/>
        </w:rPr>
        <w:t xml:space="preserve">（業務名／月間工数／件数／難易度／在宅可否／個人情報有無／現在の外注費）</w:t>
      </w:r>
    </w:p>
    <w:p>
      <w:pPr>
        <w:pStyle w:val="ListParagraph"/>
        <w:numPr>
          <w:ilvl w:val="0"/>
          <w:numId w:val="8"/>
        </w:numPr>
        <w:spacing w:after="60" w:line="300"/>
      </w:pPr>
      <w:r>
        <w:rPr>
          <w:rFonts w:ascii="Yu Gothic" w:cs="Yu Gothic" w:eastAsia="Yu Gothic" w:hAnsi="Yu Gothic"/>
          <w:b/>
          <w:bCs/>
          <w:sz w:val="20"/>
          <w:szCs w:val="20"/>
        </w:rPr>
        <w:t xml:space="preserve">既存B型があれば</w:t>
      </w:r>
      <w:r>
        <w:rPr>
          <w:rFonts w:ascii="Yu Gothic" w:cs="Yu Gothic" w:eastAsia="Yu Gothic" w:hAnsi="Yu Gothic"/>
          <w:sz w:val="20"/>
          <w:szCs w:val="20"/>
        </w:rPr>
        <w:t xml:space="preserve">：定員・延べ利用人日・稼働率・平均工賃月額・生産活動収入/経費・報酬区分・加算取得・人件費・損益</w:t>
      </w:r>
    </w:p>
    <w:p>
      <w:pPr>
        <w:pBdr>
          <w:left w:val="single" w:color="27436E" w:sz="18" w:space="10"/>
        </w:pBdr>
        <w:spacing w:after="200" w:before="100" w:line="300"/>
        <w:ind w:left="240"/>
      </w:pPr>
      <w:r>
        <w:rPr>
          <w:rFonts w:ascii="Yu Gothic" w:cs="Yu Gothic" w:eastAsia="Yu Gothic" w:hAnsi="Yu Gothic"/>
          <w:color w:val="4A5666"/>
          <w:sz w:val="19"/>
          <w:szCs w:val="19"/>
        </w:rPr>
        <w:t xml:space="preserve">この2番目「法人内業務棚卸し」が、</w:t>
      </w:r>
      <w:r>
        <w:rPr>
          <w:rFonts w:ascii="Yu Gothic" w:cs="Yu Gothic" w:eastAsia="Yu Gothic" w:hAnsi="Yu Gothic"/>
          <w:b/>
          <w:bCs/>
          <w:color w:val="4A5666"/>
          <w:sz w:val="19"/>
          <w:szCs w:val="19"/>
        </w:rPr>
        <w:t xml:space="preserve">本モデルの成否を決める唯一最大の変数</w:t>
      </w:r>
      <w:r>
        <w:rPr>
          <w:rFonts w:ascii="Yu Gothic" w:cs="Yu Gothic" w:eastAsia="Yu Gothic" w:hAnsi="Yu Gothic"/>
          <w:color w:val="4A5666"/>
          <w:sz w:val="19"/>
          <w:szCs w:val="19"/>
        </w:rPr>
        <w:t xml:space="preserve">です。 2章で見たとおり、B型の失敗要因は「仕事がない／工賃が出せない」に集約されます。 学術データをいくら積んでも、ここの実数がなければ収支は作れません。</w:t>
      </w:r>
    </w:p>
    <w:p>
      <w:pPr>
        <w:pStyle w:val="Heading2"/>
        <w:spacing w:after="120" w:before="300"/>
      </w:pPr>
      <w:r>
        <w:rPr>
          <w:rFonts w:ascii="Yu Gothic" w:cs="Yu Gothic" w:eastAsia="Yu Gothic" w:hAnsi="Yu Gothic"/>
          <w:b/>
          <w:bCs/>
          <w:color w:val="151C26"/>
          <w:sz w:val="22"/>
          <w:szCs w:val="22"/>
        </w:rPr>
        <w:t xml:space="preserve">5-3. 押さえるべき制度原典</w:t>
      </w:r>
    </w:p>
    <w:tbl>
      <w:tblPr>
        <w:tblW w:type="dxa" w:w="9026"/>
        <w:tblBorders>
          <w:top w:val="single" w:color="D6DBE3" w:sz="4"/>
          <w:left w:val="single" w:color="D6DBE3" w:sz="4"/>
          <w:bottom w:val="single" w:color="D6DBE3" w:sz="4"/>
          <w:right w:val="single" w:color="D6DBE3" w:sz="4"/>
          <w:insideH w:val="single" w:color="D6DBE3" w:sz="4"/>
          <w:insideV w:val="single" w:color="D6DBE3" w:sz="4"/>
        </w:tblBorders>
      </w:tblPr>
      <w:tblGrid>
        <w:gridCol w:w="4513"/>
        <w:gridCol w:w="4513"/>
      </w:tblGrid>
      <w:tr>
        <w:trPr>
          <w:tblHeader/>
        </w:trPr>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資料</w:t>
            </w:r>
          </w:p>
        </w:tc>
        <w:tc>
          <w:tcPr>
            <w:tcW w:type="dxa" w:w="4513"/>
            <w:shd w:fill="EFF1F5" w:color="auto" w:val="clear"/>
            <w:tcMar>
              <w:top w:type="dxa" w:w="80"/>
              <w:left w:type="dxa" w:w="120"/>
              <w:bottom w:type="dxa" w:w="80"/>
              <w:right w:type="dxa" w:w="120"/>
            </w:tcMar>
          </w:tcPr>
          <w:p>
            <w:pPr>
              <w:spacing w:after="0" w:before="0" w:line="264"/>
            </w:pPr>
            <w:r>
              <w:rPr>
                <w:rFonts w:ascii="Yu Gothic" w:cs="Yu Gothic" w:eastAsia="Yu Gothic" w:hAnsi="Yu Gothic"/>
                <w:b/>
                <w:bCs/>
                <w:color w:val="4A5666"/>
                <w:sz w:val="18"/>
                <w:szCs w:val="18"/>
              </w:rPr>
              <w:t xml:space="preserve">入手先</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令和8年度報酬改定（臨時応急的な見直し）の告示・通知</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厚労省サイト</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就労選択支援 実施マニュアル／Q&amp;A</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厚労省 就労選択支援ページ（mhlw.go.jp/stf/newpage_63798.html）</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就労系サービスの在宅利用に関するQ&amp;A（令和6年4月8日改訂版）</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各自治体が転載（神戸市版等）</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令和8年4月13日付 在宅支援の要件遵守徹底の事務連絡</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厚労省／自治体経由</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令和6年度障害福祉サービス等報酬改定検証調査 報告書</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mhlw.go.jp/content/12200000/001475550.pdf</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就労継続支援事業における生産活動の活性化に関する調査研究（令和6年3月・FVP）</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mhlw.go.jp/content/12200000/001248340.pdf ← </w:t>
            </w:r>
            <w:r>
              <w:rPr>
                <w:rFonts w:ascii="Yu Gothic" w:cs="Yu Gothic" w:eastAsia="Yu Gothic" w:hAnsi="Yu Gothic"/>
                <w:b w:val="false"/>
                <w:bCs w:val="false"/>
                <w:color w:val="151C26"/>
                <w:sz w:val="18"/>
                <w:szCs w:val="18"/>
              </w:rPr>
              <w:t xml:space="preserve">生産活動設計の実務書として非常に有用</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令和4年度 就労系障害福祉サービスの利用者の支援ニーズ等の実態把握調査</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mhlw.go.jp/stf/newpage_40524.html</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ひきこもりの評価・支援に関するガイドライン</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mhlw.go.jp（平成22年版）</w:t>
            </w:r>
          </w:p>
        </w:tc>
      </w:tr>
      <w:tr>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ひきこもり支援ハンドブック ～寄り添うための羅針盤～</w:t>
            </w:r>
          </w:p>
        </w:tc>
        <w:tc>
          <w:tcPr>
            <w:tcW w:type="dxa" w:w="4513"/>
            <w:tcMar>
              <w:top w:type="dxa" w:w="80"/>
              <w:left w:type="dxa" w:w="120"/>
              <w:bottom w:type="dxa" w:w="80"/>
              <w:right w:type="dxa" w:w="120"/>
            </w:tcMar>
          </w:tcPr>
          <w:p>
            <w:pPr>
              <w:spacing w:after="0" w:before="0" w:line="264"/>
            </w:pPr>
            <w:r>
              <w:rPr>
                <w:rFonts w:ascii="Yu Gothic" w:cs="Yu Gothic" w:eastAsia="Yu Gothic" w:hAnsi="Yu Gothic"/>
                <w:b w:val="false"/>
                <w:bCs w:val="false"/>
                <w:color w:val="151C26"/>
                <w:sz w:val="18"/>
                <w:szCs w:val="18"/>
              </w:rPr>
              <w:t xml:space="preserve">厚労省／群馬県等が公開</w:t>
            </w:r>
          </w:p>
        </w:tc>
      </w:tr>
    </w:tbl>
    <w:p>
      <w:pPr>
        <w:spacing w:after="200"/>
      </w:pPr>
      <w:r>
        <w:rPr>
          <w:rFonts w:ascii="Yu Gothic" w:cs="Yu Gothic" w:eastAsia="Yu Gothic" w:hAnsi="Yu Gothic"/>
          <w:sz w:val="10"/>
          <w:szCs w:val="10"/>
        </w:rPr>
        <w:t xml:space="preserve"/>
      </w:r>
    </w:p>
    <w:p>
      <w:pPr>
        <w:pBdr>
          <w:bottom w:val="single" w:color="D6DBE3" w:sz="6" w:space="1"/>
        </w:pBdr>
        <w:spacing w:after="200" w:before="60"/>
      </w:pPr>
      <w:r>
        <w:rPr>
          <w:rFonts w:ascii="Yu Gothic" w:cs="Yu Gothic" w:eastAsia="Yu Gothic" w:hAnsi="Yu Gothic"/>
        </w:rPr>
        <w:t xml:space="preserve"/>
      </w:r>
    </w:p>
    <w:p>
      <w:pPr>
        <w:pStyle w:val="Heading1"/>
        <w:pBdr>
          <w:bottom w:val="single" w:color="27436E" w:sz="12" w:space="4"/>
        </w:pBdr>
        <w:spacing w:after="160" w:before="400"/>
      </w:pPr>
      <w:r>
        <w:rPr>
          <w:rFonts w:ascii="Yu Gothic" w:cs="Yu Gothic" w:eastAsia="Yu Gothic" w:hAnsi="Yu Gothic"/>
          <w:b/>
          <w:bCs/>
          <w:color w:val="27436E"/>
          <w:sz w:val="26"/>
          <w:szCs w:val="26"/>
        </w:rPr>
        <w:t xml:space="preserve">6. データから導かれる結論（私の判断）</w:t>
      </w:r>
    </w:p>
    <w:p>
      <w:pPr>
        <w:spacing w:after="120" w:before="0" w:line="300"/>
      </w:pPr>
      <w:r>
        <w:rPr>
          <w:rFonts w:ascii="Yu Gothic" w:cs="Yu Gothic" w:eastAsia="Yu Gothic" w:hAnsi="Yu Gothic"/>
          <w:color w:val="151C26"/>
          <w:sz w:val="20"/>
          <w:szCs w:val="20"/>
        </w:rPr>
        <w:t xml:space="preserve">集めたデータを踏まえた、率直な結論です。</w:t>
      </w:r>
    </w:p>
    <w:p>
      <w:pPr>
        <w:pStyle w:val="Heading2"/>
        <w:spacing w:after="120" w:before="300"/>
      </w:pPr>
      <w:r>
        <w:rPr>
          <w:rFonts w:ascii="Yu Gothic" w:cs="Yu Gothic" w:eastAsia="Yu Gothic" w:hAnsi="Yu Gothic"/>
          <w:b/>
          <w:bCs/>
          <w:color w:val="151C26"/>
          <w:sz w:val="22"/>
          <w:szCs w:val="22"/>
        </w:rPr>
        <w:t xml:space="preserve">結論1：構想①（GH連携型）を先に、は データで裏づけられる</w:t>
      </w:r>
    </w:p>
    <w:p>
      <w:pPr>
        <w:pStyle w:val="ListParagraph"/>
        <w:numPr>
          <w:ilvl w:val="0"/>
          <w:numId w:val="3"/>
        </w:numPr>
        <w:spacing w:after="60" w:line="300"/>
      </w:pPr>
      <w:r>
        <w:rPr>
          <w:rFonts w:ascii="Yu Gothic" w:cs="Yu Gothic" w:eastAsia="Yu Gothic" w:hAnsi="Yu Gothic"/>
          <w:sz w:val="20"/>
          <w:szCs w:val="20"/>
        </w:rPr>
        <w:t xml:space="preserve">GH入居者の </w:t>
      </w:r>
      <w:r>
        <w:rPr>
          <w:rFonts w:ascii="Yu Gothic" w:cs="Yu Gothic" w:eastAsia="Yu Gothic" w:hAnsi="Yu Gothic"/>
          <w:b/>
          <w:bCs/>
          <w:sz w:val="20"/>
          <w:szCs w:val="20"/>
        </w:rPr>
        <w:t xml:space="preserve">41.1%が既に就労系サービス利用中</w:t>
      </w:r>
      <w:r>
        <w:rPr>
          <w:rFonts w:ascii="Yu Gothic" w:cs="Yu Gothic" w:eastAsia="Yu Gothic" w:hAnsi="Yu Gothic"/>
          <w:sz w:val="20"/>
          <w:szCs w:val="20"/>
        </w:rPr>
        <w:t xml:space="preserve">（3-3）→ 初期利用者を確保できる見込みが立つ</w:t>
      </w:r>
    </w:p>
    <w:p>
      <w:pPr>
        <w:pStyle w:val="ListParagraph"/>
        <w:numPr>
          <w:ilvl w:val="0"/>
          <w:numId w:val="3"/>
        </w:numPr>
        <w:spacing w:after="60" w:line="300"/>
      </w:pPr>
      <w:r>
        <w:rPr>
          <w:rFonts w:ascii="Yu Gothic" w:cs="Yu Gothic" w:eastAsia="Yu Gothic" w:hAnsi="Yu Gothic"/>
          <w:sz w:val="20"/>
          <w:szCs w:val="20"/>
        </w:rPr>
        <w:t xml:space="preserve">B型の失敗要因は「仕事がない」（2章）→ GH清掃・修繕は</w:t>
      </w:r>
      <w:r>
        <w:rPr>
          <w:rFonts w:ascii="Yu Gothic" w:cs="Yu Gothic" w:eastAsia="Yu Gothic" w:hAnsi="Yu Gothic"/>
          <w:b/>
          <w:bCs/>
          <w:sz w:val="20"/>
          <w:szCs w:val="20"/>
        </w:rPr>
        <w:t xml:space="preserve">確実に毎月発生する仕事</w:t>
      </w:r>
    </w:p>
    <w:p>
      <w:pPr>
        <w:pStyle w:val="ListParagraph"/>
        <w:numPr>
          <w:ilvl w:val="0"/>
          <w:numId w:val="3"/>
        </w:numPr>
        <w:spacing w:after="60" w:line="300"/>
      </w:pPr>
      <w:r>
        <w:rPr>
          <w:rFonts w:ascii="Yu Gothic" w:cs="Yu Gothic" w:eastAsia="Yu Gothic" w:hAnsi="Yu Gothic"/>
          <w:sz w:val="20"/>
          <w:szCs w:val="20"/>
        </w:rPr>
        <w:t xml:space="preserve">立ち上がりが速く、検証サイクルが回る</w:t>
      </w:r>
    </w:p>
    <w:p>
      <w:pPr>
        <w:pStyle w:val="Heading2"/>
        <w:spacing w:after="120" w:before="300"/>
      </w:pPr>
      <w:r>
        <w:rPr>
          <w:rFonts w:ascii="Yu Gothic" w:cs="Yu Gothic" w:eastAsia="Yu Gothic" w:hAnsi="Yu Gothic"/>
          <w:b/>
          <w:bCs/>
          <w:color w:val="151C26"/>
          <w:sz w:val="22"/>
          <w:szCs w:val="22"/>
        </w:rPr>
        <w:t xml:space="preserve">結論2：構想②（ひきこもり・在宅型）は「市場は大きいが、入口が最難関」</w:t>
      </w:r>
    </w:p>
    <w:p>
      <w:pPr>
        <w:pStyle w:val="ListParagraph"/>
        <w:numPr>
          <w:ilvl w:val="0"/>
          <w:numId w:val="3"/>
        </w:numPr>
        <w:spacing w:after="60" w:line="300"/>
      </w:pPr>
      <w:r>
        <w:rPr>
          <w:rFonts w:ascii="Yu Gothic" w:cs="Yu Gothic" w:eastAsia="Yu Gothic" w:hAnsi="Yu Gothic"/>
          <w:sz w:val="20"/>
          <w:szCs w:val="20"/>
        </w:rPr>
        <w:t xml:space="preserve">市場：146万人＝50人に1人（3-1）── 十分に大きい</w:t>
      </w:r>
    </w:p>
    <w:p>
      <w:pPr>
        <w:pStyle w:val="ListParagraph"/>
        <w:numPr>
          <w:ilvl w:val="0"/>
          <w:numId w:val="3"/>
        </w:numPr>
        <w:spacing w:after="60" w:line="300"/>
      </w:pPr>
      <w:r>
        <w:rPr>
          <w:rFonts w:ascii="Yu Gothic" w:cs="Yu Gothic" w:eastAsia="Yu Gothic" w:hAnsi="Yu Gothic"/>
          <w:sz w:val="20"/>
          <w:szCs w:val="20"/>
        </w:rPr>
        <w:t xml:space="preserve">しかし </w:t>
      </w:r>
      <w:r>
        <w:rPr>
          <w:rFonts w:ascii="Yu Gothic" w:cs="Yu Gothic" w:eastAsia="Yu Gothic" w:hAnsi="Yu Gothic"/>
          <w:b/>
          <w:bCs/>
          <w:sz w:val="20"/>
          <w:szCs w:val="20"/>
        </w:rPr>
        <w:t xml:space="preserve">相談したくない層が約2割、理由は「解決しないと思う」51.5%</w:t>
      </w:r>
    </w:p>
    <w:p>
      <w:pPr>
        <w:spacing w:after="120" w:before="0" w:line="300"/>
      </w:pPr>
      <w:r>
        <w:rPr>
          <w:rFonts w:ascii="Yu Gothic" w:cs="Yu Gothic" w:eastAsia="Yu Gothic" w:hAnsi="Yu Gothic"/>
          <w:color w:val="151C26"/>
          <w:sz w:val="20"/>
          <w:szCs w:val="20"/>
        </w:rPr>
        <w:t xml:space="preserve">→ </w:t>
      </w:r>
      <w:r>
        <w:rPr>
          <w:rFonts w:ascii="Yu Gothic" w:cs="Yu Gothic" w:eastAsia="Yu Gothic" w:hAnsi="Yu Gothic"/>
          <w:b/>
          <w:bCs/>
          <w:color w:val="151C26"/>
          <w:sz w:val="20"/>
          <w:szCs w:val="20"/>
        </w:rPr>
        <w:t xml:space="preserve">広報では届かない。家族経由・医療経由の間接ルートしかない</w:t>
      </w:r>
      <w:r>
        <w:rPr>
          <w:rFonts w:ascii="Yu Gothic" w:cs="Yu Gothic" w:eastAsia="Yu Gothic" w:hAnsi="Yu Gothic"/>
          <w:color w:val="151C26"/>
          <w:sz w:val="20"/>
          <w:szCs w:val="20"/>
        </w:rPr>
        <w:t xml:space="preserve">（4-4）</w:t>
      </w:r>
    </w:p>
    <w:p>
      <w:pPr>
        <w:pStyle w:val="ListParagraph"/>
        <w:numPr>
          <w:ilvl w:val="0"/>
          <w:numId w:val="3"/>
        </w:numPr>
        <w:spacing w:after="60" w:line="300"/>
      </w:pPr>
      <w:r>
        <w:rPr>
          <w:rFonts w:ascii="Yu Gothic" w:cs="Yu Gothic" w:eastAsia="Yu Gothic" w:hAnsi="Yu Gothic"/>
          <w:sz w:val="20"/>
          <w:szCs w:val="20"/>
        </w:rPr>
        <w:t xml:space="preserve">在宅利用は市町村の個別判断に依存し、</w:t>
      </w:r>
      <w:r>
        <w:rPr>
          <w:rFonts w:ascii="Yu Gothic" w:cs="Yu Gothic" w:eastAsia="Yu Gothic" w:hAnsi="Yu Gothic"/>
          <w:b/>
          <w:bCs/>
          <w:sz w:val="20"/>
          <w:szCs w:val="20"/>
        </w:rPr>
        <w:t xml:space="preserve">2026年に要件遵守徹底の通知が出ている</w:t>
      </w:r>
      <w:r>
        <w:rPr>
          <w:rFonts w:ascii="Yu Gothic" w:cs="Yu Gothic" w:eastAsia="Yu Gothic" w:hAnsi="Yu Gothic"/>
          <w:sz w:val="20"/>
          <w:szCs w:val="20"/>
        </w:rPr>
        <w:t xml:space="preserve">（1-4）</w:t>
      </w:r>
    </w:p>
    <w:p>
      <w:pPr>
        <w:spacing w:after="120" w:before="0" w:line="300"/>
      </w:pPr>
      <w:r>
        <w:rPr>
          <w:rFonts w:ascii="Yu Gothic" w:cs="Yu Gothic" w:eastAsia="Yu Gothic" w:hAnsi="Yu Gothic"/>
          <w:color w:val="151C26"/>
          <w:sz w:val="20"/>
          <w:szCs w:val="20"/>
        </w:rPr>
        <w:t xml:space="preserve">→ 制度リスクが上がっている領域</w:t>
      </w:r>
    </w:p>
    <w:p>
      <w:pPr>
        <w:pStyle w:val="ListParagraph"/>
        <w:numPr>
          <w:ilvl w:val="0"/>
          <w:numId w:val="3"/>
        </w:numPr>
        <w:spacing w:after="60" w:line="300"/>
      </w:pPr>
      <w:r>
        <w:rPr>
          <w:rFonts w:ascii="Yu Gothic" w:cs="Yu Gothic" w:eastAsia="Yu Gothic" w:hAnsi="Yu Gothic"/>
          <w:b/>
          <w:bCs/>
          <w:sz w:val="20"/>
          <w:szCs w:val="20"/>
        </w:rPr>
        <w:t xml:space="preserve">結論：構想②は「設計フェーズに留める」という資料①の判断が、データ的にも正しい。</w:t>
      </w:r>
    </w:p>
    <w:p>
      <w:pPr>
        <w:spacing w:after="120" w:before="0" w:line="300"/>
      </w:pPr>
      <w:r>
        <w:rPr>
          <w:rFonts w:ascii="Yu Gothic" w:cs="Yu Gothic" w:eastAsia="Yu Gothic" w:hAnsi="Yu Gothic"/>
          <w:color w:val="151C26"/>
          <w:sz w:val="20"/>
          <w:szCs w:val="20"/>
        </w:rPr>
        <w:t xml:space="preserve">ただし設計内容は変えるべきで、</w:t>
      </w:r>
      <w:r>
        <w:rPr>
          <w:rFonts w:ascii="Yu Gothic" w:cs="Yu Gothic" w:eastAsia="Yu Gothic" w:hAnsi="Yu Gothic"/>
          <w:b/>
          <w:bCs/>
          <w:color w:val="151C26"/>
          <w:sz w:val="20"/>
          <w:szCs w:val="20"/>
        </w:rPr>
        <w:t xml:space="preserve">「在宅就労事業」ではなく「家族支援を入口とした発掘事業」</w:t>
      </w:r>
      <w:r>
        <w:rPr>
          <w:rFonts w:ascii="Yu Gothic" w:cs="Yu Gothic" w:eastAsia="Yu Gothic" w:hAnsi="Yu Gothic"/>
          <w:color w:val="151C26"/>
          <w:sz w:val="20"/>
          <w:szCs w:val="20"/>
        </w:rPr>
        <w:t xml:space="preserve">として設計すべきです。</w:t>
      </w:r>
    </w:p>
    <w:p>
      <w:pPr>
        <w:pStyle w:val="Heading2"/>
        <w:spacing w:after="120" w:before="300"/>
      </w:pPr>
      <w:r>
        <w:rPr>
          <w:rFonts w:ascii="Yu Gothic" w:cs="Yu Gothic" w:eastAsia="Yu Gothic" w:hAnsi="Yu Gothic"/>
          <w:b/>
          <w:bCs/>
          <w:color w:val="151C26"/>
          <w:sz w:val="22"/>
          <w:szCs w:val="22"/>
        </w:rPr>
        <w:t xml:space="preserve">結論3：既存資料に足りていなかった、最も重要な追加論点</w:t>
      </w:r>
    </w:p>
    <w:p>
      <w:pPr>
        <w:spacing w:after="120" w:before="0" w:line="300"/>
      </w:pPr>
      <w:r>
        <w:rPr>
          <w:rFonts w:ascii="Yu Gothic" w:cs="Yu Gothic" w:eastAsia="Yu Gothic" w:hAnsi="Yu Gothic"/>
          <w:b/>
          <w:bCs/>
          <w:color w:val="151C26"/>
          <w:sz w:val="20"/>
          <w:szCs w:val="20"/>
        </w:rPr>
        <w:t xml:space="preserve">「新規指定＝984/1000」（1-1）は、事業構造の根本に関わります。</w:t>
      </w:r>
    </w:p>
    <w:p>
      <w:pPr>
        <w:spacing w:after="120" w:before="0" w:line="300"/>
      </w:pPr>
      <w:r>
        <w:rPr>
          <w:rFonts w:ascii="Yu Gothic" w:cs="Yu Gothic" w:eastAsia="Yu Gothic" w:hAnsi="Yu Gothic"/>
          <w:color w:val="151C26"/>
          <w:sz w:val="20"/>
          <w:szCs w:val="20"/>
        </w:rPr>
        <w:t xml:space="preserve">これは単なる1.6%減ではなく、</w:t>
      </w:r>
      <w:r>
        <w:rPr>
          <w:rFonts w:ascii="Yu Gothic" w:cs="Yu Gothic" w:eastAsia="Yu Gothic" w:hAnsi="Yu Gothic"/>
          <w:b/>
          <w:bCs/>
          <w:color w:val="151C26"/>
          <w:sz w:val="20"/>
          <w:szCs w:val="20"/>
        </w:rPr>
        <w:t xml:space="preserve">「新規に作るより、既存指定を活かす方が有利」</w:t>
      </w:r>
      <w:r>
        <w:rPr>
          <w:rFonts w:ascii="Yu Gothic" w:cs="Yu Gothic" w:eastAsia="Yu Gothic" w:hAnsi="Yu Gothic"/>
          <w:color w:val="151C26"/>
          <w:sz w:val="20"/>
          <w:szCs w:val="20"/>
        </w:rPr>
        <w:t xml:space="preserve">という</w:t>
      </w:r>
    </w:p>
    <w:p>
      <w:pPr>
        <w:spacing w:after="120" w:before="0" w:line="300"/>
      </w:pPr>
      <w:r>
        <w:rPr>
          <w:rFonts w:ascii="Yu Gothic" w:cs="Yu Gothic" w:eastAsia="Yu Gothic" w:hAnsi="Yu Gothic"/>
          <w:color w:val="151C26"/>
          <w:sz w:val="20"/>
          <w:szCs w:val="20"/>
        </w:rPr>
        <w:t xml:space="preserve">インセンティブが制度側に組み込まれたことを意味します。したがって代表への提案では、</w:t>
      </w:r>
    </w:p>
    <w:p>
      <w:pPr>
        <w:pStyle w:val="ListParagraph"/>
        <w:numPr>
          <w:ilvl w:val="0"/>
          <w:numId w:val="3"/>
        </w:numPr>
        <w:spacing w:after="60" w:line="300"/>
      </w:pPr>
      <w:r>
        <w:rPr>
          <w:rFonts w:ascii="Yu Gothic" w:cs="Yu Gothic" w:eastAsia="Yu Gothic" w:hAnsi="Yu Gothic"/>
          <w:sz w:val="20"/>
          <w:szCs w:val="20"/>
        </w:rPr>
        <w:t xml:space="preserve">新規B型を作る前に </w:t>
      </w:r>
      <w:r>
        <w:rPr>
          <w:rFonts w:ascii="Yu Gothic" w:cs="Yu Gothic" w:eastAsia="Yu Gothic" w:hAnsi="Yu Gothic"/>
          <w:b/>
          <w:bCs/>
          <w:sz w:val="20"/>
          <w:szCs w:val="20"/>
        </w:rPr>
        <w:t xml:space="preserve">「既存事業所の多機能型化」「既存指定の活用」が可能か</w:t>
      </w:r>
    </w:p>
    <w:p>
      <w:pPr>
        <w:pStyle w:val="ListParagraph"/>
        <w:numPr>
          <w:ilvl w:val="0"/>
          <w:numId w:val="3"/>
        </w:numPr>
        <w:spacing w:after="60" w:line="300"/>
      </w:pPr>
      <w:r>
        <w:rPr>
          <w:rFonts w:ascii="Yu Gothic" w:cs="Yu Gothic" w:eastAsia="Yu Gothic" w:hAnsi="Yu Gothic"/>
          <w:sz w:val="20"/>
          <w:szCs w:val="20"/>
        </w:rPr>
        <w:t xml:space="preserve">モデル地域を </w:t>
      </w:r>
      <w:r>
        <w:rPr>
          <w:rFonts w:ascii="Yu Gothic" w:cs="Yu Gothic" w:eastAsia="Yu Gothic" w:hAnsi="Yu Gothic"/>
          <w:b/>
          <w:bCs/>
          <w:sz w:val="20"/>
          <w:szCs w:val="20"/>
        </w:rPr>
        <w:t xml:space="preserve">「サービス不足地域の特例」に該当し得る自治体</w:t>
      </w:r>
      <w:r>
        <w:rPr>
          <w:rFonts w:ascii="Yu Gothic" w:cs="Yu Gothic" w:eastAsia="Yu Gothic" w:hAnsi="Yu Gothic"/>
          <w:sz w:val="20"/>
          <w:szCs w:val="20"/>
        </w:rPr>
        <w:t xml:space="preserve">から選べないか</w:t>
      </w:r>
    </w:p>
    <w:p>
      <w:pPr>
        <w:spacing w:after="120" w:before="0" w:line="300"/>
      </w:pPr>
      <w:r>
        <w:rPr>
          <w:rFonts w:ascii="Yu Gothic" w:cs="Yu Gothic" w:eastAsia="Yu Gothic" w:hAnsi="Yu Gothic"/>
          <w:color w:val="151C26"/>
          <w:sz w:val="20"/>
          <w:szCs w:val="20"/>
        </w:rPr>
        <w:t xml:space="preserve">の2点を検討したうえで、「それでも新規指定で行く」という結論にする必要があります。</w:t>
      </w:r>
    </w:p>
    <w:p>
      <w:pPr>
        <w:spacing w:after="120" w:before="0" w:line="300"/>
      </w:pPr>
      <w:r>
        <w:rPr>
          <w:rFonts w:ascii="Yu Gothic" w:cs="Yu Gothic" w:eastAsia="Yu Gothic" w:hAnsi="Yu Gothic"/>
          <w:b/>
          <w:bCs/>
          <w:color w:val="151C26"/>
          <w:sz w:val="20"/>
          <w:szCs w:val="20"/>
        </w:rPr>
        <w:t xml:space="preserve">この検討をしていない事業計画は、代表・行政の双方から必ず突かれます。</w:t>
      </w:r>
    </w:p>
    <w:p>
      <w:pPr>
        <w:pStyle w:val="Heading2"/>
        <w:spacing w:after="120" w:before="300"/>
      </w:pPr>
      <w:r>
        <w:rPr>
          <w:rFonts w:ascii="Yu Gothic" w:cs="Yu Gothic" w:eastAsia="Yu Gothic" w:hAnsi="Yu Gothic"/>
          <w:b/>
          <w:bCs/>
          <w:color w:val="151C26"/>
          <w:sz w:val="22"/>
          <w:szCs w:val="22"/>
        </w:rPr>
        <w:t xml:space="preserve">結論4：説明の際に、正直に線を引くべきこと</w:t>
      </w:r>
    </w:p>
    <w:p>
      <w:pPr>
        <w:spacing w:after="120" w:before="0" w:line="300"/>
      </w:pPr>
      <w:r>
        <w:rPr>
          <w:rFonts w:ascii="Yu Gothic" w:cs="Yu Gothic" w:eastAsia="Yu Gothic" w:hAnsi="Yu Gothic"/>
          <w:color w:val="151C26"/>
          <w:sz w:val="20"/>
          <w:szCs w:val="20"/>
        </w:rPr>
        <w:t xml:space="preserve">IPSのメタ分析では、</w:t>
      </w:r>
      <w:r>
        <w:rPr>
          <w:rFonts w:ascii="Yu Gothic" w:cs="Yu Gothic" w:eastAsia="Yu Gothic" w:hAnsi="Yu Gothic"/>
          <w:b/>
          <w:bCs/>
          <w:color w:val="151C26"/>
          <w:sz w:val="20"/>
          <w:szCs w:val="20"/>
        </w:rPr>
        <w:t xml:space="preserve">QOL・症状・機能への効果は有意ではありません</w:t>
      </w:r>
      <w:r>
        <w:rPr>
          <w:rFonts w:ascii="Yu Gothic" w:cs="Yu Gothic" w:eastAsia="Yu Gothic" w:hAnsi="Yu Gothic"/>
          <w:color w:val="151C26"/>
          <w:sz w:val="20"/>
          <w:szCs w:val="20"/>
        </w:rPr>
        <w:t xml:space="preserve">（4-1）。</w:t>
      </w:r>
    </w:p>
    <w:p>
      <w:pPr>
        <w:spacing w:after="120" w:before="0" w:line="300"/>
      </w:pPr>
      <w:r>
        <w:rPr>
          <w:rFonts w:ascii="Yu Gothic" w:cs="Yu Gothic" w:eastAsia="Yu Gothic" w:hAnsi="Yu Gothic"/>
          <w:color w:val="151C26"/>
          <w:sz w:val="20"/>
          <w:szCs w:val="20"/>
        </w:rPr>
        <w:t xml:space="preserve">「就労支援をすれば利用者が良くなる」という説明は、エビデンスを超えています。</w:t>
      </w:r>
    </w:p>
    <w:p>
      <w:pPr>
        <w:spacing w:after="120" w:before="0" w:line="300"/>
      </w:pPr>
      <w:r>
        <w:rPr>
          <w:rFonts w:ascii="Yu Gothic" w:cs="Yu Gothic" w:eastAsia="Yu Gothic" w:hAnsi="Yu Gothic"/>
          <w:color w:val="151C26"/>
          <w:sz w:val="20"/>
          <w:szCs w:val="20"/>
        </w:rPr>
        <w:t xml:space="preserve">一方で </w:t>
      </w:r>
      <w:r>
        <w:rPr>
          <w:rFonts w:ascii="Yu Gothic" w:cs="Yu Gothic" w:eastAsia="Yu Gothic" w:hAnsi="Yu Gothic"/>
          <w:b/>
          <w:bCs/>
          <w:color w:val="151C26"/>
          <w:sz w:val="20"/>
          <w:szCs w:val="20"/>
        </w:rPr>
        <w:t xml:space="preserve">「働けない状態の長期化は心理的苦痛を引き起こす」には因果的証拠があります</w:t>
      </w:r>
      <w:r>
        <w:rPr>
          <w:rFonts w:ascii="Yu Gothic" w:cs="Yu Gothic" w:eastAsia="Yu Gothic" w:hAnsi="Yu Gothic"/>
          <w:color w:val="151C26"/>
          <w:sz w:val="20"/>
          <w:szCs w:val="20"/>
        </w:rPr>
        <w:t xml:space="preserve">（4-2）。</w:t>
      </w:r>
    </w:p>
    <w:p>
      <w:pPr>
        <w:spacing w:after="120" w:before="0" w:line="300"/>
      </w:pPr>
      <w:r>
        <w:rPr>
          <w:rFonts w:ascii="Yu Gothic" w:cs="Yu Gothic" w:eastAsia="Yu Gothic" w:hAnsi="Yu Gothic"/>
          <w:color w:val="151C26"/>
          <w:sz w:val="20"/>
          <w:szCs w:val="20"/>
        </w:rPr>
        <w:t xml:space="preserve">提案の言葉は、</w:t>
      </w:r>
      <w:r>
        <w:rPr>
          <w:rFonts w:ascii="Yu Gothic" w:cs="Yu Gothic" w:eastAsia="Yu Gothic" w:hAnsi="Yu Gothic"/>
          <w:b/>
          <w:bCs/>
          <w:color w:val="151C26"/>
          <w:sz w:val="20"/>
          <w:szCs w:val="20"/>
        </w:rPr>
        <w:t xml:space="preserve">「働けば良くなる」ではなく「働けない状態を長期化させない」</w:t>
      </w:r>
      <w:r>
        <w:rPr>
          <w:rFonts w:ascii="Yu Gothic" w:cs="Yu Gothic" w:eastAsia="Yu Gothic" w:hAnsi="Yu Gothic"/>
          <w:color w:val="151C26"/>
          <w:sz w:val="20"/>
          <w:szCs w:val="20"/>
        </w:rPr>
        <w:t xml:space="preserve">にしてください。</w:t>
      </w:r>
    </w:p>
    <w:p>
      <w:pPr>
        <w:spacing w:after="120" w:before="0" w:line="300"/>
      </w:pPr>
      <w:r>
        <w:rPr>
          <w:rFonts w:ascii="Yu Gothic" w:cs="Yu Gothic" w:eastAsia="Yu Gothic" w:hAnsi="Yu Gothic"/>
          <w:color w:val="151C26"/>
          <w:sz w:val="20"/>
          <w:szCs w:val="20"/>
        </w:rPr>
        <w:t xml:space="preserve">これが、データに対して誠実で、かつ最も強い訴求になります。</w:t>
      </w:r>
    </w:p>
    <w:p>
      <w:pPr>
        <w:pBdr>
          <w:bottom w:val="single" w:color="D6DBE3" w:sz="6" w:space="1"/>
        </w:pBdr>
        <w:spacing w:after="200" w:before="60"/>
      </w:pPr>
      <w:r>
        <w:rPr>
          <w:rFonts w:ascii="Yu Gothic" w:cs="Yu Gothic" w:eastAsia="Yu Gothic" w:hAnsi="Yu Gothic"/>
        </w:rPr>
        <w:t xml:space="preserve"/>
      </w:r>
    </w:p>
    <w:p>
      <w:pPr>
        <w:pStyle w:val="Heading1"/>
        <w:pBdr>
          <w:bottom w:val="single" w:color="27436E" w:sz="12" w:space="4"/>
        </w:pBdr>
        <w:spacing w:after="160" w:before="400"/>
      </w:pPr>
      <w:r>
        <w:rPr>
          <w:rFonts w:ascii="Yu Gothic" w:cs="Yu Gothic" w:eastAsia="Yu Gothic" w:hAnsi="Yu Gothic"/>
          <w:b/>
          <w:bCs/>
          <w:color w:val="27436E"/>
          <w:sz w:val="26"/>
          <w:szCs w:val="26"/>
        </w:rPr>
        <w:t xml:space="preserve">7. 出典一覧</w:t>
      </w:r>
    </w:p>
    <w:p>
      <w:pPr>
        <w:pStyle w:val="Heading2"/>
        <w:spacing w:after="120" w:before="300"/>
      </w:pPr>
      <w:r>
        <w:rPr>
          <w:rFonts w:ascii="Yu Gothic" w:cs="Yu Gothic" w:eastAsia="Yu Gothic" w:hAnsi="Yu Gothic"/>
          <w:b/>
          <w:bCs/>
          <w:color w:val="151C26"/>
          <w:sz w:val="22"/>
          <w:szCs w:val="22"/>
        </w:rPr>
        <w:t xml:space="preserve">制度・報酬</w:t>
      </w:r>
    </w:p>
    <w:p>
      <w:pPr>
        <w:pStyle w:val="ListParagraph"/>
        <w:numPr>
          <w:ilvl w:val="0"/>
          <w:numId w:val="3"/>
        </w:numPr>
        <w:spacing w:after="60" w:line="300"/>
      </w:pPr>
      <w:r>
        <w:rPr>
          <w:rFonts w:ascii="Yu Gothic" w:cs="Yu Gothic" w:eastAsia="Yu Gothic" w:hAnsi="Yu Gothic"/>
          <w:sz w:val="20"/>
          <w:szCs w:val="20"/>
        </w:rPr>
        <w:t xml:space="preserve">令和8年度報酬改定解説：https://aimari-office.com/contents/2026-houshu-kaitei/ ／ https://snabi-biz.jp/articles/134 ／ https://www.hugmate.net/index/v/594</w:t>
      </w:r>
    </w:p>
    <w:p>
      <w:pPr>
        <w:pStyle w:val="ListParagraph"/>
        <w:numPr>
          <w:ilvl w:val="0"/>
          <w:numId w:val="3"/>
        </w:numPr>
        <w:spacing w:after="60" w:line="300"/>
      </w:pPr>
      <w:r>
        <w:rPr>
          <w:rFonts w:ascii="Yu Gothic" w:cs="Yu Gothic" w:eastAsia="Yu Gothic" w:hAnsi="Yu Gothic"/>
          <w:sz w:val="20"/>
          <w:szCs w:val="20"/>
        </w:rPr>
        <w:t xml:space="preserve">在宅支援要件：https://snabi-biz.jp/articles/143 ／ 神戸市「就労系サービスの在宅利用に関するQ&amp;A（令和6年4月8日改訂版）」 https://www.city.kobe.lg.jp/documents/45771/20240408zaitakyuriyouqa.pdf</w:t>
      </w:r>
    </w:p>
    <w:p>
      <w:pPr>
        <w:pStyle w:val="ListParagraph"/>
        <w:numPr>
          <w:ilvl w:val="0"/>
          <w:numId w:val="3"/>
        </w:numPr>
        <w:spacing w:after="60" w:line="300"/>
      </w:pPr>
      <w:r>
        <w:rPr>
          <w:rFonts w:ascii="Yu Gothic" w:cs="Yu Gothic" w:eastAsia="Yu Gothic" w:hAnsi="Yu Gothic"/>
          <w:sz w:val="20"/>
          <w:szCs w:val="20"/>
        </w:rPr>
        <w:t xml:space="preserve">就労選択支援：厚労省 https://www.mhlw.go.jp/stf/newpage_63798.html ／ 福岡市 https://www.city.fukuoka.lg.jp/fukushi/shisetsushien/health/syougaijiritusienhou/r071001.html</w:t>
      </w:r>
    </w:p>
    <w:p>
      <w:pPr>
        <w:pStyle w:val="ListParagraph"/>
        <w:numPr>
          <w:ilvl w:val="0"/>
          <w:numId w:val="3"/>
        </w:numPr>
        <w:spacing w:after="60" w:line="300"/>
      </w:pPr>
      <w:r>
        <w:rPr>
          <w:rFonts w:ascii="Yu Gothic" w:cs="Yu Gothic" w:eastAsia="Yu Gothic" w:hAnsi="Yu Gothic"/>
          <w:sz w:val="20"/>
          <w:szCs w:val="20"/>
        </w:rPr>
        <w:t xml:space="preserve">令和6年度報酬改定検証調査：https://www.mhlw.go.jp/content/12200000/001475550.pdf</w:t>
      </w:r>
    </w:p>
    <w:p>
      <w:pPr>
        <w:pStyle w:val="ListParagraph"/>
        <w:numPr>
          <w:ilvl w:val="0"/>
          <w:numId w:val="3"/>
        </w:numPr>
        <w:spacing w:after="60" w:line="300"/>
      </w:pPr>
      <w:r>
        <w:rPr>
          <w:rFonts w:ascii="Yu Gothic" w:cs="Yu Gothic" w:eastAsia="Yu Gothic" w:hAnsi="Yu Gothic"/>
          <w:sz w:val="20"/>
          <w:szCs w:val="20"/>
        </w:rPr>
        <w:t xml:space="preserve">生産活動の活性化に関する調査研究（R6.3 FVP）：https://www.mhlw.go.jp/content/12200000/001248340.pdf</w:t>
      </w:r>
    </w:p>
    <w:p>
      <w:pPr>
        <w:pStyle w:val="Heading2"/>
        <w:spacing w:after="120" w:before="300"/>
      </w:pPr>
      <w:r>
        <w:rPr>
          <w:rFonts w:ascii="Yu Gothic" w:cs="Yu Gothic" w:eastAsia="Yu Gothic" w:hAnsi="Yu Gothic"/>
          <w:b/>
          <w:bCs/>
          <w:color w:val="151C26"/>
          <w:sz w:val="22"/>
          <w:szCs w:val="22"/>
        </w:rPr>
        <w:t xml:space="preserve">実態統計</w:t>
      </w:r>
    </w:p>
    <w:p>
      <w:pPr>
        <w:pStyle w:val="ListParagraph"/>
        <w:numPr>
          <w:ilvl w:val="0"/>
          <w:numId w:val="3"/>
        </w:numPr>
        <w:spacing w:after="60" w:line="300"/>
      </w:pPr>
      <w:r>
        <w:rPr>
          <w:rFonts w:ascii="Yu Gothic" w:cs="Yu Gothic" w:eastAsia="Yu Gothic" w:hAnsi="Yu Gothic"/>
          <w:sz w:val="20"/>
          <w:szCs w:val="20"/>
        </w:rPr>
        <w:t xml:space="preserve">工賃実績（千葉県まとめ）：https://www.pref.chiba.lg.jp/shoji/service/shuurou/kouchin/index.html</w:t>
      </w:r>
    </w:p>
    <w:p>
      <w:pPr>
        <w:pStyle w:val="ListParagraph"/>
        <w:numPr>
          <w:ilvl w:val="0"/>
          <w:numId w:val="3"/>
        </w:numPr>
        <w:spacing w:after="60" w:line="300"/>
      </w:pPr>
      <w:r>
        <w:rPr>
          <w:rFonts w:ascii="Yu Gothic" w:cs="Yu Gothic" w:eastAsia="Yu Gothic" w:hAnsi="Yu Gothic"/>
          <w:sz w:val="20"/>
          <w:szCs w:val="20"/>
        </w:rPr>
        <w:t xml:space="preserve">障害者の就労支援について（厚労省 障害者部会）：https://www.mhlw.go.jp/content/12601000/000797543.pdf</w:t>
      </w:r>
    </w:p>
    <w:p>
      <w:pPr>
        <w:pStyle w:val="ListParagraph"/>
        <w:numPr>
          <w:ilvl w:val="0"/>
          <w:numId w:val="3"/>
        </w:numPr>
        <w:spacing w:after="60" w:line="300"/>
      </w:pPr>
      <w:r>
        <w:rPr>
          <w:rFonts w:ascii="Yu Gothic" w:cs="Yu Gothic" w:eastAsia="Yu Gothic" w:hAnsi="Yu Gothic"/>
          <w:sz w:val="20"/>
          <w:szCs w:val="20"/>
        </w:rPr>
        <w:t xml:space="preserve">就労人数調査 令和5年度実績（大阪府）：https://www.pref.osaka.lg.jp/documents/91764/06_shuroninzu.pdf</w:t>
      </w:r>
    </w:p>
    <w:p>
      <w:pPr>
        <w:pStyle w:val="ListParagraph"/>
        <w:numPr>
          <w:ilvl w:val="0"/>
          <w:numId w:val="3"/>
        </w:numPr>
        <w:spacing w:after="60" w:line="300"/>
      </w:pPr>
      <w:r>
        <w:rPr>
          <w:rFonts w:ascii="Yu Gothic" w:cs="Yu Gothic" w:eastAsia="Yu Gothic" w:hAnsi="Yu Gothic"/>
          <w:sz w:val="20"/>
          <w:szCs w:val="20"/>
        </w:rPr>
        <w:t xml:space="preserve">令和7年版障害者白書 参考資料：https://www8.cao.go.jp/shougai/whitepaper/r07hakusho/zenbun/siryo_01.html</w:t>
      </w:r>
    </w:p>
    <w:p>
      <w:pPr>
        <w:pStyle w:val="ListParagraph"/>
        <w:numPr>
          <w:ilvl w:val="0"/>
          <w:numId w:val="3"/>
        </w:numPr>
        <w:spacing w:after="60" w:line="300"/>
      </w:pPr>
      <w:r>
        <w:rPr>
          <w:rFonts w:ascii="Yu Gothic" w:cs="Yu Gothic" w:eastAsia="Yu Gothic" w:hAnsi="Yu Gothic"/>
          <w:sz w:val="20"/>
          <w:szCs w:val="20"/>
        </w:rPr>
        <w:t xml:space="preserve">令和5年患者調査（e-Stat）：https://www.e-stat.go.jp/dbview?sid=0004026052</w:t>
      </w:r>
    </w:p>
    <w:p>
      <w:pPr>
        <w:pStyle w:val="ListParagraph"/>
        <w:numPr>
          <w:ilvl w:val="0"/>
          <w:numId w:val="3"/>
        </w:numPr>
        <w:spacing w:after="60" w:line="300"/>
      </w:pPr>
      <w:r>
        <w:rPr>
          <w:rFonts w:ascii="Yu Gothic" w:cs="Yu Gothic" w:eastAsia="Yu Gothic" w:hAnsi="Yu Gothic"/>
          <w:sz w:val="20"/>
          <w:szCs w:val="20"/>
        </w:rPr>
        <w:t xml:space="preserve">全国グループホーム実態調査（令和3年度）：http://www.aigo.or.jp/choken/pdf/r3gh1chosa.pdf</w:t>
      </w:r>
    </w:p>
    <w:p>
      <w:pPr>
        <w:pStyle w:val="ListParagraph"/>
        <w:numPr>
          <w:ilvl w:val="0"/>
          <w:numId w:val="3"/>
        </w:numPr>
        <w:spacing w:after="60" w:line="300"/>
      </w:pPr>
      <w:r>
        <w:rPr>
          <w:rFonts w:ascii="Yu Gothic" w:cs="Yu Gothic" w:eastAsia="Yu Gothic" w:hAnsi="Yu Gothic"/>
          <w:sz w:val="20"/>
          <w:szCs w:val="20"/>
        </w:rPr>
        <w:t xml:space="preserve">グループホームの運営及び支援内容等の実態把握調査（R4.3 PwC）：https://www.mhlw.go.jp/content/12200000/000963526.pdf</w:t>
      </w:r>
    </w:p>
    <w:p>
      <w:pPr>
        <w:pStyle w:val="ListParagraph"/>
        <w:numPr>
          <w:ilvl w:val="0"/>
          <w:numId w:val="3"/>
        </w:numPr>
        <w:spacing w:after="60" w:line="300"/>
      </w:pPr>
      <w:r>
        <w:rPr>
          <w:rFonts w:ascii="Yu Gothic" w:cs="Yu Gothic" w:eastAsia="Yu Gothic" w:hAnsi="Yu Gothic"/>
          <w:sz w:val="20"/>
          <w:szCs w:val="20"/>
        </w:rPr>
        <w:t xml:space="preserve">就労系障害福祉サービス利用者の支援ニーズ等の実態把握調査（R4年度）：https://www.mhlw.go.jp/stf/newpage_40524.html</w:t>
      </w:r>
    </w:p>
    <w:p>
      <w:pPr>
        <w:pStyle w:val="ListParagraph"/>
        <w:numPr>
          <w:ilvl w:val="0"/>
          <w:numId w:val="3"/>
        </w:numPr>
        <w:spacing w:after="60" w:line="300"/>
      </w:pPr>
      <w:r>
        <w:rPr>
          <w:rFonts w:ascii="Yu Gothic" w:cs="Yu Gothic" w:eastAsia="Yu Gothic" w:hAnsi="Yu Gothic"/>
          <w:sz w:val="20"/>
          <w:szCs w:val="20"/>
        </w:rPr>
        <w:t xml:space="preserve">WAM NET 障害福祉サービス事業所検索：https://www.wam.go.jp/sfkohyoout/COP000100E0000.do</w:t>
      </w:r>
    </w:p>
    <w:p>
      <w:pPr>
        <w:pStyle w:val="Heading2"/>
        <w:spacing w:after="120" w:before="300"/>
      </w:pPr>
      <w:r>
        <w:rPr>
          <w:rFonts w:ascii="Yu Gothic" w:cs="Yu Gothic" w:eastAsia="Yu Gothic" w:hAnsi="Yu Gothic"/>
          <w:b/>
          <w:bCs/>
          <w:color w:val="151C26"/>
          <w:sz w:val="22"/>
          <w:szCs w:val="22"/>
        </w:rPr>
        <w:t xml:space="preserve">ひきこもり</w:t>
      </w:r>
    </w:p>
    <w:p>
      <w:pPr>
        <w:pStyle w:val="ListParagraph"/>
        <w:numPr>
          <w:ilvl w:val="0"/>
          <w:numId w:val="3"/>
        </w:numPr>
        <w:spacing w:after="60" w:line="300"/>
      </w:pPr>
      <w:r>
        <w:rPr>
          <w:rFonts w:ascii="Yu Gothic" w:cs="Yu Gothic" w:eastAsia="Yu Gothic" w:hAnsi="Yu Gothic"/>
          <w:sz w:val="20"/>
          <w:szCs w:val="20"/>
        </w:rPr>
        <w:t xml:space="preserve">こども・若者の意識と生活に関する調査（令和4年度／こども家庭庁）：https://www.cfa.go.jp/resources/research/chilren-attitudes</w:t>
      </w:r>
    </w:p>
    <w:p>
      <w:pPr>
        <w:pStyle w:val="ListParagraph"/>
        <w:numPr>
          <w:ilvl w:val="0"/>
          <w:numId w:val="3"/>
        </w:numPr>
        <w:spacing w:after="60" w:line="300"/>
      </w:pPr>
      <w:r>
        <w:rPr>
          <w:rFonts w:ascii="Yu Gothic" w:cs="Yu Gothic" w:eastAsia="Yu Gothic" w:hAnsi="Yu Gothic"/>
          <w:sz w:val="20"/>
          <w:szCs w:val="20"/>
        </w:rPr>
        <w:t xml:space="preserve">ひきこもり支援に関する取組（厚労省）：https://www.mhlw.go.jp/stf/seisakunitsuite/bunya/hukushi_kaigo/seikatsuhogo/hikikomori/index.html</w:t>
      </w:r>
    </w:p>
    <w:p>
      <w:pPr>
        <w:pStyle w:val="ListParagraph"/>
        <w:numPr>
          <w:ilvl w:val="0"/>
          <w:numId w:val="3"/>
        </w:numPr>
        <w:spacing w:after="60" w:line="300"/>
      </w:pPr>
      <w:r>
        <w:rPr>
          <w:rFonts w:ascii="Yu Gothic" w:cs="Yu Gothic" w:eastAsia="Yu Gothic" w:hAnsi="Yu Gothic"/>
          <w:sz w:val="20"/>
          <w:szCs w:val="20"/>
        </w:rPr>
        <w:t xml:space="preserve">ひきこもり支援施策について（R6年度 全国こども政策主管課長会議）：https://www.cfa.go.jp/assets/contents/node/basic_page/field_ref_resources/b1ba8054-23a8-4ad2-94bb-d0f6e0a03c51/887758db/20250314-councils-kodomoseisaku-syukankacho-b1ba8054-3800.pdf</w:t>
      </w:r>
    </w:p>
    <w:p>
      <w:pPr>
        <w:pStyle w:val="ListParagraph"/>
        <w:numPr>
          <w:ilvl w:val="0"/>
          <w:numId w:val="3"/>
        </w:numPr>
        <w:spacing w:after="60" w:line="300"/>
      </w:pPr>
      <w:r>
        <w:rPr>
          <w:rFonts w:ascii="Yu Gothic" w:cs="Yu Gothic" w:eastAsia="Yu Gothic" w:hAnsi="Yu Gothic"/>
          <w:sz w:val="20"/>
          <w:szCs w:val="20"/>
        </w:rPr>
        <w:t xml:space="preserve">ひきこもりの評価・支援に関するガイドライン：https://www.mhlw.go.jp/file/06-Seisakujouhou-12000000-Shakaiengokyoku-Shakai/0000147789.pdf</w:t>
      </w:r>
    </w:p>
    <w:p>
      <w:pPr>
        <w:pStyle w:val="ListParagraph"/>
        <w:numPr>
          <w:ilvl w:val="0"/>
          <w:numId w:val="3"/>
        </w:numPr>
        <w:spacing w:after="60" w:line="300"/>
      </w:pPr>
      <w:r>
        <w:rPr>
          <w:rFonts w:ascii="Yu Gothic" w:cs="Yu Gothic" w:eastAsia="Yu Gothic" w:hAnsi="Yu Gothic"/>
          <w:sz w:val="20"/>
          <w:szCs w:val="20"/>
        </w:rPr>
        <w:t xml:space="preserve">中高年ひきこもり者とその家族への効果的な支援に関する研究（H29）：https://inclkanagawa.net/wp-content/uploads/2017/08/h28社会福祉推進事業報告書.pdf</w:t>
      </w:r>
    </w:p>
    <w:p>
      <w:pPr>
        <w:pStyle w:val="ListParagraph"/>
        <w:numPr>
          <w:ilvl w:val="0"/>
          <w:numId w:val="3"/>
        </w:numPr>
        <w:spacing w:after="60" w:line="300"/>
      </w:pPr>
      <w:r>
        <w:rPr>
          <w:rFonts w:ascii="Yu Gothic" w:cs="Yu Gothic" w:eastAsia="Yu Gothic" w:hAnsi="Yu Gothic"/>
          <w:sz w:val="20"/>
          <w:szCs w:val="20"/>
        </w:rPr>
        <w:t xml:space="preserve">KHJ全国ひきこもり家族会連合会：https://www.khj-h.com/</w:t>
      </w:r>
    </w:p>
    <w:p>
      <w:pPr>
        <w:pStyle w:val="Heading2"/>
        <w:spacing w:after="120" w:before="300"/>
      </w:pPr>
      <w:r>
        <w:rPr>
          <w:rFonts w:ascii="Yu Gothic" w:cs="Yu Gothic" w:eastAsia="Yu Gothic" w:hAnsi="Yu Gothic"/>
          <w:b/>
          <w:bCs/>
          <w:color w:val="151C26"/>
          <w:sz w:val="22"/>
          <w:szCs w:val="22"/>
        </w:rPr>
        <w:t xml:space="preserve">学術論文</w:t>
      </w:r>
    </w:p>
    <w:p>
      <w:pPr>
        <w:pStyle w:val="ListParagraph"/>
        <w:numPr>
          <w:ilvl w:val="0"/>
          <w:numId w:val="3"/>
        </w:numPr>
        <w:spacing w:after="60" w:line="300"/>
      </w:pPr>
      <w:r>
        <w:rPr>
          <w:rFonts w:ascii="Yu Gothic" w:cs="Yu Gothic" w:eastAsia="Yu Gothic" w:hAnsi="Yu Gothic"/>
          <w:sz w:val="20"/>
          <w:szCs w:val="20"/>
        </w:rPr>
        <w:t xml:space="preserve">Modini M, et al. Supported employment: Meta-analysis and review of RCTs of individual placement and support. PLOS ONE 2019. https://journals.plos.org/plosone/article?id=10.1371%2Fjournal.pone.0212208 ／ https://pubmed.ncbi.nlm.nih.gov/30785954/</w:t>
      </w:r>
    </w:p>
    <w:p>
      <w:pPr>
        <w:pStyle w:val="ListParagraph"/>
        <w:numPr>
          <w:ilvl w:val="0"/>
          <w:numId w:val="3"/>
        </w:numPr>
        <w:spacing w:after="60" w:line="300"/>
      </w:pPr>
      <w:r>
        <w:rPr>
          <w:rFonts w:ascii="Yu Gothic" w:cs="Yu Gothic" w:eastAsia="Yu Gothic" w:hAnsi="Yu Gothic"/>
          <w:sz w:val="20"/>
          <w:szCs w:val="20"/>
        </w:rPr>
        <w:t xml:space="preserve">Who benefits from individual placement and support? A meta-analysis. Epidemiol Psychiatr Sci. https://pubmed.ncbi.nlm.nih.gov/35815640/</w:t>
      </w:r>
    </w:p>
    <w:p>
      <w:pPr>
        <w:pStyle w:val="ListParagraph"/>
        <w:numPr>
          <w:ilvl w:val="0"/>
          <w:numId w:val="3"/>
        </w:numPr>
        <w:spacing w:after="60" w:line="300"/>
      </w:pPr>
      <w:r>
        <w:rPr>
          <w:rFonts w:ascii="Yu Gothic" w:cs="Yu Gothic" w:eastAsia="Yu Gothic" w:hAnsi="Yu Gothic"/>
          <w:sz w:val="20"/>
          <w:szCs w:val="20"/>
        </w:rPr>
        <w:t xml:space="preserve">A Systematic Review and Meta-analysis of IPS Supported Employment for Young Adults with Mental Health Conditions. https://pmc.ncbi.nlm.nih.gov/articles/PMC10221953/</w:t>
      </w:r>
    </w:p>
    <w:p>
      <w:pPr>
        <w:pStyle w:val="ListParagraph"/>
        <w:numPr>
          <w:ilvl w:val="0"/>
          <w:numId w:val="3"/>
        </w:numPr>
        <w:spacing w:after="60" w:line="300"/>
      </w:pPr>
      <w:r>
        <w:rPr>
          <w:rFonts w:ascii="Yu Gothic" w:cs="Yu Gothic" w:eastAsia="Yu Gothic" w:hAnsi="Yu Gothic"/>
          <w:sz w:val="20"/>
          <w:szCs w:val="20"/>
        </w:rPr>
        <w:t xml:space="preserve">Paul KI, Moser K. Unemployment impairs mental health: Meta-analyses. J Vocat Behav 2009;74:264-282. https://www.sciencedirect.com/science/article/abs/pii/S0001879109000037</w:t>
      </w:r>
    </w:p>
    <w:p>
      <w:pPr>
        <w:pStyle w:val="ListParagraph"/>
        <w:numPr>
          <w:ilvl w:val="0"/>
          <w:numId w:val="3"/>
        </w:numPr>
        <w:spacing w:after="60" w:line="300"/>
      </w:pPr>
      <w:r>
        <w:rPr>
          <w:rFonts w:ascii="Yu Gothic" w:cs="Yu Gothic" w:eastAsia="Yu Gothic" w:hAnsi="Yu Gothic"/>
          <w:sz w:val="20"/>
          <w:szCs w:val="20"/>
        </w:rPr>
        <w:t xml:space="preserve">Zhang et al. Epidemiology of Hikikomori: A systematic review and meta-analysis of 19 studies. Psychiatry Clin Neurosci 2025. https://onlinelibrary.wiley.com/doi/full/10.1111/pcn.13768 ／ https://pubmed.ncbi.nlm.nih.gov/40016086/</w:t>
      </w:r>
    </w:p>
    <w:p>
      <w:pPr>
        <w:pStyle w:val="ListParagraph"/>
        <w:numPr>
          <w:ilvl w:val="0"/>
          <w:numId w:val="3"/>
        </w:numPr>
        <w:spacing w:after="60" w:line="300"/>
      </w:pPr>
      <w:r>
        <w:rPr>
          <w:rFonts w:ascii="Yu Gothic" w:cs="Yu Gothic" w:eastAsia="Yu Gothic" w:hAnsi="Yu Gothic"/>
          <w:sz w:val="20"/>
          <w:szCs w:val="20"/>
        </w:rPr>
        <w:t xml:space="preserve">Koyama A, et al. Lifetime prevalence, psychiatric comorbidity and demographic correlates of "hikikomori" in a community population in Japan. https://pubmed.ncbi.nlm.nih.gov/20074814/</w:t>
      </w:r>
    </w:p>
    <w:p>
      <w:pPr>
        <w:pStyle w:val="ListParagraph"/>
        <w:numPr>
          <w:ilvl w:val="0"/>
          <w:numId w:val="3"/>
        </w:numPr>
        <w:spacing w:after="60" w:line="300"/>
      </w:pPr>
      <w:r>
        <w:rPr>
          <w:rFonts w:ascii="Yu Gothic" w:cs="Yu Gothic" w:eastAsia="Yu Gothic" w:hAnsi="Yu Gothic"/>
          <w:sz w:val="20"/>
          <w:szCs w:val="20"/>
        </w:rPr>
        <w:t xml:space="preserve">Amendola S. Clarifying the position of hikikomori in mental health. 2024. https://journals.sagepub.com/doi/10.1177/18344909241274808</w:t>
      </w:r>
    </w:p>
    <w:p>
      <w:pPr>
        <w:pStyle w:val="ListParagraph"/>
        <w:numPr>
          <w:ilvl w:val="0"/>
          <w:numId w:val="3"/>
        </w:numPr>
        <w:spacing w:after="60" w:line="300"/>
      </w:pPr>
      <w:r>
        <w:rPr>
          <w:rFonts w:ascii="Yu Gothic" w:cs="Yu Gothic" w:eastAsia="Yu Gothic" w:hAnsi="Yu Gothic"/>
          <w:sz w:val="20"/>
          <w:szCs w:val="20"/>
        </w:rPr>
        <w:t xml:space="preserve">3-day intervention program for family members of hikikomori sufferers: A pilot RCT. Front Psychiatry 2022. https://www.frontiersin.org/journals/psychiatry/articles/10.3389/fpsyt.2022.1029653/full</w:t>
      </w:r>
    </w:p>
    <w:p>
      <w:pPr>
        <w:pStyle w:val="ListParagraph"/>
        <w:numPr>
          <w:ilvl w:val="0"/>
          <w:numId w:val="3"/>
        </w:numPr>
        <w:spacing w:after="60" w:line="300"/>
      </w:pPr>
      <w:r>
        <w:rPr>
          <w:rFonts w:ascii="Yu Gothic" w:cs="Yu Gothic" w:eastAsia="Yu Gothic" w:hAnsi="Yu Gothic"/>
          <w:sz w:val="20"/>
          <w:szCs w:val="20"/>
        </w:rPr>
        <w:t xml:space="preserve">精神障害者の援助付き雇用および個別職業紹介とサポートに関する効果についての長期的な追跡研究のシステマティック・レビュー（社会福祉学）：https://www.jstage.jst.go.jp/article/jssw/54/1/54_KJ00008722544/_article/-char/ja/</w:t>
      </w:r>
    </w:p>
    <w:p>
      <w:pPr>
        <w:pStyle w:val="ListParagraph"/>
        <w:numPr>
          <w:ilvl w:val="0"/>
          <w:numId w:val="3"/>
        </w:numPr>
        <w:spacing w:after="60" w:line="300"/>
      </w:pPr>
      <w:r>
        <w:rPr>
          <w:rFonts w:ascii="Yu Gothic" w:cs="Yu Gothic" w:eastAsia="Yu Gothic" w:hAnsi="Yu Gothic"/>
          <w:sz w:val="20"/>
          <w:szCs w:val="20"/>
        </w:rPr>
        <w:t xml:space="preserve">NCNP IPS/日本版個別型援助付き雇用フィデリティ調査：https://www.ncnp.go.jp/nimh/chiiki/research/05.html</w:t>
      </w:r>
    </w:p>
    <w:p>
      <w:pPr>
        <w:pStyle w:val="ListParagraph"/>
        <w:numPr>
          <w:ilvl w:val="0"/>
          <w:numId w:val="3"/>
        </w:numPr>
        <w:spacing w:after="60" w:line="300"/>
      </w:pPr>
      <w:r>
        <w:rPr>
          <w:rFonts w:ascii="Yu Gothic" w:cs="Yu Gothic" w:eastAsia="Yu Gothic" w:hAnsi="Yu Gothic"/>
          <w:sz w:val="20"/>
          <w:szCs w:val="20"/>
        </w:rPr>
        <w:t xml:space="preserve">NIVR 調査研究報告書 No.171「テレワークに関する障害者のニーズ等実態調査」：https://www.nivr.jeed.go.jp/research/report/houkoku/houkoku171.html</w:t>
      </w:r>
    </w:p>
    <w:p>
      <w:pPr>
        <w:pStyle w:val="ListParagraph"/>
        <w:numPr>
          <w:ilvl w:val="0"/>
          <w:numId w:val="3"/>
        </w:numPr>
        <w:spacing w:after="60" w:line="300"/>
      </w:pPr>
      <w:r>
        <w:rPr>
          <w:rFonts w:ascii="Yu Gothic" w:cs="Yu Gothic" w:eastAsia="Yu Gothic" w:hAnsi="Yu Gothic"/>
          <w:sz w:val="20"/>
          <w:szCs w:val="20"/>
        </w:rPr>
        <w:t xml:space="preserve">NIVR 調査研究報告書 No.137「障害者の就業状況等に関する調査研究」：https://www.nivr.jeed.go.jp/research/report/houkoku/houkoku137.html</w:t>
      </w:r>
    </w:p>
    <w:p>
      <w:pPr>
        <w:pStyle w:val="ListParagraph"/>
        <w:numPr>
          <w:ilvl w:val="0"/>
          <w:numId w:val="3"/>
        </w:numPr>
        <w:spacing w:after="60" w:line="300"/>
      </w:pPr>
      <w:r>
        <w:rPr>
          <w:rFonts w:ascii="Yu Gothic" w:cs="Yu Gothic" w:eastAsia="Yu Gothic" w:hAnsi="Yu Gothic"/>
          <w:sz w:val="20"/>
          <w:szCs w:val="20"/>
        </w:rPr>
        <w:t xml:space="preserve">NIVR 調査研究報告書 No.117「精神障害者の職場定着及び支援の状況に関する研究」：https://www.nivr.jeed.go.jp/research/report/houkoku/houkoku117.html</w:t>
      </w:r>
    </w:p>
    <w:p>
      <w:pPr>
        <w:pStyle w:val="ListParagraph"/>
        <w:numPr>
          <w:ilvl w:val="0"/>
          <w:numId w:val="3"/>
        </w:numPr>
        <w:spacing w:after="60" w:line="300"/>
      </w:pPr>
      <w:r>
        <w:rPr>
          <w:rFonts w:ascii="Yu Gothic" w:cs="Yu Gothic" w:eastAsia="Yu Gothic" w:hAnsi="Yu Gothic"/>
          <w:sz w:val="20"/>
          <w:szCs w:val="20"/>
        </w:rPr>
        <w:t xml:space="preserve">厚生労働科学研究「就労系障害福祉サービス事業所におけるテレワークによる就労の推進のための研究」：https://mhlw-grants.niph.go.jp/project/158058</w:t>
      </w:r>
    </w:p>
    <w:p>
      <w:pPr>
        <w:pStyle w:val="ListParagraph"/>
        <w:numPr>
          <w:ilvl w:val="0"/>
          <w:numId w:val="3"/>
        </w:numPr>
        <w:spacing w:after="60" w:line="300"/>
      </w:pPr>
      <w:r>
        <w:rPr>
          <w:rFonts w:ascii="Yu Gothic" w:cs="Yu Gothic" w:eastAsia="Yu Gothic" w:hAnsi="Yu Gothic"/>
          <w:sz w:val="20"/>
          <w:szCs w:val="20"/>
        </w:rPr>
        <w:t xml:space="preserve">就労継続支援B型事業所における利用者工賃と事業所経営に関する考察（兵庫県立大）：https://www.u-hyogo.ac.jp/mba/pdf/SBR/9-3/001.pdf</w:t>
      </w:r>
    </w:p>
    <w:p>
      <w:pPr>
        <w:pBdr>
          <w:bottom w:val="single" w:color="D6DBE3" w:sz="6" w:space="1"/>
        </w:pBdr>
        <w:spacing w:after="200" w:before="60"/>
      </w:pPr>
      <w:r>
        <w:rPr>
          <w:rFonts w:ascii="Yu Gothic" w:cs="Yu Gothic" w:eastAsia="Yu Gothic" w:hAnsi="Yu Gothic"/>
        </w:rPr>
        <w:t xml:space="preserve"/>
      </w:r>
    </w:p>
    <w:p>
      <w:pPr>
        <w:spacing w:after="120" w:before="200"/>
      </w:pPr>
      <w:r>
        <w:rPr>
          <w:rFonts w:ascii="Yu Gothic" w:cs="Yu Gothic" w:eastAsia="Yu Gothic" w:hAnsi="Yu Gothic"/>
          <w:i/>
          <w:iCs/>
          <w:color w:val="4A5666"/>
          <w:sz w:val="18"/>
          <w:szCs w:val="18"/>
        </w:rPr>
        <w:t xml:space="preserve">本資料は2026年8月時点の公開情報の調査に基づく整理です。数値は原典での確認を前提としてください。</w:t>
      </w:r>
    </w:p>
    <w:sectPr>
      <w:headerReference w:type="default" r:id="rId7"/>
      <w:footerReference w:type="default" r:id="rId8"/>
      <w:pgSz w:w="11906" w:h="16838" w:orient="portrait"/>
      <w:pgMar w:top="1296"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4A5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BE3" w:sz="4" w:space="4"/>
      </w:pBdr>
      <w:spacing w:after="80"/>
      <w:jc w:val="right"/>
    </w:pPr>
    <w:r>
      <w:rPr>
        <w:rFonts w:ascii="Yu Gothic" w:cs="Yu Gothic" w:eastAsia="Yu Gothic" w:hAnsi="Yu Gothic"/>
        <w:color w:val="4A5666"/>
        <w:sz w:val="16"/>
        <w:szCs w:val="16"/>
      </w:rPr>
      <w:t xml:space="preserve">就労継続支援B型 新モデル エビデンス集　／　2026年8月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51C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就労継続支援B型 新モデル構築のための 学術データ・研究・実態データ集</dc:title>
  <dc:creator>Claude Code</dc:creator>
  <dc:description>GH連携型 × ひきこもり・在宅就労型（2026年8月時点）</dc:description>
  <cp:lastModifiedBy>Un-named</cp:lastModifiedBy>
  <cp:revision>1</cp:revision>
  <dcterms:created xsi:type="dcterms:W3CDTF">2026-08-27T08:03:49.661Z</dcterms:created>
  <dcterms:modified xsi:type="dcterms:W3CDTF">2026-08-27T08:03:49.661Z</dcterms:modified>
</cp:coreProperties>
</file>

<file path=docProps/custom.xml><?xml version="1.0" encoding="utf-8"?>
<Properties xmlns="http://schemas.openxmlformats.org/officeDocument/2006/custom-properties" xmlns:vt="http://schemas.openxmlformats.org/officeDocument/2006/docPropsVTypes"/>
</file>