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none" w:color="FFFFFF" w:sz="0"/>
              <w:left w:val="none" w:color="FFFFFF" w:sz="0"/>
              <w:bottom w:val="none" w:color="FFFFFF" w:sz="0"/>
              <w:right w:val="none" w:color="FFFFFF" w:sz="0"/>
            </w:tcBorders>
            <w:shd w:fill="17375E" w:val="clear"/>
            <w:tcMar>
              <w:top w:type="dxa" w:w="300"/>
              <w:left w:type="dxa" w:w="400"/>
              <w:bottom w:type="dxa" w:w="300"/>
              <w:right w:type="dxa" w:w="200"/>
            </w:tcMar>
          </w:tcPr>
          <w:p>
            <w:r>
              <w:rPr>
                <w:rFonts w:ascii="Arial" w:cs="Arial" w:eastAsia="Arial" w:hAnsi="Arial"/>
                <w:b/>
                <w:bCs/>
                <w:color w:val="FFFFFF"/>
                <w:sz w:val="52"/>
                <w:szCs w:val="52"/>
              </w:rPr>
              <w:t xml:space="preserve">FOXER</w:t>
            </w:r>
          </w:p>
          <w:p>
            <w:pPr>
              <w:spacing w:before="60"/>
            </w:pPr>
            <w:r>
              <w:rPr>
                <w:rFonts w:ascii="Arial" w:cs="Arial" w:eastAsia="Arial" w:hAnsi="Arial"/>
                <w:color w:val="9DC3E6"/>
                <w:sz w:val="24"/>
                <w:szCs w:val="24"/>
              </w:rPr>
              <w:t xml:space="preserve">Paragliding Training App</w:t>
            </w:r>
          </w:p>
        </w:tc>
        <w:tc>
          <w:tcPr>
            <w:tcBorders>
              <w:top w:val="none" w:color="FFFFFF" w:sz="0"/>
              <w:left w:val="none" w:color="FFFFFF" w:sz="0"/>
              <w:bottom w:val="none" w:color="FFFFFF" w:sz="0"/>
              <w:right w:val="none" w:color="FFFFFF" w:sz="0"/>
            </w:tcBorders>
            <w:shd w:fill="2E74B5" w:val="clear"/>
            <w:tcMar>
              <w:top w:type="dxa" w:w="200"/>
              <w:left w:type="dxa" w:w="200"/>
              <w:bottom w:type="dxa" w:w="200"/>
              <w:right w:type="dxa" w:w="200"/>
            </w:tcMar>
            <w:vAlign w:val="center"/>
          </w:tcPr>
          <w:p>
            <w:pPr>
              <w:jc w:val="center"/>
            </w:pPr>
            <w:r>
              <w:rPr>
                <w:rFonts w:ascii="Arial" w:cs="Arial" w:eastAsia="Arial" w:hAnsi="Arial"/>
                <w:b/>
                <w:bCs/>
                <w:color w:val="FFFFFF"/>
                <w:spacing w:val="60"/>
                <w:sz w:val="22"/>
                <w:szCs w:val="22"/>
              </w:rPr>
              <w:t xml:space="preserve">APP GUIDE</w:t>
            </w:r>
          </w:p>
          <w:p>
            <w:pPr>
              <w:jc w:val="center"/>
            </w:pPr>
            <w:r>
              <w:rPr>
                <w:rFonts w:ascii="Arial" w:cs="Arial" w:eastAsia="Arial" w:hAnsi="Arial"/>
                <w:color w:val="D6E4F7"/>
                <w:sz w:val="18"/>
                <w:szCs w:val="18"/>
              </w:rPr>
              <w:t xml:space="preserve">Version 1.0  |  2025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Borders>
              <w:top w:val="none" w:color="FFFFFF" w:sz="0"/>
              <w:left w:val="none" w:color="FFFFFF" w:sz="0"/>
              <w:bottom w:val="none" w:color="FFFFFF" w:sz="0"/>
              <w:right w:val="none" w:color="FFFFFF" w:sz="0"/>
            </w:tcBorders>
            <w:tcMar>
              <w:top w:type="dxa" w:w="200"/>
              <w:left w:type="dxa" w:w="0"/>
              <w:bottom w:type="dxa" w:w="200"/>
              <w:right w:type="dxa" w:w="300"/>
            </w:tcMar>
          </w:tcPr>
          <w:p>
            <w:pPr>
              <w:spacing w:after="60" w:before="120"/>
            </w:pPr>
            <w:r>
              <w:rPr>
                <w:rFonts w:ascii="Arial" w:cs="Arial" w:eastAsia="Arial" w:hAnsi="Arial"/>
                <w:b/>
                <w:bCs/>
                <w:color w:val="17375E"/>
                <w:sz w:val="32"/>
                <w:szCs w:val="32"/>
              </w:rPr>
              <w:t xml:space="preserve">Your Digital Training Companion</w:t>
            </w:r>
          </w:p>
          <w:p>
            <w:pPr>
              <w:pBdr>
                <w:bottom w:val="single" w:color="2E74B5" w:sz="3" w:space="4"/>
              </w:pBdr>
              <w:spacing w:after="80" w:before="60"/>
            </w:pPr>
            <w:r>
              <w:t xml:space="preserve"/>
            </w:r>
          </w:p>
          <w:p>
            <w:pPr>
              <w:spacing w:after="60" w:before="60"/>
            </w:pPr>
            <w:r>
              <w:rPr>
                <w:rFonts w:ascii="Arial" w:cs="Arial" w:eastAsia="Arial" w:hAnsi="Arial"/>
                <w:color w:val="1F2937"/>
                <w:sz w:val="20"/>
                <w:szCs w:val="20"/>
              </w:rPr>
              <w:t xml:space="preserve">Foxer is a Flutter-based mobile training application designed for paragliding enthusiasts at every level — from first-time students to experienced pilots looking to sharpen their skills.</w:t>
            </w:r>
          </w:p>
          <w:p>
            <w:pPr>
              <w:spacing w:after="40" w:before="40"/>
            </w:pPr>
            <w:r>
              <w:t xml:space="preserve"/>
            </w:r>
          </w:p>
          <w:p>
            <w:pPr>
              <w:spacing w:after="60" w:before="60"/>
            </w:pPr>
            <w:r>
              <w:rPr>
                <w:rFonts w:ascii="Arial" w:cs="Arial" w:eastAsia="Arial" w:hAnsi="Arial"/>
                <w:color w:val="1F2937"/>
                <w:sz w:val="20"/>
                <w:szCs w:val="20"/>
              </w:rPr>
              <w:t xml:space="preserve">The app brings together everything you need in one place: structured training lessons, reading materials, interactive flight site maps, and a community discussion forum. Whether you're preparing for your first flight or reviewing advanced techniques, Foxer keeps your training organized and accessible from your phone.</w:t>
            </w:r>
          </w:p>
          <w:p>
            <w:pPr>
              <w:spacing w:after="40" w:before="40"/>
            </w:pPr>
            <w:r>
              <w:t xml:space="preserve"/>
            </w:r>
          </w:p>
          <w:p>
            <w:pPr>
              <w:spacing w:after="60" w:before="60"/>
            </w:pPr>
            <w:r>
              <w:rPr>
                <w:rFonts w:ascii="Arial" w:cs="Arial" w:eastAsia="Arial" w:hAnsi="Arial"/>
                <w:color w:val="1F2937"/>
                <w:sz w:val="20"/>
                <w:szCs w:val="20"/>
              </w:rPr>
              <w:t xml:space="preserve">Built for Android (with iOS support planned), Foxer uses Google Maps to show real paragliding sites near you, so you can connect classroom learning with real-world flying locations.</w:t>
            </w:r>
          </w:p>
        </w:tc>
        <w:tc>
          <w:tcPr>
            <w:tcBorders>
              <w:top w:val="none" w:color="FFFFFF" w:sz="0"/>
              <w:left w:val="none" w:color="FFFFFF" w:sz="0"/>
              <w:bottom w:val="none" w:color="FFFFFF" w:sz="0"/>
              <w:right w:val="none" w:color="FFFFFF" w:sz="0"/>
            </w:tcBorders>
            <w:shd w:fill="F3F7FB" w:val="clear"/>
            <w:tcMar>
              <w:top w:type="dxa" w:w="200"/>
              <w:left w:type="dxa" w:w="280"/>
              <w:bottom w:type="dxa" w:w="200"/>
              <w:right w:type="dxa" w:w="200"/>
            </w:tcMar>
          </w:tcPr>
          <w:p>
            <w:pPr>
              <w:spacing w:after="100" w:before="80"/>
            </w:pPr>
            <w:r>
              <w:rPr>
                <w:rFonts w:ascii="Arial" w:cs="Arial" w:eastAsia="Arial" w:hAnsi="Arial"/>
                <w:b/>
                <w:bCs/>
                <w:color w:val="17375E"/>
                <w:spacing w:val="40"/>
                <w:sz w:val="20"/>
                <w:szCs w:val="20"/>
              </w:rPr>
              <w:t xml:space="preserve">WHAT'S INSIDE</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Splash &amp; Login Screen</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Home Navigation</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Flight Sites Map</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Training Lessons</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Reading Materials</w:t>
            </w:r>
          </w:p>
          <w:p>
            <w:pPr>
              <w:spacing w:after="40" w:before="40"/>
            </w:pPr>
            <w:r>
              <w:rPr>
                <w:rFonts w:ascii="Arial" w:cs="Arial" w:eastAsia="Arial" w:hAnsi="Arial"/>
                <w:b/>
                <w:bCs/>
                <w:color w:val="1F4E79"/>
                <w:sz w:val="20"/>
                <w:szCs w:val="20"/>
              </w:rPr>
              <w:t xml:space="preserve">›  </w:t>
            </w:r>
            <w:r>
              <w:rPr>
                <w:rFonts w:ascii="Arial" w:cs="Arial" w:eastAsia="Arial" w:hAnsi="Arial"/>
                <w:color w:val="1F2937"/>
                <w:sz w:val="20"/>
                <w:szCs w:val="20"/>
              </w:rPr>
              <w:t xml:space="preserve">Community Discussions</w:t>
            </w:r>
          </w:p>
          <w:p>
            <w:pPr>
              <w:spacing w:after="100" w:before="100"/>
            </w:pPr>
            <w:r>
              <w:t xml:space="preserve"/>
            </w:r>
          </w:p>
          <w:p>
            <w:pPr>
              <w:spacing w:after="80" w:before="80"/>
            </w:pPr>
            <w:r>
              <w:rPr>
                <w:rFonts w:ascii="Arial" w:cs="Arial" w:eastAsia="Arial" w:hAnsi="Arial"/>
                <w:b/>
                <w:bCs/>
                <w:color w:val="17375E"/>
                <w:spacing w:val="40"/>
                <w:sz w:val="20"/>
                <w:szCs w:val="20"/>
              </w:rPr>
              <w:t xml:space="preserve">BUILT WITH</w:t>
            </w:r>
          </w:p>
          <w:p>
            <w:pPr>
              <w:spacing w:after="60" w:before="60"/>
            </w:pPr>
            <w:r>
              <w:rPr>
                <w:rFonts w:ascii="Arial" w:cs="Arial" w:eastAsia="Arial" w:hAnsi="Arial"/>
                <w:color w:val="6B7280"/>
                <w:sz w:val="18"/>
                <w:szCs w:val="18"/>
              </w:rPr>
              <w:t xml:space="preserve">Flutter  •  Dart  •  Google Maps</w:t>
            </w:r>
          </w:p>
          <w:p>
            <w:pPr>
              <w:spacing w:after="60" w:before="60"/>
            </w:pPr>
            <w:r>
              <w:rPr>
                <w:rFonts w:ascii="Arial" w:cs="Arial" w:eastAsia="Arial" w:hAnsi="Arial"/>
                <w:color w:val="6B7280"/>
                <w:sz w:val="18"/>
                <w:szCs w:val="18"/>
              </w:rPr>
              <w:t xml:space="preserve">Android  •  iOS</w:t>
            </w:r>
          </w:p>
        </w:tc>
      </w:tr>
    </w:tbl>
    <w:p>
      <w:pPr>
        <w:spacing w:after="80" w:before="80"/>
      </w:pPr>
      <w:r>
        <w:t xml:space="preserve"/>
      </w:r>
    </w:p>
    <w:p>
      <w:pPr>
        <w:pBdr>
          <w:bottom w:val="single" w:color="2E74B5" w:sz="6" w:space="1"/>
        </w:pBdr>
      </w:pPr>
      <w:r>
        <w:t xml:space="preserve"/>
      </w:r>
    </w:p>
    <w:p>
      <w:pPr>
        <w:spacing w:after="80" w:before="80"/>
      </w:pPr>
      <w:r>
        <w:t xml:space="preserve"/>
      </w:r>
    </w:p>
    <w:p>
      <w:pPr>
        <w:spacing w:after="120" w:before="80"/>
        <w:jc w:val="center"/>
      </w:pPr>
      <w:r>
        <w:rPr>
          <w:rFonts w:ascii="Arial" w:cs="Arial" w:eastAsia="Arial" w:hAnsi="Arial"/>
          <w:b/>
          <w:bCs/>
          <w:color w:val="17375E"/>
          <w:spacing w:val="60"/>
          <w:sz w:val="26"/>
          <w:szCs w:val="26"/>
        </w:rPr>
        <w:t xml:space="preserve">APP SCREENS — A COMPLETE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single" w:color="CBD5E1" w:sz="1"/>
              <w:left w:val="single" w:color="CBD5E1" w:sz="1"/>
              <w:bottom w:val="single" w:color="CBD5E1" w:sz="1"/>
              <w:right w:val="single" w:color="CBD5E1" w:sz="1"/>
            </w:tcBorders>
            <w:shd w:fill="D6E4F7" w:val="clear"/>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01  Splash Screen</w:t>
            </w:r>
          </w:p>
          <w:p>
            <w:pPr>
              <w:spacing w:after="60" w:before="60"/>
            </w:pPr>
            <w:r>
              <w:rPr>
                <w:rFonts w:ascii="Arial" w:cs="Arial" w:eastAsia="Arial" w:hAnsi="Arial"/>
                <w:color w:val="1F2937"/>
                <w:sz w:val="20"/>
                <w:szCs w:val="20"/>
              </w:rPr>
              <w:t xml:space="preserve">The first thing users see when they open Foxer is the branded splash screen. It displays the app logo and name while the app initializes, giving a polished, professional feel before the login prompt appears.</w:t>
            </w:r>
          </w:p>
        </w:tc>
        <w:tc>
          <w:tcPr>
            <w:tcBorders>
              <w:top w:val="single" w:color="CBD5E1" w:sz="1"/>
              <w:left w:val="single" w:color="CBD5E1" w:sz="1"/>
              <w:bottom w:val="single" w:color="CBD5E1" w:sz="1"/>
              <w:right w:val="single" w:color="CBD5E1" w:sz="1"/>
            </w:tcBorders>
            <w:shd w:fill="D6E4F7" w:val="clear"/>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02  Login Screen</w:t>
            </w:r>
          </w:p>
          <w:p>
            <w:pPr>
              <w:spacing w:after="60" w:before="60"/>
            </w:pPr>
            <w:r>
              <w:rPr>
                <w:rFonts w:ascii="Arial" w:cs="Arial" w:eastAsia="Arial" w:hAnsi="Arial"/>
                <w:color w:val="1F2937"/>
                <w:sz w:val="20"/>
                <w:szCs w:val="20"/>
              </w:rPr>
              <w:t xml:space="preserve">Foxer uses a one-time login system. Users enter their credentials once and the app remembers them using local device storage (shared preferences). There is no need to log in again on subsequent visits — the app picks up right where you left off.</w:t>
            </w:r>
          </w:p>
        </w:tc>
      </w:tr>
      <w:tr>
        <w:tc>
          <w:tcPr>
            <w:tcBorders>
              <w:top w:val="single" w:color="CBD5E1" w:sz="1"/>
              <w:left w:val="single" w:color="CBD5E1" w:sz="1"/>
              <w:bottom w:val="single" w:color="CBD5E1" w:sz="1"/>
              <w:right w:val="single" w:color="CBD5E1" w:sz="1"/>
            </w:tcBorders>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03  Home Screen</w:t>
            </w:r>
          </w:p>
          <w:p>
            <w:pPr>
              <w:spacing w:after="60" w:before="60"/>
            </w:pPr>
            <w:r>
              <w:rPr>
                <w:rFonts w:ascii="Arial" w:cs="Arial" w:eastAsia="Arial" w:hAnsi="Arial"/>
                <w:color w:val="1F2937"/>
                <w:sz w:val="20"/>
                <w:szCs w:val="20"/>
              </w:rPr>
              <w:t xml:space="preserve">The home screen is the main navigation hub of Foxer. From here, users can jump to any of the app's core sections: Lessons, Reading Materials, Map, and Discussions. The layout is clean and intuitive, designed for quick one-handed access in the field.</w:t>
            </w:r>
          </w:p>
        </w:tc>
        <w:tc>
          <w:tcPr>
            <w:tcBorders>
              <w:top w:val="single" w:color="CBD5E1" w:sz="1"/>
              <w:left w:val="single" w:color="CBD5E1" w:sz="1"/>
              <w:bottom w:val="single" w:color="CBD5E1" w:sz="1"/>
              <w:right w:val="single" w:color="CBD5E1" w:sz="1"/>
            </w:tcBorders>
            <w:shd w:fill="F3F7FB" w:val="clear"/>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04  Flight Sites Map</w:t>
            </w:r>
          </w:p>
          <w:p>
            <w:pPr>
              <w:spacing w:after="60" w:before="60"/>
            </w:pPr>
            <w:r>
              <w:rPr>
                <w:rFonts w:ascii="Arial" w:cs="Arial" w:eastAsia="Arial" w:hAnsi="Arial"/>
                <w:color w:val="1F2937"/>
                <w:sz w:val="20"/>
                <w:szCs w:val="20"/>
              </w:rPr>
              <w:t xml:space="preserve">The map screen uses Google Maps to display known paragliding launch and landing sites. Pilots can browse locations, get an overview of the terrain, and plan their flying sessions. A Google Maps API key is required during setup for this feature to function.</w:t>
            </w:r>
          </w:p>
        </w:tc>
      </w:tr>
      <w:tr>
        <w:tc>
          <w:tcPr>
            <w:tcBorders>
              <w:top w:val="single" w:color="CBD5E1" w:sz="1"/>
              <w:left w:val="single" w:color="CBD5E1" w:sz="1"/>
              <w:bottom w:val="single" w:color="CBD5E1" w:sz="1"/>
              <w:right w:val="single" w:color="CBD5E1" w:sz="1"/>
            </w:tcBorders>
            <w:shd w:fill="F3F7FB" w:val="clear"/>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05  Training Lessons</w:t>
            </w:r>
          </w:p>
          <w:p>
            <w:pPr>
              <w:spacing w:after="60" w:before="60"/>
            </w:pPr>
            <w:r>
              <w:rPr>
                <w:rFonts w:ascii="Arial" w:cs="Arial" w:eastAsia="Arial" w:hAnsi="Arial"/>
                <w:color w:val="1F2937"/>
                <w:sz w:val="20"/>
                <w:szCs w:val="20"/>
              </w:rPr>
              <w:t xml:space="preserve">The lessons section is the heart of the training experience. It presents structured training modules covering the key knowledge areas for paragliding students. Each lesson is presented as a self-contained unit that students can work through at their own pace.</w:t>
            </w:r>
          </w:p>
        </w:tc>
        <w:tc>
          <w:tcPr>
            <w:tcBorders>
              <w:top w:val="single" w:color="CBD5E1" w:sz="1"/>
              <w:left w:val="single" w:color="CBD5E1" w:sz="1"/>
              <w:bottom w:val="single" w:color="CBD5E1" w:sz="1"/>
              <w:right w:val="single" w:color="CBD5E1" w:sz="1"/>
            </w:tcBorders>
            <w:tcMar>
              <w:top w:type="dxa" w:w="200"/>
              <w:left w:type="dxa" w:w="240"/>
              <w:bottom w:type="dxa" w:w="200"/>
              <w:right w:type="dxa" w:w="240"/>
            </w:tcMar>
          </w:tcPr>
          <w:p>
            <w:pPr>
              <w:spacing w:after="100" w:before="60"/>
            </w:pPr>
            <w:r>
              <w:rPr>
                <w:rFonts w:ascii="Arial" w:cs="Arial" w:eastAsia="Arial" w:hAnsi="Arial"/>
                <w:b/>
                <w:bCs/>
                <w:color w:val="17375E"/>
                <w:sz w:val="22"/>
                <w:szCs w:val="22"/>
              </w:rPr>
              <w:t xml:space="preserve">06  Reading Materials</w:t>
            </w:r>
          </w:p>
          <w:p>
            <w:pPr>
              <w:spacing w:after="60" w:before="60"/>
            </w:pPr>
            <w:r>
              <w:rPr>
                <w:rFonts w:ascii="Arial" w:cs="Arial" w:eastAsia="Arial" w:hAnsi="Arial"/>
                <w:color w:val="1F2937"/>
                <w:sz w:val="20"/>
                <w:szCs w:val="20"/>
              </w:rPr>
              <w:t xml:space="preserve">The reading materials section provides access to guides, manuals, and reference documents relevant to paragliding training. This is where students can find supplementary content to deepen their understanding beyond the core lesson modules.</w:t>
            </w:r>
          </w:p>
        </w:tc>
      </w:tr>
      <w:tr>
        <w:tc>
          <w:tcPr>
            <w:gridSpan w:val="2"/>
            <w:tcBorders>
              <w:top w:val="single" w:color="CBD5E1" w:sz="1"/>
              <w:left w:val="single" w:color="CBD5E1" w:sz="1"/>
              <w:bottom w:val="single" w:color="CBD5E1" w:sz="1"/>
              <w:right w:val="single" w:color="CBD5E1" w:sz="1"/>
            </w:tcBorders>
            <w:shd w:fill="17375E" w:val="clear"/>
            <w:tcMar>
              <w:top w:type="dxa" w:w="200"/>
              <w:left w:type="dxa" w:w="300"/>
              <w:bottom w:type="dxa" w:w="200"/>
              <w:right w:type="dxa" w:w="300"/>
            </w:tcMar>
          </w:tcPr>
          <w:p>
            <w:pPr>
              <w:spacing w:after="100" w:before="60"/>
            </w:pPr>
            <w:r>
              <w:rPr>
                <w:rFonts w:ascii="Arial" w:cs="Arial" w:eastAsia="Arial" w:hAnsi="Arial"/>
                <w:b/>
                <w:bCs/>
                <w:color w:val="FFFFFF"/>
                <w:sz w:val="22"/>
                <w:szCs w:val="22"/>
              </w:rPr>
              <w:t xml:space="preserve">07  Community Discussions</w:t>
            </w:r>
          </w:p>
          <w:p>
            <w:pPr>
              <w:spacing w:after="60" w:before="60"/>
            </w:pPr>
            <w:r>
              <w:rPr>
                <w:rFonts w:ascii="Arial" w:cs="Arial" w:eastAsia="Arial" w:hAnsi="Arial"/>
                <w:color w:val="FFFFFF"/>
                <w:sz w:val="20"/>
                <w:szCs w:val="20"/>
              </w:rPr>
              <w:t xml:space="preserve">The discussions screen is a community forum built into the app where pilots can post questions, share experiences, and exchange tips. It creates a social layer around the training content — students can learn not just from the structured materials but from the broader community of pilots using the app.</w:t>
            </w:r>
          </w:p>
        </w:tc>
      </w:tr>
    </w:tbl>
    <w:p>
      <w:pPr>
        <w:spacing w:after="80" w:before="80"/>
      </w:pPr>
      <w:r>
        <w:t xml:space="preserve"/>
      </w:r>
    </w:p>
    <w:p>
      <w:pPr>
        <w:pBdr>
          <w:bottom w:val="single" w:color="2E74B5" w:sz="6" w:space="1"/>
        </w:pBdr>
      </w:pPr>
      <w:r>
        <w:t xml:space="preserve"/>
      </w:r>
    </w:p>
    <w:p>
      <w:pPr>
        <w:spacing w:after="80" w:before="80"/>
      </w:pPr>
      <w:r>
        <w:t xml:space="preserve"/>
      </w:r>
    </w:p>
    <w:p>
      <w:pPr>
        <w:spacing w:after="80" w:before="60"/>
        <w:jc w:val="center"/>
      </w:pPr>
      <w:r>
        <w:rPr>
          <w:rFonts w:ascii="Arial" w:cs="Arial" w:eastAsia="Arial" w:hAnsi="Arial"/>
          <w:b/>
          <w:bCs/>
          <w:color w:val="17375E"/>
          <w:spacing w:val="60"/>
          <w:sz w:val="26"/>
          <w:szCs w:val="26"/>
        </w:rPr>
        <w:t xml:space="preserve">TRAINING COURSES IN THE APP</w:t>
      </w:r>
    </w:p>
    <w:p>
      <w:pPr>
        <w:spacing w:after="120" w:before="40"/>
        <w:jc w:val="center"/>
      </w:pPr>
      <w:r>
        <w:rPr>
          <w:rFonts w:ascii="Arial" w:cs="Arial" w:eastAsia="Arial" w:hAnsi="Arial"/>
          <w:color w:val="6B7280"/>
          <w:sz w:val="20"/>
          <w:szCs w:val="20"/>
        </w:rPr>
        <w:t xml:space="preserve">Lessons are organized into three core subject areas to guide students from ground to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3040"/>
        <w:gridCol w:w="3280"/>
      </w:tblGrid>
      <w:tr>
        <w:tc>
          <w:tcPr>
            <w:tcBorders>
              <w:top w:val="none" w:color="FFFFFF" w:sz="0"/>
              <w:left w:val="none" w:color="FFFFFF" w:sz="0"/>
              <w:bottom w:val="none" w:color="FFFFFF" w:sz="0"/>
              <w:right w:val="none" w:color="FFFFFF" w:sz="0"/>
            </w:tcBorders>
            <w:shd w:fill="2E74B5"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Theory &amp; Safety</w:t>
            </w:r>
          </w:p>
          <w:p>
            <w:pPr>
              <w:spacing w:after="40" w:before="40"/>
            </w:pPr>
            <w:r>
              <w:t xml:space="preserve"/>
            </w:r>
          </w:p>
          <w:p>
            <w:pPr>
              <w:spacing w:after="60" w:before="60"/>
            </w:pPr>
            <w:r>
              <w:rPr>
                <w:rFonts w:ascii="Arial" w:cs="Arial" w:eastAsia="Arial" w:hAnsi="Arial"/>
                <w:color w:val="FFFFFF"/>
                <w:sz w:val="18"/>
                <w:szCs w:val="18"/>
              </w:rPr>
              <w:t xml:space="preserve">Ground handling, wing inspection, weather reading, and emergency procedures.</w:t>
            </w:r>
          </w:p>
        </w:tc>
        <w:tc>
          <w:tcPr>
            <w:tcBorders>
              <w:top w:val="none" w:color="FFFFFF" w:sz="0"/>
              <w:left w:val="none" w:color="FFFFFF" w:sz="0"/>
              <w:bottom w:val="none" w:color="FFFFFF" w:sz="0"/>
              <w:right w:val="none" w:color="FFFFFF" w:sz="0"/>
            </w:tcBorders>
            <w:shd w:fill="1F4E79"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Flight Technique</w:t>
            </w:r>
          </w:p>
          <w:p>
            <w:pPr>
              <w:spacing w:after="40" w:before="40"/>
            </w:pPr>
            <w:r>
              <w:t xml:space="preserve"/>
            </w:r>
          </w:p>
          <w:p>
            <w:pPr>
              <w:spacing w:after="60" w:before="60"/>
            </w:pPr>
            <w:r>
              <w:rPr>
                <w:rFonts w:ascii="Arial" w:cs="Arial" w:eastAsia="Arial" w:hAnsi="Arial"/>
                <w:color w:val="FFFFFF"/>
                <w:sz w:val="18"/>
                <w:szCs w:val="18"/>
              </w:rPr>
              <w:t xml:space="preserve">Launch sequences, in-flight controls, landing approaches, and thermal soaring basics.</w:t>
            </w:r>
          </w:p>
        </w:tc>
        <w:tc>
          <w:tcPr>
            <w:tcBorders>
              <w:top w:val="none" w:color="FFFFFF" w:sz="0"/>
              <w:left w:val="none" w:color="FFFFFF" w:sz="0"/>
              <w:bottom w:val="none" w:color="FFFFFF" w:sz="0"/>
              <w:right w:val="none" w:color="FFFFFF" w:sz="0"/>
            </w:tcBorders>
            <w:shd w:fill="17375E"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Regulations &amp; Sites</w:t>
            </w:r>
          </w:p>
          <w:p>
            <w:pPr>
              <w:spacing w:after="40" w:before="40"/>
            </w:pPr>
            <w:r>
              <w:t xml:space="preserve"/>
            </w:r>
          </w:p>
          <w:p>
            <w:pPr>
              <w:spacing w:after="60" w:before="60"/>
            </w:pPr>
            <w:r>
              <w:rPr>
                <w:rFonts w:ascii="Arial" w:cs="Arial" w:eastAsia="Arial" w:hAnsi="Arial"/>
                <w:color w:val="FFFFFF"/>
                <w:sz w:val="18"/>
                <w:szCs w:val="18"/>
              </w:rPr>
              <w:t xml:space="preserve">Airspace rules, site etiquette, local regulations, and responsible flying practices.</w:t>
            </w:r>
          </w:p>
        </w:tc>
      </w:tr>
    </w:tbl>
    <w:p>
      <w:pPr>
        <w:spacing w:after="80" w:before="80"/>
      </w:pPr>
      <w:r>
        <w:t xml:space="preserve"/>
      </w:r>
    </w:p>
    <w:p>
      <w:pPr>
        <w:pBdr>
          <w:bottom w:val="single" w:color="2E74B5" w:sz="6" w:space="1"/>
        </w:pBdr>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tcMar>
              <w:top w:type="dxa" w:w="160"/>
              <w:left w:type="dxa" w:w="0"/>
              <w:bottom w:type="dxa" w:w="160"/>
              <w:right w:type="dxa" w:w="300"/>
            </w:tcMar>
          </w:tcPr>
          <w:p>
            <w:pPr>
              <w:pBdr>
                <w:bottom w:val="single" w:color="2E74B5" w:sz="4" w:space="4"/>
              </w:pBdr>
              <w:spacing w:after="80" w:before="160"/>
            </w:pPr>
            <w:r>
              <w:rPr>
                <w:rFonts w:ascii="Arial" w:cs="Arial" w:eastAsia="Arial" w:hAnsi="Arial"/>
                <w:b/>
                <w:bCs/>
                <w:color w:val="17375E"/>
                <w:spacing w:val="40"/>
                <w:sz w:val="22"/>
                <w:szCs w:val="22"/>
              </w:rPr>
              <w:t xml:space="preserve">GETTING STARTED</w:t>
            </w:r>
          </w:p>
          <w:p>
            <w:pPr>
              <w:spacing w:after="40" w:before="40"/>
            </w:pPr>
            <w:r>
              <w:t xml:space="preserve"/>
            </w:r>
          </w:p>
          <w:p>
            <w:pPr>
              <w:spacing w:after="60" w:before="60"/>
            </w:pPr>
            <w:r>
              <w:rPr>
                <w:rFonts w:ascii="Arial" w:cs="Arial" w:eastAsia="Arial" w:hAnsi="Arial"/>
                <w:color w:val="1F2937"/>
                <w:sz w:val="20"/>
                <w:szCs w:val="20"/>
              </w:rPr>
              <w:t xml:space="preserve">Foxer is built with Flutter and runs natively on Android. To install the app from source, you will need the Flutter SDK installed on your development machine.</w:t>
            </w:r>
          </w:p>
          <w:p>
            <w:pPr>
              <w:spacing w:after="40" w:before="40"/>
            </w:pPr>
            <w:r>
              <w:t xml:space="preserve"/>
            </w:r>
          </w:p>
          <w:p>
            <w:pPr>
              <w:spacing w:after="40" w:before="40"/>
              <w:ind w:left="360" w:hanging="200"/>
            </w:pPr>
            <w:r>
              <w:rPr>
                <w:rFonts w:ascii="Arial" w:cs="Arial" w:eastAsia="Arial" w:hAnsi="Arial"/>
                <w:b/>
                <w:bCs/>
                <w:color w:val="2E74B5"/>
                <w:sz w:val="20"/>
                <w:szCs w:val="20"/>
              </w:rPr>
              <w:t xml:space="preserve">›  </w:t>
            </w:r>
            <w:r>
              <w:rPr>
                <w:rFonts w:ascii="Arial" w:cs="Arial" w:eastAsia="Arial" w:hAnsi="Arial"/>
                <w:color w:val="1F2937"/>
                <w:sz w:val="20"/>
                <w:szCs w:val="20"/>
              </w:rPr>
              <w:t xml:space="preserve">Install dependencies:  flutter pub get</w:t>
            </w:r>
          </w:p>
          <w:p>
            <w:pPr>
              <w:spacing w:after="40" w:before="40"/>
              <w:ind w:left="360" w:hanging="200"/>
            </w:pPr>
            <w:r>
              <w:rPr>
                <w:rFonts w:ascii="Arial" w:cs="Arial" w:eastAsia="Arial" w:hAnsi="Arial"/>
                <w:b/>
                <w:bCs/>
                <w:color w:val="2E74B5"/>
                <w:sz w:val="20"/>
                <w:szCs w:val="20"/>
              </w:rPr>
              <w:t xml:space="preserve">›  </w:t>
            </w:r>
            <w:r>
              <w:rPr>
                <w:rFonts w:ascii="Arial" w:cs="Arial" w:eastAsia="Arial" w:hAnsi="Arial"/>
                <w:color w:val="1F2937"/>
                <w:sz w:val="20"/>
                <w:szCs w:val="20"/>
              </w:rPr>
              <w:t xml:space="preserve">Add your Google Maps API key in AndroidManifest.xml</w:t>
            </w:r>
          </w:p>
          <w:p>
            <w:pPr>
              <w:spacing w:after="40" w:before="40"/>
              <w:ind w:left="360" w:hanging="200"/>
            </w:pPr>
            <w:r>
              <w:rPr>
                <w:rFonts w:ascii="Arial" w:cs="Arial" w:eastAsia="Arial" w:hAnsi="Arial"/>
                <w:b/>
                <w:bCs/>
                <w:color w:val="2E74B5"/>
                <w:sz w:val="20"/>
                <w:szCs w:val="20"/>
              </w:rPr>
              <w:t xml:space="preserve">›  </w:t>
            </w:r>
            <w:r>
              <w:rPr>
                <w:rFonts w:ascii="Arial" w:cs="Arial" w:eastAsia="Arial" w:hAnsi="Arial"/>
                <w:color w:val="1F2937"/>
                <w:sz w:val="20"/>
                <w:szCs w:val="20"/>
              </w:rPr>
              <w:t xml:space="preserve">Run on a device or emulator:  flutter run</w:t>
            </w:r>
          </w:p>
          <w:p>
            <w:pPr>
              <w:spacing w:after="60" w:before="60"/>
            </w:pPr>
            <w:r>
              <w:t xml:space="preserve"/>
            </w:r>
          </w:p>
          <w:p>
            <w:pPr>
              <w:spacing w:after="60" w:before="60"/>
            </w:pPr>
            <w:r>
              <w:rPr>
                <w:rFonts w:ascii="Arial" w:cs="Arial" w:eastAsia="Arial" w:hAnsi="Arial"/>
                <w:color w:val="1F2937"/>
                <w:sz w:val="20"/>
                <w:szCs w:val="20"/>
              </w:rPr>
              <w:t xml:space="preserve">The app stores the login state locally using shared_preferences, so users only need to authenticate once after installation.</w:t>
            </w:r>
          </w:p>
        </w:tc>
        <w:tc>
          <w:tcPr>
            <w:tcBorders>
              <w:top w:val="none" w:color="FFFFFF" w:sz="0"/>
              <w:left w:val="none" w:color="FFFFFF" w:sz="0"/>
              <w:bottom w:val="none" w:color="FFFFFF" w:sz="0"/>
              <w:right w:val="none" w:color="FFFFFF" w:sz="0"/>
            </w:tcBorders>
            <w:shd w:fill="F3F7FB" w:val="clear"/>
            <w:tcMar>
              <w:top w:type="dxa" w:w="160"/>
              <w:left w:type="dxa" w:w="280"/>
              <w:bottom w:type="dxa" w:w="160"/>
              <w:right w:type="dxa" w:w="200"/>
            </w:tcMar>
          </w:tcPr>
          <w:p>
            <w:pPr>
              <w:pBdr>
                <w:bottom w:val="single" w:color="2E74B5" w:sz="4" w:space="4"/>
              </w:pBdr>
              <w:spacing w:after="80" w:before="160"/>
            </w:pPr>
            <w:r>
              <w:rPr>
                <w:rFonts w:ascii="Arial" w:cs="Arial" w:eastAsia="Arial" w:hAnsi="Arial"/>
                <w:b/>
                <w:bCs/>
                <w:color w:val="17375E"/>
                <w:spacing w:val="40"/>
                <w:sz w:val="22"/>
                <w:szCs w:val="22"/>
              </w:rPr>
              <w:t xml:space="preserve">REQUIREMENTS</w:t>
            </w:r>
          </w:p>
          <w:p>
            <w:pPr>
              <w:spacing w:after="40" w:before="40"/>
            </w:pPr>
            <w:r>
              <w:t xml:space="preserve"/>
            </w:r>
          </w:p>
          <w:p>
            <w:pPr>
              <w:spacing w:after="40" w:before="40"/>
            </w:pPr>
            <w:r>
              <w:rPr>
                <w:rFonts w:ascii="Arial" w:cs="Arial" w:eastAsia="Arial" w:hAnsi="Arial"/>
                <w:b/>
                <w:bCs/>
                <w:color w:val="1F4E79"/>
                <w:sz w:val="20"/>
                <w:szCs w:val="20"/>
              </w:rPr>
              <w:t xml:space="preserve">Platform:  </w:t>
            </w:r>
            <w:r>
              <w:rPr>
                <w:rFonts w:ascii="Arial" w:cs="Arial" w:eastAsia="Arial" w:hAnsi="Arial"/>
                <w:color w:val="1F2937"/>
                <w:sz w:val="20"/>
                <w:szCs w:val="20"/>
              </w:rPr>
              <w:t xml:space="preserve">Android (iOS in progress)</w:t>
            </w:r>
          </w:p>
          <w:p>
            <w:pPr>
              <w:spacing w:after="40" w:before="40"/>
            </w:pPr>
            <w:r>
              <w:rPr>
                <w:rFonts w:ascii="Arial" w:cs="Arial" w:eastAsia="Arial" w:hAnsi="Arial"/>
                <w:b/>
                <w:bCs/>
                <w:color w:val="1F4E79"/>
                <w:sz w:val="20"/>
                <w:szCs w:val="20"/>
              </w:rPr>
              <w:t xml:space="preserve">Framework:  </w:t>
            </w:r>
            <w:r>
              <w:rPr>
                <w:rFonts w:ascii="Arial" w:cs="Arial" w:eastAsia="Arial" w:hAnsi="Arial"/>
                <w:color w:val="1F2937"/>
                <w:sz w:val="20"/>
                <w:szCs w:val="20"/>
              </w:rPr>
              <w:t xml:space="preserve">Flutter / Dart</w:t>
            </w:r>
          </w:p>
          <w:p>
            <w:pPr>
              <w:spacing w:after="40" w:before="40"/>
            </w:pPr>
            <w:r>
              <w:rPr>
                <w:rFonts w:ascii="Arial" w:cs="Arial" w:eastAsia="Arial" w:hAnsi="Arial"/>
                <w:b/>
                <w:bCs/>
                <w:color w:val="1F4E79"/>
                <w:sz w:val="20"/>
                <w:szCs w:val="20"/>
              </w:rPr>
              <w:t xml:space="preserve">Maps:  </w:t>
            </w:r>
            <w:r>
              <w:rPr>
                <w:rFonts w:ascii="Arial" w:cs="Arial" w:eastAsia="Arial" w:hAnsi="Arial"/>
                <w:color w:val="1F2937"/>
                <w:sz w:val="20"/>
                <w:szCs w:val="20"/>
              </w:rPr>
              <w:t xml:space="preserve">Google Maps API key required</w:t>
            </w:r>
          </w:p>
          <w:p>
            <w:pPr>
              <w:spacing w:after="40" w:before="40"/>
            </w:pPr>
            <w:r>
              <w:rPr>
                <w:rFonts w:ascii="Arial" w:cs="Arial" w:eastAsia="Arial" w:hAnsi="Arial"/>
                <w:b/>
                <w:bCs/>
                <w:color w:val="1F4E79"/>
                <w:sz w:val="20"/>
                <w:szCs w:val="20"/>
              </w:rPr>
              <w:t xml:space="preserve">Storage:  </w:t>
            </w:r>
            <w:r>
              <w:rPr>
                <w:rFonts w:ascii="Arial" w:cs="Arial" w:eastAsia="Arial" w:hAnsi="Arial"/>
                <w:color w:val="1F2937"/>
                <w:sz w:val="20"/>
                <w:szCs w:val="20"/>
              </w:rPr>
              <w:t xml:space="preserve">shared_preferences (local)</w:t>
            </w:r>
          </w:p>
          <w:p>
            <w:pPr>
              <w:spacing w:after="40" w:before="40"/>
            </w:pPr>
            <w:r>
              <w:rPr>
                <w:rFonts w:ascii="Arial" w:cs="Arial" w:eastAsia="Arial" w:hAnsi="Arial"/>
                <w:b/>
                <w:bCs/>
                <w:color w:val="1F4E79"/>
                <w:sz w:val="20"/>
                <w:szCs w:val="20"/>
              </w:rPr>
              <w:t xml:space="preserve">Source:  </w:t>
            </w:r>
            <w:r>
              <w:rPr>
                <w:rFonts w:ascii="Arial" w:cs="Arial" w:eastAsia="Arial" w:hAnsi="Arial"/>
                <w:color w:val="1F2937"/>
                <w:sz w:val="20"/>
                <w:szCs w:val="20"/>
              </w:rPr>
              <w:t xml:space="preserve">github.com/ikettunen/foxer</w:t>
            </w:r>
          </w:p>
          <w:p>
            <w:pPr>
              <w:spacing w:after="100" w:before="100"/>
            </w:pPr>
            <w:r>
              <w:t xml:space="preserve"/>
            </w:r>
          </w:p>
          <w:p>
            <w:pPr>
              <w:pBdr>
                <w:bottom w:val="single" w:color="2E74B5" w:sz="4" w:space="4"/>
              </w:pBdr>
              <w:spacing w:after="80" w:before="160"/>
            </w:pPr>
            <w:r>
              <w:rPr>
                <w:rFonts w:ascii="Arial" w:cs="Arial" w:eastAsia="Arial" w:hAnsi="Arial"/>
                <w:b/>
                <w:bCs/>
                <w:color w:val="17375E"/>
                <w:spacing w:val="40"/>
                <w:sz w:val="22"/>
                <w:szCs w:val="22"/>
              </w:rPr>
              <w:t xml:space="preserve">DEPENDENCIES</w:t>
            </w:r>
          </w:p>
          <w:p>
            <w:pPr>
              <w:spacing w:after="40" w:before="40"/>
            </w:pPr>
            <w:r>
              <w:t xml:space="preserve"/>
            </w:r>
          </w:p>
          <w:p>
            <w:pPr>
              <w:spacing w:after="40" w:before="40"/>
              <w:ind w:left="360" w:hanging="200"/>
            </w:pPr>
            <w:r>
              <w:rPr>
                <w:rFonts w:ascii="Arial" w:cs="Arial" w:eastAsia="Arial" w:hAnsi="Arial"/>
                <w:b/>
                <w:bCs/>
                <w:color w:val="2E74B5"/>
                <w:sz w:val="20"/>
                <w:szCs w:val="20"/>
              </w:rPr>
              <w:t xml:space="preserve">›  </w:t>
            </w:r>
            <w:r>
              <w:rPr>
                <w:rFonts w:ascii="Arial" w:cs="Arial" w:eastAsia="Arial" w:hAnsi="Arial"/>
                <w:color w:val="1F2937"/>
                <w:sz w:val="20"/>
                <w:szCs w:val="20"/>
              </w:rPr>
              <w:t xml:space="preserve">google_maps_flutter — interactive map</w:t>
            </w:r>
          </w:p>
          <w:p>
            <w:pPr>
              <w:spacing w:after="40" w:before="40"/>
              <w:ind w:left="360" w:hanging="200"/>
            </w:pPr>
            <w:r>
              <w:rPr>
                <w:rFonts w:ascii="Arial" w:cs="Arial" w:eastAsia="Arial" w:hAnsi="Arial"/>
                <w:b/>
                <w:bCs/>
                <w:color w:val="2E74B5"/>
                <w:sz w:val="20"/>
                <w:szCs w:val="20"/>
              </w:rPr>
              <w:t xml:space="preserve">›  </w:t>
            </w:r>
            <w:r>
              <w:rPr>
                <w:rFonts w:ascii="Arial" w:cs="Arial" w:eastAsia="Arial" w:hAnsi="Arial"/>
                <w:color w:val="1F2937"/>
                <w:sz w:val="20"/>
                <w:szCs w:val="20"/>
              </w:rPr>
              <w:t xml:space="preserve">shared_preferences — login persistence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375E" w:val="clear"/>
            <w:tcMar>
              <w:top w:type="dxa" w:w="160"/>
              <w:left w:type="dxa" w:w="400"/>
              <w:bottom w:type="dxa" w:w="160"/>
              <w:right w:type="dxa" w:w="400"/>
            </w:tcMar>
          </w:tcPr>
          <w:p>
            <w:pPr>
              <w:jc w:val="center"/>
            </w:pPr>
            <w:r>
              <w:rPr>
                <w:rFonts w:ascii="Arial" w:cs="Arial" w:eastAsia="Arial" w:hAnsi="Arial"/>
                <w:color w:val="9DC3E6"/>
                <w:sz w:val="18"/>
                <w:szCs w:val="18"/>
              </w:rPr>
              <w:t xml:space="preserve">Foxer Paragliding Training App  •  </w:t>
            </w:r>
            <w:r>
              <w:rPr>
                <w:rFonts w:ascii="Arial" w:cs="Arial" w:eastAsia="Arial" w:hAnsi="Arial"/>
                <w:color w:val="FFFFFF"/>
                <w:sz w:val="18"/>
                <w:szCs w:val="18"/>
              </w:rPr>
              <w:t xml:space="preserve">github.com/ikettunen/foxer  •  </w:t>
            </w:r>
            <w:r>
              <w:rPr>
                <w:rFonts w:ascii="Arial" w:cs="Arial" w:eastAsia="Arial" w:hAnsi="Arial"/>
                <w:color w:val="9DC3E6"/>
                <w:sz w:val="18"/>
                <w:szCs w:val="18"/>
              </w:rPr>
              <w:t xml:space="preserve">Built with Flutter</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2026-04-23T12:29:10.230Z</dcterms:created>
  <dcterms:modified xsi:type="dcterms:W3CDTF">2026-04-23T12:29:10.231Z</dcterms:modified>
</cp:coreProperties>
</file>

<file path=docProps/custom.xml><?xml version="1.0" encoding="utf-8"?>
<Properties xmlns="http://schemas.openxmlformats.org/officeDocument/2006/custom-properties" xmlns:vt="http://schemas.openxmlformats.org/officeDocument/2006/docPropsVTypes"/>
</file>