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7D6" w:rsidRPr="008537D6" w:rsidRDefault="008537D6" w:rsidP="008537D6">
      <w:r w:rsidRPr="008537D6">
        <w:t> </w:t>
      </w:r>
      <w:r w:rsidRPr="008537D6">
        <w:drawing>
          <wp:inline distT="0" distB="0" distL="0" distR="0">
            <wp:extent cx="946785" cy="946785"/>
            <wp:effectExtent l="0" t="0" r="5715" b="5715"/>
            <wp:docPr id="2" name="Рисунок 2" descr="http://www.recko.ru/userfiles/Untitled-6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cko.ru/userfiles/Untitled-6(1)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D6" w:rsidRPr="008537D6" w:rsidRDefault="008537D6" w:rsidP="008537D6">
      <w:r w:rsidRPr="008537D6">
        <w:t> </w:t>
      </w:r>
    </w:p>
    <w:p w:rsidR="008537D6" w:rsidRPr="008537D6" w:rsidRDefault="008537D6" w:rsidP="008537D6">
      <w:pPr>
        <w:rPr>
          <w:b/>
          <w:bCs/>
        </w:rPr>
      </w:pPr>
      <w:r w:rsidRPr="008537D6">
        <w:rPr>
          <w:b/>
          <w:bCs/>
        </w:rPr>
        <w:t>РЕГИОНАЛЬНАЯ ЭНЕРГЕТИЧЕСКАЯ КОМИССИЯ</w:t>
      </w:r>
    </w:p>
    <w:p w:rsidR="008537D6" w:rsidRPr="008537D6" w:rsidRDefault="008537D6" w:rsidP="008537D6">
      <w:pPr>
        <w:rPr>
          <w:b/>
          <w:bCs/>
        </w:rPr>
      </w:pPr>
      <w:r w:rsidRPr="008537D6">
        <w:rPr>
          <w:b/>
          <w:bCs/>
        </w:rPr>
        <w:t>КЕМЕРОВСКОЙ ОБЛАСТИ</w:t>
      </w:r>
    </w:p>
    <w:p w:rsidR="008537D6" w:rsidRPr="008537D6" w:rsidRDefault="008537D6" w:rsidP="008537D6">
      <w:pPr>
        <w:rPr>
          <w:b/>
          <w:bCs/>
        </w:rPr>
      </w:pPr>
      <w:r w:rsidRPr="008537D6">
        <w:t> </w:t>
      </w:r>
    </w:p>
    <w:p w:rsidR="008537D6" w:rsidRPr="008537D6" w:rsidRDefault="008537D6" w:rsidP="008537D6">
      <w:r w:rsidRPr="008537D6">
        <w:t> ПОСТАНОВЛЕНИЕ </w:t>
      </w:r>
    </w:p>
    <w:p w:rsidR="008537D6" w:rsidRPr="008537D6" w:rsidRDefault="008537D6" w:rsidP="008537D6">
      <w:r w:rsidRPr="008537D6">
        <w:t> </w:t>
      </w:r>
    </w:p>
    <w:p w:rsidR="008537D6" w:rsidRPr="008537D6" w:rsidRDefault="008537D6" w:rsidP="008537D6"/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3"/>
        <w:gridCol w:w="2752"/>
      </w:tblGrid>
      <w:tr w:rsidR="008537D6" w:rsidRPr="008537D6" w:rsidTr="008537D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37D6" w:rsidRPr="008537D6" w:rsidRDefault="008537D6" w:rsidP="008537D6">
            <w:r w:rsidRPr="008537D6">
              <w:rPr>
                <w:b/>
                <w:bCs/>
              </w:rPr>
              <w:t>06 июля 2012г.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37D6" w:rsidRPr="008537D6" w:rsidRDefault="008537D6" w:rsidP="008537D6">
            <w:r w:rsidRPr="008537D6">
              <w:t>№189</w:t>
            </w:r>
          </w:p>
        </w:tc>
      </w:tr>
    </w:tbl>
    <w:p w:rsidR="008537D6" w:rsidRPr="008537D6" w:rsidRDefault="008537D6" w:rsidP="008537D6">
      <w:r w:rsidRPr="008537D6">
        <w:br/>
      </w:r>
      <w:r w:rsidRPr="008537D6">
        <w:rPr>
          <w:b/>
          <w:bCs/>
        </w:rPr>
        <w:t>Об утверждении нормативов удельного расхода топлива при производстве тепловой энергии котельными и электрическими станциями Кемеровской области, за исключением источников тепловой энергии, функционирующих в режиме комбинированной выработки электрической и тепловой энергии с установленной мощностью производства электрической энергии 25 МВт и более, на 2012 год</w:t>
      </w:r>
      <w:r w:rsidRPr="008537D6">
        <w:t> </w:t>
      </w:r>
      <w:r w:rsidRPr="008537D6">
        <w:br/>
      </w:r>
    </w:p>
    <w:p w:rsidR="008537D6" w:rsidRPr="008537D6" w:rsidRDefault="008537D6" w:rsidP="008537D6">
      <w:proofErr w:type="gramStart"/>
      <w:r w:rsidRPr="008537D6">
        <w:t>В соответствии с Федеральным законом от 27 июля 2010 г. №190-ФЗ «О теплоснабжении», Законом Кемеровской области от 28.06.2010 г. №70-ОЗ «О разграничении полномочий между органами государственной власти Кемеровской области в сфере жилищно-коммунального комплекса» (в редакции Закона Кемеровской области от 14.12.2010 №143-ОЗ), Положением о Региональной энергетической комиссии Кемеровской области, утвержденным постановлением Коллегии Администрации Кемеровской области от 20.03.2012 № 98, а также принимая</w:t>
      </w:r>
      <w:proofErr w:type="gramEnd"/>
      <w:r w:rsidRPr="008537D6">
        <w:t xml:space="preserve"> во внимание экспертные заключения, Региональная энергетическая комиссия Кемеровской области постановляет:</w:t>
      </w:r>
      <w:r w:rsidRPr="008537D6">
        <w:br/>
        <w:t>1. Утвердить нормативы удельного расхода топлива при производстве тепловой энергии котельными и электрическими станциями Кемеровской области, за исключением источников тепловой энергии, функционирующих в режиме комбинированной выработки электрической и тепловой энергии с установленной мощностью производства электрической энергии 25 МВт и более, на 2012 год для предприятий согласно приложению к настоящему постановлению.</w:t>
      </w:r>
      <w:r w:rsidRPr="008537D6">
        <w:br/>
        <w:t>2. Настоящее постановление вступает в силу в порядке, установленном действующим законодательством.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  <w:gridCol w:w="4212"/>
      </w:tblGrid>
      <w:tr w:rsidR="008537D6" w:rsidRPr="008537D6" w:rsidTr="0085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Pr="008537D6" w:rsidRDefault="008537D6" w:rsidP="008537D6">
            <w:r w:rsidRPr="008537D6">
              <w:rPr>
                <w:b/>
                <w:bCs/>
              </w:rPr>
              <w:t>Председатель</w:t>
            </w:r>
            <w:r w:rsidRPr="008537D6">
              <w:rPr>
                <w:b/>
                <w:bCs/>
              </w:rPr>
              <w:br/>
              <w:t>Региональной энергетической комиссии</w:t>
            </w:r>
            <w:r w:rsidRPr="008537D6">
              <w:rPr>
                <w:b/>
                <w:bCs/>
              </w:rPr>
              <w:br/>
              <w:t>Кемеровской области</w:t>
            </w:r>
          </w:p>
        </w:tc>
        <w:tc>
          <w:tcPr>
            <w:tcW w:w="0" w:type="auto"/>
            <w:vAlign w:val="center"/>
            <w:hideMark/>
          </w:tcPr>
          <w:p w:rsidR="008537D6" w:rsidRPr="008537D6" w:rsidRDefault="008537D6" w:rsidP="008537D6">
            <w:r w:rsidRPr="008537D6">
              <w:t> </w:t>
            </w:r>
            <w:r w:rsidRPr="008537D6">
              <w:drawing>
                <wp:inline distT="0" distB="0" distL="0" distR="0">
                  <wp:extent cx="1064895" cy="666750"/>
                  <wp:effectExtent l="0" t="0" r="1905" b="0"/>
                  <wp:docPr id="1" name="Рисунок 1" descr="http://www.recko.ru/userfiles/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recko.ru/userfiles/0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89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37D6">
              <w:t xml:space="preserve">А. Р. </w:t>
            </w:r>
            <w:proofErr w:type="spellStart"/>
            <w:r w:rsidRPr="008537D6">
              <w:t>Крумгольц</w:t>
            </w:r>
            <w:proofErr w:type="spellEnd"/>
          </w:p>
        </w:tc>
      </w:tr>
    </w:tbl>
    <w:p w:rsidR="004A220A" w:rsidRDefault="004A220A">
      <w:bookmarkStart w:id="0" w:name="_GoBack"/>
      <w:bookmarkEnd w:id="0"/>
    </w:p>
    <w:sectPr w:rsidR="004A2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B29"/>
    <w:rsid w:val="00086985"/>
    <w:rsid w:val="0009186E"/>
    <w:rsid w:val="002F5107"/>
    <w:rsid w:val="003B3481"/>
    <w:rsid w:val="00492BE0"/>
    <w:rsid w:val="004A220A"/>
    <w:rsid w:val="005462D5"/>
    <w:rsid w:val="0074340F"/>
    <w:rsid w:val="007E1741"/>
    <w:rsid w:val="008537D6"/>
    <w:rsid w:val="00BD3C39"/>
    <w:rsid w:val="00CB303F"/>
    <w:rsid w:val="00E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7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Company>Microsoft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varakin</dc:creator>
  <cp:keywords/>
  <dc:description/>
  <cp:lastModifiedBy>varakin</cp:lastModifiedBy>
  <cp:revision>2</cp:revision>
  <dcterms:created xsi:type="dcterms:W3CDTF">2012-07-26T08:06:00Z</dcterms:created>
  <dcterms:modified xsi:type="dcterms:W3CDTF">2012-07-26T08:06:00Z</dcterms:modified>
</cp:coreProperties>
</file>