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495"/>
        <w:gridCol w:w="13934"/>
        <w:gridCol w:w="705"/>
      </w:tblGrid>
      <w:tr w:rsidR="00E27D93" w:rsidTr="00E27D93">
        <w:tc>
          <w:tcPr>
            <w:tcW w:w="392" w:type="dxa"/>
          </w:tcPr>
          <w:p w:rsidR="00E27D93" w:rsidRDefault="00E27D93" w:rsidP="00E27D9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4033" w:type="dxa"/>
          </w:tcPr>
          <w:p w:rsidR="00D43563" w:rsidRPr="00D43563" w:rsidRDefault="00D4356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43563">
              <w:rPr>
                <w:rFonts w:ascii="Arial" w:hAnsi="Arial" w:cs="Arial"/>
                <w:b/>
                <w:color w:val="FF0000"/>
                <w:sz w:val="18"/>
                <w:szCs w:val="18"/>
              </w:rPr>
              <w:t>Общая информация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О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бщ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ая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информаци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 государственном органе, об органе местного самоуправления, в том числе: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а) наименование и структуру государственного органа, органа местного самоуправления, почтовый адрес, адрес электронной почты (при наличии), номера телефонов справочных служб государственного органа, органа местного самоуправления;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б) сведения о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полномочиях государственного органа, органа местного самоуправления, задачах и функциях структурных подразделений указанных органов, а также перечень законов и иных нормативных правовых актов, определяющих эти полномочия, задачи и функции;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в) перечень территориальных органов и представительств государственного органа за рубежом (при наличии), сведения об их задачах и функциях, а также почтовые адреса, адреса электронной почты (при наличии), номера телефонов справочных служб указанных органов и представительств;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г) перечень подведомственных организаций (при наличии), сведения об их задачах и функциях, а также почтовые адреса, адреса электронной почты (при наличии), номера телефонов справочных служб подведомственных организаций;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д) сведения о руководителях государственного органа, его структурных подразделений, территориальных органов и представительств за рубежом (при наличии), руководителях органа местного самоуправления, его структурных подразделений, руководителях подведомственных организаций (фамилии, имена, отчества, а также при согласии указанных лиц иные сведения о них);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е) перечни информационных систем, банков данных, реестров, регистров, находящихся в ведении государственного органа, органа местного самоуправления, подведомственных организаций;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ж) сведения о средствах массовой информации, учрежденных государственным органом, органом местного самоуправления (при наличии);</w:t>
            </w:r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c>
          <w:tcPr>
            <w:tcW w:w="392" w:type="dxa"/>
          </w:tcPr>
          <w:p w:rsidR="00E27D93" w:rsidRDefault="00E27D93">
            <w:r>
              <w:t>2.</w:t>
            </w:r>
          </w:p>
        </w:tc>
        <w:tc>
          <w:tcPr>
            <w:tcW w:w="14033" w:type="dxa"/>
          </w:tcPr>
          <w:p w:rsidR="00D43563" w:rsidRPr="00D43563" w:rsidRDefault="00D4356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43563">
              <w:rPr>
                <w:rFonts w:ascii="Arial" w:hAnsi="Arial" w:cs="Arial"/>
                <w:b/>
                <w:color w:val="FF0000"/>
                <w:sz w:val="18"/>
                <w:szCs w:val="18"/>
              </w:rPr>
              <w:t>Законодательство: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И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нформаци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 нормотворческой деятельности государственного органа, органа местного самоуправления, в том числе: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а) нормативные правовые акты, изданные государственным органом, муниципальные правовые акты, изданные органом местного самоуправления, включая сведения о внесении в них изменений, признании их утратившими силу, признании их судом недействующими, а также сведения о государственной регистрации нормативных правовых актов, муниципальных правовых актов в случаях, установленных законодательством Российской Федерации;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б) тексты проектов законодательных и иных нормативных правовых актов, внесенных в Государственную Думу Федерального Собрания Российской Федерации, законодательные (представительные) органы государственной власти субъектов Российской Федерации, тексты проектов муниципальных правовых актов, внесенных в представительные органы муниципальных образований;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в) информацию о размещении заказов на поставки товаров, выполнение работ, оказание услуг для государственных и муниципальных нужд в соответствии с законодательством Российской Федерации о размещении заказов на поставки товаров, выполнение работ, оказание услуг для государственных и муниципальных нужд;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г) административные регламенты, стандарты государственных и муниципальных услуг;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д) установленные формы обращений, заявлений и иных документов, принимаемых государственным органом, его территориальными органами, органом местного самоуправления к рассмотрению в соответствии с законами и иными нормативными правовыми актами, муниципальными правовыми актами;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е) порядок обжалования нормативных правовых актов и иных решений, принятых государственным органом, его территориальными органами, муниципальных правовых актов;</w:t>
            </w:r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rPr>
          <w:trHeight w:val="903"/>
        </w:trPr>
        <w:tc>
          <w:tcPr>
            <w:tcW w:w="392" w:type="dxa"/>
          </w:tcPr>
          <w:p w:rsidR="00E27D93" w:rsidRDefault="00E27D93">
            <w:r>
              <w:lastRenderedPageBreak/>
              <w:t>3.</w:t>
            </w:r>
          </w:p>
        </w:tc>
        <w:tc>
          <w:tcPr>
            <w:tcW w:w="14033" w:type="dxa"/>
          </w:tcPr>
          <w:p w:rsidR="00D43563" w:rsidRPr="00D43563" w:rsidRDefault="00D4356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43563">
              <w:rPr>
                <w:rFonts w:ascii="Arial" w:hAnsi="Arial" w:cs="Arial"/>
                <w:b/>
                <w:color w:val="FF0000"/>
                <w:sz w:val="18"/>
                <w:szCs w:val="18"/>
              </w:rPr>
              <w:t>Целевые программы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gramStart"/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И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нформация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об участии государственного органа, органа местного самоуправления в целевых и иных программах, международном сотрудничестве, включая официальные тексты соответствующих международных договоров Российской Федерации, а также о мероприятиях, проводимых государственным органом, органом местного самоуправления, в том числе сведения об официальных визитах и о рабочих поездках руководителей и официальных делегаций государственного органа, органа местного самоуправления;</w:t>
            </w:r>
            <w:proofErr w:type="gramEnd"/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rPr>
          <w:trHeight w:val="207"/>
        </w:trPr>
        <w:tc>
          <w:tcPr>
            <w:tcW w:w="392" w:type="dxa"/>
          </w:tcPr>
          <w:p w:rsidR="00E27D93" w:rsidRDefault="00E27D93">
            <w:r>
              <w:t>4.</w:t>
            </w:r>
          </w:p>
        </w:tc>
        <w:tc>
          <w:tcPr>
            <w:tcW w:w="14033" w:type="dxa"/>
          </w:tcPr>
          <w:p w:rsidR="00DE19DD" w:rsidRPr="00DE19DD" w:rsidRDefault="00DE19DD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E19DD">
              <w:rPr>
                <w:rFonts w:ascii="Arial" w:hAnsi="Arial" w:cs="Arial"/>
                <w:b/>
                <w:color w:val="FF0000"/>
                <w:sz w:val="18"/>
                <w:szCs w:val="18"/>
              </w:rPr>
              <w:t>Чрезвычайные ситуации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(ЧС)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proofErr w:type="gramStart"/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Информация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 состоянии защиты населения и территорий от чрезвычайных ситуаций и принятых мерах по обеспечению их безопасности, о прогнозируемых и возникших чрезвычайных ситуациях, о приемах и способах защиты населения от них, а также иную информацию, подлежащую доведению государственным органом, органом местного самоуправления до сведения граждан и организаций в соответствии с федеральными законами, законами субъектов Российской Федерации;</w:t>
            </w:r>
            <w:proofErr w:type="gramEnd"/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c>
          <w:tcPr>
            <w:tcW w:w="392" w:type="dxa"/>
          </w:tcPr>
          <w:p w:rsidR="00E27D93" w:rsidRDefault="00E27D93">
            <w:r>
              <w:t>5.</w:t>
            </w:r>
          </w:p>
        </w:tc>
        <w:tc>
          <w:tcPr>
            <w:tcW w:w="14033" w:type="dxa"/>
          </w:tcPr>
          <w:p w:rsidR="00DE19DD" w:rsidRPr="00DE19DD" w:rsidRDefault="00DE19DD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E19DD">
              <w:rPr>
                <w:rFonts w:ascii="Arial" w:hAnsi="Arial" w:cs="Arial"/>
                <w:b/>
                <w:color w:val="FF0000"/>
                <w:sz w:val="18"/>
                <w:szCs w:val="18"/>
              </w:rPr>
              <w:t>Результаты проверок</w:t>
            </w:r>
          </w:p>
          <w:p w:rsidR="00DE19DD" w:rsidRDefault="00DE19D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27D93" w:rsidRPr="00E27D93" w:rsidRDefault="00E27D93">
            <w:pPr>
              <w:rPr>
                <w:b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Информация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 результатах проверок, проведенных государственным органом, его территориальными органами, органом местного самоуправления, подведомственными организациями в пределах их полномочий, а также о результатах проверок, проведенных в государственном органе, его территориальных органах, органе местного самоуправления, подведомственных организациях;</w:t>
            </w:r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c>
          <w:tcPr>
            <w:tcW w:w="392" w:type="dxa"/>
          </w:tcPr>
          <w:p w:rsidR="00E27D93" w:rsidRDefault="00E27D93">
            <w:r>
              <w:t>6.</w:t>
            </w:r>
          </w:p>
        </w:tc>
        <w:tc>
          <w:tcPr>
            <w:tcW w:w="14033" w:type="dxa"/>
          </w:tcPr>
          <w:p w:rsidR="00DE19DD" w:rsidRPr="00DE19DD" w:rsidRDefault="00DE19DD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E19DD">
              <w:rPr>
                <w:rFonts w:ascii="Arial" w:hAnsi="Arial" w:cs="Arial"/>
                <w:b/>
                <w:color w:val="FF0000"/>
                <w:sz w:val="18"/>
                <w:szCs w:val="18"/>
              </w:rPr>
              <w:t>Пресс служба</w:t>
            </w:r>
          </w:p>
          <w:p w:rsidR="00DE19DD" w:rsidRDefault="00DE19D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E27D93" w:rsidRPr="00E27D93" w:rsidRDefault="00E27D93">
            <w:pPr>
              <w:rPr>
                <w:b/>
              </w:rPr>
            </w:pP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Т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ексты официальных выступлений и заявлений руководителей и заместителей руководителей государственного органа, его территориальных органов, органа местного самоуправления</w:t>
            </w:r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c>
          <w:tcPr>
            <w:tcW w:w="392" w:type="dxa"/>
          </w:tcPr>
          <w:p w:rsidR="00E27D93" w:rsidRDefault="00E27D93">
            <w:r>
              <w:t>7.</w:t>
            </w:r>
          </w:p>
        </w:tc>
        <w:tc>
          <w:tcPr>
            <w:tcW w:w="14033" w:type="dxa"/>
          </w:tcPr>
          <w:p w:rsidR="00DE19DD" w:rsidRPr="00DE19DD" w:rsidRDefault="00DE19DD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E19DD">
              <w:rPr>
                <w:rFonts w:ascii="Arial" w:hAnsi="Arial" w:cs="Arial"/>
                <w:b/>
                <w:color w:val="FF0000"/>
                <w:sz w:val="18"/>
                <w:szCs w:val="18"/>
              </w:rPr>
              <w:t>Статистика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Статистическая информация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 деятельности государственного органа, органа местного самоуправления, в том числе: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а) статистические данные и показатели, характеризующие состояние и динамику развития экономической, социальной и иных сфер жизнедеятельности, регулирование которых отнесено к полномочиям государственного органа, органа местного самоуправления;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б) сведения об использовании государственным органом, его территориальными органами, органом местного самоуправления, подведомственными организациями выделяемых бюджетных средств;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в) сведения о предоставленных организациям и индивидуальным предпринимателям льготах, отсрочках, рассрочках, о списании задолженности по платежам в бюджеты бюджетной системы Российской Федерации;</w:t>
            </w:r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c>
          <w:tcPr>
            <w:tcW w:w="392" w:type="dxa"/>
          </w:tcPr>
          <w:p w:rsidR="00E27D93" w:rsidRDefault="00E27D93">
            <w:r>
              <w:t>8.</w:t>
            </w:r>
          </w:p>
        </w:tc>
        <w:tc>
          <w:tcPr>
            <w:tcW w:w="14033" w:type="dxa"/>
          </w:tcPr>
          <w:p w:rsidR="00DE19DD" w:rsidRPr="00DE19DD" w:rsidRDefault="00DE19DD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E19DD">
              <w:rPr>
                <w:rFonts w:ascii="Arial" w:hAnsi="Arial" w:cs="Arial"/>
                <w:b/>
                <w:color w:val="FF0000"/>
                <w:sz w:val="18"/>
                <w:szCs w:val="18"/>
              </w:rPr>
              <w:t>Государственная служба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>Информация</w:t>
            </w:r>
            <w:r w:rsidRPr="00E27D93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о кадровом обеспечении государственного органа, органа местного самоуправления, в том числе: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а) порядок поступления граждан на государственную службу, муниципальную службу;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б) сведения о вакантных должностях государственной службы, имеющихся в государственном органе, его территориальных органах, о вакантных должностях муниципальной службы, имеющихся в органе местного самоуправления;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в) квалификационные требования к кандидатам на замещение вакантных должностей государственной службы, вакантных должностей муниципальной службы;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г) условия и результаты конкурсов на замещение вакантных должностей государственной службы, вакантных должностей муниципальной службы;</w:t>
            </w:r>
          </w:p>
          <w:p w:rsid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д) номера телефонов, по которым можно получить информацию по вопросу замещения вакантных должностей в государственном органе, его территориальных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органах, органе местного самоуправления;</w:t>
            </w:r>
          </w:p>
          <w:p w:rsidR="00E27D93" w:rsidRPr="00E27D93" w:rsidRDefault="00E27D9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е) перечень образовательных учреждений, подведомственных государственному органу, органу местного самоуправления (при наличии), с указанием почтовых адресов образовательных учреждений, а также номеров телефонов, по которым можно получить информацию справочного характера об этих образовательных учреждениях;</w:t>
            </w:r>
          </w:p>
        </w:tc>
        <w:tc>
          <w:tcPr>
            <w:tcW w:w="709" w:type="dxa"/>
          </w:tcPr>
          <w:p w:rsidR="00E27D93" w:rsidRDefault="00E27D93"/>
        </w:tc>
      </w:tr>
      <w:tr w:rsidR="00E27D93" w:rsidTr="00E27D93">
        <w:tc>
          <w:tcPr>
            <w:tcW w:w="392" w:type="dxa"/>
          </w:tcPr>
          <w:p w:rsidR="00E27D93" w:rsidRDefault="00E27D93">
            <w:r>
              <w:lastRenderedPageBreak/>
              <w:t>9.</w:t>
            </w:r>
          </w:p>
        </w:tc>
        <w:tc>
          <w:tcPr>
            <w:tcW w:w="14033" w:type="dxa"/>
          </w:tcPr>
          <w:p w:rsidR="00DE19DD" w:rsidRPr="00DE19DD" w:rsidRDefault="00DE19DD" w:rsidP="00D43563">
            <w:pPr>
              <w:pStyle w:val="a4"/>
              <w:shd w:val="clear" w:color="auto" w:fill="FFFFFF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E19DD">
              <w:rPr>
                <w:rFonts w:ascii="Arial" w:hAnsi="Arial" w:cs="Arial"/>
                <w:b/>
                <w:color w:val="FF0000"/>
                <w:sz w:val="18"/>
                <w:szCs w:val="18"/>
              </w:rPr>
              <w:t>Обращения</w:t>
            </w:r>
          </w:p>
          <w:p w:rsidR="00D43563" w:rsidRPr="00D43563" w:rsidRDefault="00D43563" w:rsidP="00D4356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43563">
              <w:rPr>
                <w:rFonts w:ascii="Arial" w:hAnsi="Arial" w:cs="Arial"/>
                <w:b/>
                <w:color w:val="000000"/>
                <w:sz w:val="18"/>
                <w:szCs w:val="18"/>
              </w:rPr>
              <w:t>И</w:t>
            </w:r>
            <w:r w:rsidRPr="00D43563">
              <w:rPr>
                <w:rFonts w:ascii="Arial" w:hAnsi="Arial" w:cs="Arial"/>
                <w:b/>
                <w:color w:val="000000"/>
                <w:sz w:val="18"/>
                <w:szCs w:val="18"/>
              </w:rPr>
              <w:t>нформацию о работе государственного органа, органа местного самоуправления с обращениями граждан (физических лиц), организаций (юридических лиц), общественных объединений, государственных органов, органов местного самоуправления, в том числе:</w:t>
            </w:r>
          </w:p>
          <w:p w:rsidR="00D43563" w:rsidRDefault="00D43563" w:rsidP="00D4356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а) порядок и время приема граждан (физических лиц), в том числе представителей организаций (юридических лиц), общественных объединений, государственных органов, органов местного самоуправления, порядок рассмотрения их обращений с указанием актов, регулирующих эту деятельность;</w:t>
            </w:r>
          </w:p>
          <w:p w:rsidR="00D43563" w:rsidRDefault="00D43563" w:rsidP="00D4356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б) фамилию, имя и отчество руководителя подразделения или иного должностного лица, к полномочиям которых отнесены организация приема лиц, указанных в подпункте "а" настоящего пункта, обеспечение рассмотрения их обращений, а также номер телефона, по которому можно получить информацию справочного характера;</w:t>
            </w:r>
          </w:p>
          <w:p w:rsidR="00E27D93" w:rsidRPr="00D43563" w:rsidRDefault="00D43563" w:rsidP="00E27D93">
            <w:pPr>
              <w:pStyle w:val="a4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в) обзоры обращений лиц, указанных в подпункте "а" настоящего пункта, а также обобщенную информацию о результатах рассмотрения этих обращений и принятых мерах.</w:t>
            </w:r>
          </w:p>
        </w:tc>
        <w:tc>
          <w:tcPr>
            <w:tcW w:w="709" w:type="dxa"/>
          </w:tcPr>
          <w:p w:rsidR="00E27D93" w:rsidRDefault="00E27D93"/>
        </w:tc>
      </w:tr>
      <w:tr w:rsidR="00D43563" w:rsidTr="00E27D93">
        <w:tc>
          <w:tcPr>
            <w:tcW w:w="392" w:type="dxa"/>
          </w:tcPr>
          <w:p w:rsidR="00D43563" w:rsidRDefault="00D43563">
            <w:r>
              <w:t>10.</w:t>
            </w:r>
          </w:p>
        </w:tc>
        <w:tc>
          <w:tcPr>
            <w:tcW w:w="14033" w:type="dxa"/>
          </w:tcPr>
          <w:p w:rsidR="00D43563" w:rsidRPr="00D43563" w:rsidRDefault="00D43563" w:rsidP="00D4356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Новости по сферам.</w:t>
            </w:r>
          </w:p>
        </w:tc>
        <w:tc>
          <w:tcPr>
            <w:tcW w:w="709" w:type="dxa"/>
          </w:tcPr>
          <w:p w:rsidR="00D43563" w:rsidRDefault="00D43563"/>
        </w:tc>
      </w:tr>
      <w:tr w:rsidR="00D43563" w:rsidTr="00E27D93">
        <w:tc>
          <w:tcPr>
            <w:tcW w:w="392" w:type="dxa"/>
          </w:tcPr>
          <w:p w:rsidR="00D43563" w:rsidRDefault="00D43563">
            <w:r>
              <w:t>11.</w:t>
            </w:r>
          </w:p>
        </w:tc>
        <w:tc>
          <w:tcPr>
            <w:tcW w:w="14033" w:type="dxa"/>
          </w:tcPr>
          <w:p w:rsidR="00D43563" w:rsidRDefault="00D43563" w:rsidP="00D43563">
            <w:pPr>
              <w:pStyle w:val="a4"/>
              <w:shd w:val="clear" w:color="auto" w:fill="FFFFFF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Хостинг + домен.</w:t>
            </w:r>
          </w:p>
        </w:tc>
        <w:tc>
          <w:tcPr>
            <w:tcW w:w="709" w:type="dxa"/>
          </w:tcPr>
          <w:p w:rsidR="00D43563" w:rsidRDefault="00D43563"/>
        </w:tc>
      </w:tr>
    </w:tbl>
    <w:p w:rsidR="008343E2" w:rsidRDefault="008343E2"/>
    <w:sectPr w:rsidR="008343E2" w:rsidSect="00D43563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93"/>
    <w:rsid w:val="008343E2"/>
    <w:rsid w:val="00D43563"/>
    <w:rsid w:val="00DE19DD"/>
    <w:rsid w:val="00E2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E27D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Normal (Web)"/>
    <w:basedOn w:val="a"/>
    <w:uiPriority w:val="99"/>
    <w:unhideWhenUsed/>
    <w:rsid w:val="00E2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E27D9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4">
    <w:name w:val="Normal (Web)"/>
    <w:basedOn w:val="a"/>
    <w:uiPriority w:val="99"/>
    <w:unhideWhenUsed/>
    <w:rsid w:val="00E2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2012-01-27T04:07:00Z</dcterms:created>
  <dcterms:modified xsi:type="dcterms:W3CDTF">2012-01-27T04:30:00Z</dcterms:modified>
</cp:coreProperties>
</file>