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B91" w:rsidRPr="000D62C7" w:rsidRDefault="000436EF" w:rsidP="000436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D62C7">
        <w:rPr>
          <w:rFonts w:ascii="Times New Roman" w:hAnsi="Times New Roman" w:cs="Times New Roman"/>
          <w:b/>
          <w:sz w:val="24"/>
          <w:szCs w:val="24"/>
          <w:lang w:val="en-US"/>
        </w:rPr>
        <w:t>10–</w:t>
      </w:r>
      <w:proofErr w:type="spellStart"/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ámeliy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proofErr w:type="spellStart"/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shınıǵıw</w:t>
      </w:r>
      <w:proofErr w:type="spellEnd"/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097B91" w:rsidRPr="000436EF" w:rsidRDefault="00097B91" w:rsidP="000436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D62C7">
        <w:rPr>
          <w:rFonts w:ascii="Times New Roman" w:hAnsi="Times New Roman" w:cs="Times New Roman"/>
          <w:b/>
          <w:sz w:val="24"/>
          <w:szCs w:val="24"/>
          <w:lang w:val="en-US"/>
        </w:rPr>
        <w:t>KVANT MEXANIK</w:t>
      </w:r>
      <w:r w:rsidR="000D62C7" w:rsidRPr="000D62C7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="00AA7B82">
        <w:rPr>
          <w:rFonts w:ascii="Times New Roman" w:hAnsi="Times New Roman" w:cs="Times New Roman"/>
          <w:b/>
          <w:sz w:val="24"/>
          <w:szCs w:val="24"/>
          <w:lang w:val="en-US"/>
        </w:rPr>
        <w:t>Í</w:t>
      </w:r>
      <w:bookmarkStart w:id="0" w:name="_GoBack"/>
      <w:bookmarkEnd w:id="0"/>
      <w:r w:rsidRPr="000D62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36EF">
        <w:rPr>
          <w:rFonts w:ascii="Times New Roman" w:hAnsi="Times New Roman" w:cs="Times New Roman"/>
          <w:b/>
          <w:sz w:val="24"/>
          <w:szCs w:val="24"/>
          <w:lang w:val="uz-Latn-UZ"/>
        </w:rPr>
        <w:t>ELEMENTLERI</w:t>
      </w:r>
    </w:p>
    <w:p w:rsidR="00F86552" w:rsidRPr="000436EF" w:rsidRDefault="00097B91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2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36EF">
        <w:rPr>
          <w:rFonts w:ascii="Times New Roman" w:hAnsi="Times New Roman" w:cs="Times New Roman"/>
          <w:b/>
          <w:sz w:val="24"/>
          <w:szCs w:val="24"/>
          <w:lang w:val="en-US"/>
        </w:rPr>
        <w:t>1-másele.</w:t>
      </w:r>
      <w:proofErr w:type="gramEnd"/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Eritiw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pechi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túńliginen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nurlan</w:t>
      </w:r>
      <w:r w:rsidR="000436EF">
        <w:rPr>
          <w:rFonts w:ascii="Times New Roman" w:hAnsi="Times New Roman" w:cs="Times New Roman"/>
          <w:sz w:val="24"/>
          <w:szCs w:val="24"/>
          <w:lang w:val="en-US"/>
        </w:rPr>
        <w:t>ıp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6EF">
        <w:rPr>
          <w:rFonts w:ascii="Times New Roman" w:hAnsi="Times New Roman" w:cs="Times New Roman"/>
          <w:sz w:val="24"/>
          <w:szCs w:val="24"/>
          <w:lang w:val="en-US"/>
        </w:rPr>
        <w:t>atırǵ</w:t>
      </w:r>
      <w:r w:rsidRPr="000436E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aǵımı</w:t>
      </w:r>
      <w:proofErr w:type="spellEnd"/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E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36E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436E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proofErr w:type="gram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Pech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ishindegi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0436EF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kóriw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túńliginiń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maydanı</w:t>
      </w:r>
      <w:proofErr w:type="spellEnd"/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0436E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Kestedegi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tapsırma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6EF">
        <w:rPr>
          <w:rFonts w:ascii="Times New Roman" w:hAnsi="Times New Roman" w:cs="Times New Roman"/>
          <w:sz w:val="24"/>
          <w:szCs w:val="24"/>
          <w:lang w:val="en-US"/>
        </w:rPr>
        <w:t>nomerine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556A" w:rsidRPr="000436EF">
        <w:rPr>
          <w:rFonts w:ascii="Times New Roman" w:hAnsi="Times New Roman" w:cs="Times New Roman"/>
          <w:sz w:val="24"/>
          <w:szCs w:val="24"/>
          <w:lang w:val="en-US"/>
        </w:rPr>
        <w:t>qaray</w:t>
      </w:r>
      <w:proofErr w:type="spellEnd"/>
      <w:r w:rsidR="0031556A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556A" w:rsidRPr="000436EF">
        <w:rPr>
          <w:rFonts w:ascii="Times New Roman" w:hAnsi="Times New Roman" w:cs="Times New Roman"/>
          <w:sz w:val="24"/>
          <w:szCs w:val="24"/>
          <w:lang w:val="en-US"/>
        </w:rPr>
        <w:t>belgisiz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556A" w:rsidRPr="000436EF">
        <w:rPr>
          <w:rFonts w:ascii="Times New Roman" w:hAnsi="Times New Roman" w:cs="Times New Roman"/>
          <w:sz w:val="24"/>
          <w:szCs w:val="24"/>
          <w:lang w:val="en-US"/>
        </w:rPr>
        <w:t>shamanı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556A" w:rsidRPr="000436EF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</w:p>
    <w:tbl>
      <w:tblPr>
        <w:tblStyle w:val="af4"/>
        <w:tblW w:w="9356" w:type="dxa"/>
        <w:tblInd w:w="108" w:type="dxa"/>
        <w:tblLook w:val="04A0" w:firstRow="1" w:lastRow="0" w:firstColumn="1" w:lastColumn="0" w:noHBand="0" w:noVBand="1"/>
      </w:tblPr>
      <w:tblGrid>
        <w:gridCol w:w="1785"/>
        <w:gridCol w:w="1859"/>
        <w:gridCol w:w="1855"/>
        <w:gridCol w:w="3857"/>
      </w:tblGrid>
      <w:tr w:rsidR="00E933E7" w:rsidRPr="000436EF" w:rsidTr="000436EF">
        <w:trPr>
          <w:trHeight w:val="705"/>
        </w:trPr>
        <w:tc>
          <w:tcPr>
            <w:tcW w:w="1785" w:type="dxa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apsı</w:t>
            </w:r>
            <w:proofErr w:type="spellStart"/>
            <w:r w:rsid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nomer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859" w:type="dxa"/>
            <w:vAlign w:val="center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0D62C7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1855" w:type="dxa"/>
            <w:vAlign w:val="center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, K</w:t>
            </w:r>
          </w:p>
        </w:tc>
        <w:tc>
          <w:tcPr>
            <w:tcW w:w="3857" w:type="dxa"/>
            <w:vAlign w:val="center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, sm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E933E7" w:rsidRPr="000436EF" w:rsidTr="000436EF">
        <w:tc>
          <w:tcPr>
            <w:tcW w:w="1785" w:type="dxa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59" w:type="dxa"/>
            <w:vAlign w:val="center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18,70</w:t>
            </w:r>
          </w:p>
        </w:tc>
        <w:tc>
          <w:tcPr>
            <w:tcW w:w="1855" w:type="dxa"/>
          </w:tcPr>
          <w:p w:rsidR="00E933E7" w:rsidRPr="000436EF" w:rsidRDefault="0031556A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3857" w:type="dxa"/>
            <w:vMerge w:val="restart"/>
          </w:tcPr>
          <w:p w:rsidR="0031556A" w:rsidRPr="000436EF" w:rsidRDefault="0031556A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</w:p>
          <w:p w:rsidR="0031556A" w:rsidRPr="000436EF" w:rsidRDefault="0031556A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</w:p>
          <w:p w:rsidR="00E933E7" w:rsidRPr="000436EF" w:rsidRDefault="0031556A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</w:tr>
      <w:tr w:rsidR="00E933E7" w:rsidRPr="000436EF" w:rsidTr="000436EF">
        <w:tc>
          <w:tcPr>
            <w:tcW w:w="1785" w:type="dxa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59" w:type="dxa"/>
            <w:vAlign w:val="center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41,73</w:t>
            </w:r>
          </w:p>
        </w:tc>
        <w:tc>
          <w:tcPr>
            <w:tcW w:w="1855" w:type="dxa"/>
          </w:tcPr>
          <w:p w:rsidR="00E933E7" w:rsidRPr="000436EF" w:rsidRDefault="0031556A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3857" w:type="dxa"/>
            <w:vMerge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E933E7" w:rsidRPr="000436EF" w:rsidTr="000436EF">
        <w:tc>
          <w:tcPr>
            <w:tcW w:w="1785" w:type="dxa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59" w:type="dxa"/>
            <w:vAlign w:val="center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49,85</w:t>
            </w:r>
          </w:p>
        </w:tc>
        <w:tc>
          <w:tcPr>
            <w:tcW w:w="1855" w:type="dxa"/>
          </w:tcPr>
          <w:p w:rsidR="00E933E7" w:rsidRPr="000436EF" w:rsidRDefault="0031556A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3857" w:type="dxa"/>
            <w:vMerge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E933E7" w:rsidRPr="000436EF" w:rsidTr="000436EF">
        <w:tc>
          <w:tcPr>
            <w:tcW w:w="1785" w:type="dxa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59" w:type="dxa"/>
            <w:vAlign w:val="center"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81,40</w:t>
            </w:r>
          </w:p>
        </w:tc>
        <w:tc>
          <w:tcPr>
            <w:tcW w:w="1855" w:type="dxa"/>
          </w:tcPr>
          <w:p w:rsidR="00E933E7" w:rsidRPr="000436EF" w:rsidRDefault="0031556A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436E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3857" w:type="dxa"/>
            <w:vMerge/>
          </w:tcPr>
          <w:p w:rsidR="00E933E7" w:rsidRPr="000436EF" w:rsidRDefault="00E933E7" w:rsidP="000436E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097B91" w:rsidRPr="000436EF" w:rsidRDefault="00097B91" w:rsidP="000436EF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97B91" w:rsidRPr="000436EF" w:rsidRDefault="0031556A" w:rsidP="000436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36EF">
        <w:rPr>
          <w:rFonts w:ascii="Times New Roman" w:hAnsi="Times New Roman" w:cs="Times New Roman"/>
          <w:sz w:val="24"/>
          <w:szCs w:val="24"/>
        </w:rPr>
        <w:tab/>
      </w:r>
      <w:r w:rsidR="00097B91" w:rsidRPr="000436EF">
        <w:rPr>
          <w:rFonts w:ascii="Times New Roman" w:hAnsi="Times New Roman" w:cs="Times New Roman"/>
          <w:b/>
          <w:sz w:val="24"/>
          <w:szCs w:val="24"/>
        </w:rPr>
        <w:t>2-</w:t>
      </w:r>
      <w:r w:rsidR="00097B91" w:rsidRPr="000436EF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097B91" w:rsidRPr="000436EF">
        <w:rPr>
          <w:rFonts w:ascii="Times New Roman" w:hAnsi="Times New Roman" w:cs="Times New Roman"/>
          <w:b/>
          <w:sz w:val="24"/>
          <w:szCs w:val="24"/>
        </w:rPr>
        <w:t>á</w:t>
      </w:r>
      <w:proofErr w:type="spellStart"/>
      <w:r w:rsidR="00097B91" w:rsidRPr="000436EF">
        <w:rPr>
          <w:rFonts w:ascii="Times New Roman" w:hAnsi="Times New Roman" w:cs="Times New Roman"/>
          <w:b/>
          <w:sz w:val="24"/>
          <w:szCs w:val="24"/>
          <w:lang w:val="en-US"/>
        </w:rPr>
        <w:t>sele</w:t>
      </w:r>
      <w:proofErr w:type="spellEnd"/>
      <w:r w:rsidR="00097B91" w:rsidRPr="000436EF">
        <w:rPr>
          <w:rFonts w:ascii="Times New Roman" w:hAnsi="Times New Roman" w:cs="Times New Roman"/>
          <w:b/>
          <w:sz w:val="24"/>
          <w:szCs w:val="24"/>
        </w:rPr>
        <w:t>.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Quyash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sistemas</w:t>
      </w:r>
      <w:r w:rsidR="000436EF">
        <w:rPr>
          <w:rFonts w:ascii="Times New Roman" w:hAnsi="Times New Roman" w:cs="Times New Roman"/>
          <w:sz w:val="24"/>
          <w:szCs w:val="24"/>
        </w:rPr>
        <w:t>ında</w:t>
      </w:r>
      <w:r w:rsidR="00097B91" w:rsidRPr="000436EF">
        <w:rPr>
          <w:rFonts w:ascii="Times New Roman" w:hAnsi="Times New Roman" w:cs="Times New Roman"/>
          <w:sz w:val="24"/>
          <w:szCs w:val="24"/>
        </w:rPr>
        <w:t>ǵı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planetal</w:t>
      </w:r>
      <w:r w:rsidR="000436EF">
        <w:rPr>
          <w:rFonts w:ascii="Times New Roman" w:hAnsi="Times New Roman" w:cs="Times New Roman"/>
          <w:sz w:val="24"/>
          <w:szCs w:val="24"/>
          <w:lang w:val="en-US"/>
        </w:rPr>
        <w:t>ard</w:t>
      </w:r>
      <w:r w:rsidR="000436EF" w:rsidRPr="000436EF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galaktikam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="000436EF">
        <w:rPr>
          <w:rFonts w:ascii="Times New Roman" w:hAnsi="Times New Roman" w:cs="Times New Roman"/>
          <w:sz w:val="24"/>
          <w:szCs w:val="24"/>
          <w:lang w:val="en-US"/>
        </w:rPr>
        <w:t>zda</w:t>
      </w:r>
      <w:r w:rsidR="000436EF" w:rsidRPr="000436EF">
        <w:rPr>
          <w:rFonts w:ascii="Times New Roman" w:hAnsi="Times New Roman" w:cs="Times New Roman"/>
          <w:sz w:val="24"/>
          <w:szCs w:val="24"/>
        </w:rPr>
        <w:t>ǵı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juld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zlard</w:t>
      </w:r>
      <w:r w:rsidR="00097B91" w:rsidRPr="000436EF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 xml:space="preserve"> </w:t>
      </w:r>
      <w:r w:rsidR="00097B91" w:rsidRPr="000436E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ı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="000436EF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097B91" w:rsidRPr="000436EF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EF">
        <w:rPr>
          <w:rFonts w:ascii="Times New Roman" w:hAnsi="Times New Roman" w:cs="Times New Roman"/>
          <w:sz w:val="24"/>
          <w:szCs w:val="24"/>
          <w:lang w:val="en-US"/>
        </w:rPr>
        <w:t>waq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>ı</w:t>
      </w:r>
      <w:r w:rsidR="000436E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ishinde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Quyashdan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097B91" w:rsidRPr="000436EF">
        <w:rPr>
          <w:rFonts w:ascii="Times New Roman" w:hAnsi="Times New Roman" w:cs="Times New Roman"/>
          <w:sz w:val="24"/>
          <w:szCs w:val="24"/>
        </w:rPr>
        <w:t>ǵ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energiyas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ı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nurlard</w:t>
      </w:r>
      <w:r w:rsidR="00097B91" w:rsidRPr="000436EF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 xml:space="preserve"> 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 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97B91" w:rsidRPr="000436EF">
        <w:rPr>
          <w:rFonts w:ascii="Times New Roman" w:hAnsi="Times New Roman" w:cs="Times New Roman"/>
          <w:sz w:val="24"/>
          <w:szCs w:val="24"/>
        </w:rPr>
        <w:t>ú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siwinde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 xml:space="preserve">) 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97B91" w:rsidRPr="000436EF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qla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ń.</w:t>
      </w:r>
      <w:proofErr w:type="gramEnd"/>
      <w:r w:rsidR="00097B91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Quyash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r w:rsidR="000436E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436EF" w:rsidRPr="000436EF">
        <w:rPr>
          <w:rFonts w:ascii="Times New Roman" w:hAnsi="Times New Roman" w:cs="Times New Roman"/>
          <w:sz w:val="24"/>
          <w:szCs w:val="24"/>
        </w:rPr>
        <w:t>á</w:t>
      </w:r>
      <w:proofErr w:type="spellStart"/>
      <w:r w:rsidR="000436EF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ń</w:t>
      </w:r>
      <w:r w:rsidR="000436EF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temperaturas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 xml:space="preserve">ı 6000 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quyash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diametri</w:t>
      </w:r>
      <w:proofErr w:type="spellEnd"/>
      <w:r w:rsidR="000436EF">
        <w:rPr>
          <w:rFonts w:ascii="Times New Roman" w:hAnsi="Times New Roman" w:cs="Times New Roman"/>
          <w:sz w:val="24"/>
          <w:szCs w:val="24"/>
        </w:rPr>
        <w:t xml:space="preserve"> - 1</w:t>
      </w:r>
      <w:proofErr w:type="gramStart"/>
      <w:r w:rsidR="000436EF">
        <w:rPr>
          <w:rFonts w:ascii="Times New Roman" w:hAnsi="Times New Roman" w:cs="Times New Roman"/>
          <w:sz w:val="24"/>
          <w:szCs w:val="24"/>
        </w:rPr>
        <w:t>,</w:t>
      </w:r>
      <w:r w:rsidR="00097B91" w:rsidRPr="000436EF">
        <w:rPr>
          <w:rFonts w:ascii="Times New Roman" w:hAnsi="Times New Roman" w:cs="Times New Roman"/>
          <w:sz w:val="24"/>
          <w:szCs w:val="24"/>
        </w:rPr>
        <w:t>39</w:t>
      </w:r>
      <w:proofErr w:type="gramEnd"/>
      <w:r w:rsidR="00097B91" w:rsidRPr="000436EF">
        <w:rPr>
          <w:rFonts w:ascii="Times New Roman" w:hAnsi="Times New Roman" w:cs="Times New Roman"/>
          <w:sz w:val="24"/>
          <w:szCs w:val="24"/>
        </w:rPr>
        <w:t>*10</w:t>
      </w:r>
      <w:r w:rsidR="00097B91" w:rsidRPr="000436EF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 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km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Quyashdan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planeta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>ǵ</w:t>
      </w:r>
      <w:r w:rsidR="000436E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EF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juld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ı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097B91" w:rsidRPr="000436EF">
        <w:rPr>
          <w:rFonts w:ascii="Times New Roman" w:hAnsi="Times New Roman" w:cs="Times New Roman"/>
          <w:sz w:val="24"/>
          <w:szCs w:val="24"/>
        </w:rPr>
        <w:t>ǵ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bol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ǵ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436EF" w:rsidRPr="0004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aral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ı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 - </w:t>
      </w:r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097B91" w:rsidRPr="00043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Energiyan</w:t>
      </w:r>
      <w:r w:rsidR="00097B91" w:rsidRPr="000436EF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atmosferada</w:t>
      </w:r>
      <w:proofErr w:type="spellEnd"/>
      <w:r w:rsidR="000D62C7" w:rsidRPr="000D62C7">
        <w:rPr>
          <w:rFonts w:ascii="Times New Roman" w:hAnsi="Times New Roman" w:cs="Times New Roman"/>
          <w:sz w:val="24"/>
          <w:szCs w:val="24"/>
        </w:rPr>
        <w:t xml:space="preserve"> 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jut</w:t>
      </w:r>
      <w:r w:rsidR="000D62C7" w:rsidRPr="000D62C7">
        <w:rPr>
          <w:rFonts w:ascii="Times New Roman" w:hAnsi="Times New Roman" w:cs="Times New Roman"/>
          <w:sz w:val="24"/>
          <w:szCs w:val="24"/>
        </w:rPr>
        <w:t>ı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D62C7" w:rsidRPr="000D62C7">
        <w:rPr>
          <w:rFonts w:ascii="Times New Roman" w:hAnsi="Times New Roman" w:cs="Times New Roman"/>
          <w:sz w:val="24"/>
          <w:szCs w:val="24"/>
        </w:rPr>
        <w:t>ı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D62C7" w:rsidRPr="000D62C7">
        <w:rPr>
          <w:rFonts w:ascii="Times New Roman" w:hAnsi="Times New Roman" w:cs="Times New Roman"/>
          <w:sz w:val="24"/>
          <w:szCs w:val="24"/>
        </w:rPr>
        <w:t>ı</w:t>
      </w:r>
      <w:r w:rsidR="000D62C7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itibar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</w:rPr>
        <w:t>ǵ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0D62C7" w:rsidRPr="000D62C7">
        <w:rPr>
          <w:rFonts w:ascii="Times New Roman" w:hAnsi="Times New Roman" w:cs="Times New Roman"/>
          <w:sz w:val="24"/>
          <w:szCs w:val="24"/>
        </w:rPr>
        <w:t xml:space="preserve"> 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0D62C7" w:rsidRPr="000D62C7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nb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="000D62C7" w:rsidRPr="000D62C7">
        <w:rPr>
          <w:rFonts w:ascii="Times New Roman" w:hAnsi="Times New Roman" w:cs="Times New Roman"/>
          <w:sz w:val="24"/>
          <w:szCs w:val="24"/>
        </w:rPr>
        <w:t>ı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97B91" w:rsidRPr="000436E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1761"/>
        <w:gridCol w:w="1869"/>
        <w:gridCol w:w="1869"/>
        <w:gridCol w:w="1869"/>
        <w:gridCol w:w="1988"/>
      </w:tblGrid>
      <w:tr w:rsidR="0031556A" w:rsidRPr="000436EF" w:rsidTr="000D62C7">
        <w:trPr>
          <w:trHeight w:val="922"/>
        </w:trPr>
        <w:tc>
          <w:tcPr>
            <w:tcW w:w="1761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apsı</w:t>
            </w:r>
            <w:proofErr w:type="spellStart"/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0D62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62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nomer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869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Quyash sistem</w:t>
            </w:r>
            <w:r w:rsidR="000D62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ası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p</w:t>
            </w:r>
            <w:proofErr w:type="spellStart"/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lanet</w:t>
            </w:r>
            <w:r w:rsidR="000D62C7">
              <w:rPr>
                <w:rFonts w:ascii="Times New Roman" w:hAnsi="Times New Roman" w:cs="Times New Roman"/>
                <w:b/>
                <w:sz w:val="24"/>
                <w:szCs w:val="24"/>
              </w:rPr>
              <w:t>ası</w:t>
            </w:r>
            <w:proofErr w:type="spellEnd"/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(</w:t>
            </w:r>
            <w:proofErr w:type="spellStart"/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  <w:r w:rsidR="000D62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uldı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proofErr w:type="spellEnd"/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1869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</w:t>
            </w: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km</w:t>
            </w:r>
            <w:proofErr w:type="spellEnd"/>
          </w:p>
        </w:tc>
        <w:tc>
          <w:tcPr>
            <w:tcW w:w="1869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988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, m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1556A" w:rsidRPr="000436EF" w:rsidTr="000D62C7">
        <w:tc>
          <w:tcPr>
            <w:tcW w:w="1761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  <w:vMerge w:val="restart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Merkuriy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5,8*10</w:t>
            </w:r>
            <w:r w:rsidRPr="000436E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869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1 s</w:t>
            </w:r>
          </w:p>
        </w:tc>
        <w:tc>
          <w:tcPr>
            <w:tcW w:w="1988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1556A" w:rsidRPr="000436EF" w:rsidTr="000D62C7">
        <w:tc>
          <w:tcPr>
            <w:tcW w:w="1761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  <w:vMerge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Merge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988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1556A" w:rsidRPr="000436EF" w:rsidTr="000D62C7">
        <w:tc>
          <w:tcPr>
            <w:tcW w:w="1761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  <w:vMerge w:val="restart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Venera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1,08*10</w:t>
            </w:r>
            <w:r w:rsidRPr="000436E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869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1 s</w:t>
            </w:r>
          </w:p>
        </w:tc>
        <w:tc>
          <w:tcPr>
            <w:tcW w:w="1988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1556A" w:rsidRPr="000436EF" w:rsidTr="000D62C7">
        <w:tc>
          <w:tcPr>
            <w:tcW w:w="1761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  <w:vMerge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Merge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0436EF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988" w:type="dxa"/>
            <w:vAlign w:val="center"/>
          </w:tcPr>
          <w:p w:rsidR="0031556A" w:rsidRPr="000436EF" w:rsidRDefault="0031556A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:rsidR="00097B91" w:rsidRPr="000436EF" w:rsidRDefault="00097B91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97B91" w:rsidRPr="000436EF" w:rsidRDefault="0031556A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6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3-másele.</w:t>
      </w:r>
      <w:proofErr w:type="gram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2C7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quwatlı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lampası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proofErr w:type="gram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taratıwshı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2C7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Qozlama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alanıń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temperaturası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alanıń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nurlanıwı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qara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2C7">
        <w:rPr>
          <w:rFonts w:ascii="Times New Roman" w:hAnsi="Times New Roman" w:cs="Times New Roman"/>
          <w:sz w:val="24"/>
          <w:szCs w:val="24"/>
          <w:lang w:val="en-US"/>
        </w:rPr>
        <w:t>deneniń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temperaturadaǵı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nurlanıwınıń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7B91" w:rsidRPr="000D62C7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Kestedegi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tapsırma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nomerine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qaray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belgisiz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shamanı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Íssılıq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ótkezgishlik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sebepli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bolatuǵın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ıssılıq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joytıwlar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esapqa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2C7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nb</w:t>
      </w:r>
      <w:r w:rsidR="000D62C7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0D62C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1761"/>
        <w:gridCol w:w="1869"/>
        <w:gridCol w:w="1869"/>
        <w:gridCol w:w="1869"/>
        <w:gridCol w:w="1988"/>
      </w:tblGrid>
      <w:tr w:rsidR="00597392" w:rsidRPr="000436EF" w:rsidTr="000D62C7">
        <w:tc>
          <w:tcPr>
            <w:tcW w:w="1761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0436E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apsı</w:t>
            </w:r>
            <w:proofErr w:type="spellStart"/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0D62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62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nomer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869" w:type="dxa"/>
            <w:vAlign w:val="center"/>
          </w:tcPr>
          <w:p w:rsidR="00597392" w:rsidRPr="000436EF" w:rsidRDefault="000D62C7" w:rsidP="000D62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Latn-UZ"/>
              </w:rPr>
              <w:t>P</w:t>
            </w:r>
            <w:r w:rsidR="00597392"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, sm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, K</w:t>
            </w:r>
          </w:p>
        </w:tc>
        <w:tc>
          <w:tcPr>
            <w:tcW w:w="1988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0436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%</w:t>
            </w:r>
          </w:p>
        </w:tc>
      </w:tr>
      <w:tr w:rsidR="00597392" w:rsidRPr="000436EF" w:rsidTr="000D62C7">
        <w:tc>
          <w:tcPr>
            <w:tcW w:w="1761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2.16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2430</w:t>
            </w:r>
          </w:p>
        </w:tc>
        <w:tc>
          <w:tcPr>
            <w:tcW w:w="1988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597392" w:rsidRPr="000436EF" w:rsidTr="000D62C7">
        <w:tc>
          <w:tcPr>
            <w:tcW w:w="1761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2365</w:t>
            </w:r>
          </w:p>
        </w:tc>
        <w:tc>
          <w:tcPr>
            <w:tcW w:w="1988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97392" w:rsidRPr="000436EF" w:rsidTr="000D62C7">
        <w:trPr>
          <w:trHeight w:val="331"/>
        </w:trPr>
        <w:tc>
          <w:tcPr>
            <w:tcW w:w="1761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1.73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88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597392" w:rsidRPr="000436EF" w:rsidTr="000D62C7">
        <w:tc>
          <w:tcPr>
            <w:tcW w:w="1761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</w:t>
            </w:r>
          </w:p>
        </w:tc>
        <w:tc>
          <w:tcPr>
            <w:tcW w:w="1869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2390</w:t>
            </w:r>
          </w:p>
        </w:tc>
        <w:tc>
          <w:tcPr>
            <w:tcW w:w="1988" w:type="dxa"/>
            <w:vAlign w:val="center"/>
          </w:tcPr>
          <w:p w:rsidR="00597392" w:rsidRPr="000436EF" w:rsidRDefault="00597392" w:rsidP="000D62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597392" w:rsidRPr="000436EF" w:rsidRDefault="00597392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97B91" w:rsidRDefault="00597392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6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097B91" w:rsidRPr="00AA7B82">
        <w:rPr>
          <w:rFonts w:ascii="Times New Roman" w:hAnsi="Times New Roman" w:cs="Times New Roman"/>
          <w:b/>
          <w:sz w:val="24"/>
          <w:szCs w:val="24"/>
          <w:lang w:val="en-US"/>
        </w:rPr>
        <w:t>4-másele.</w:t>
      </w:r>
      <w:proofErr w:type="gram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Temperaturası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tarqatıp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dene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temperaturası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7B91" w:rsidRPr="00AA7B8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B82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qara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62C7">
        <w:rPr>
          <w:rFonts w:ascii="Times New Roman" w:hAnsi="Times New Roman" w:cs="Times New Roman"/>
          <w:sz w:val="24"/>
          <w:szCs w:val="24"/>
          <w:lang w:val="en-US"/>
        </w:rPr>
        <w:t>deneniń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nurl</w:t>
      </w:r>
      <w:r w:rsidR="00AA7B82">
        <w:rPr>
          <w:rFonts w:ascii="Times New Roman" w:hAnsi="Times New Roman" w:cs="Times New Roman"/>
          <w:sz w:val="24"/>
          <w:szCs w:val="24"/>
          <w:lang w:val="en-US"/>
        </w:rPr>
        <w:t>andırıw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qábiletiniń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minimumına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B82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keliwshi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uzınlıǵı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nege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Nurl</w:t>
      </w:r>
      <w:r w:rsidR="00AA7B82">
        <w:rPr>
          <w:rFonts w:ascii="Times New Roman" w:hAnsi="Times New Roman" w:cs="Times New Roman"/>
          <w:sz w:val="24"/>
          <w:szCs w:val="24"/>
          <w:lang w:val="en-US"/>
        </w:rPr>
        <w:t>andırıw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qábiletiniń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maksim</w:t>
      </w:r>
      <w:r w:rsidR="00AA7B82">
        <w:rPr>
          <w:rFonts w:ascii="Times New Roman" w:hAnsi="Times New Roman" w:cs="Times New Roman"/>
          <w:sz w:val="24"/>
          <w:szCs w:val="24"/>
          <w:lang w:val="en-US"/>
        </w:rPr>
        <w:t>umı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tarawda</w:t>
      </w:r>
      <w:proofErr w:type="spellEnd"/>
      <w:r w:rsidR="00AA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jaylasqan</w:t>
      </w:r>
      <w:proofErr w:type="spellEnd"/>
      <w:r w:rsidR="00097B91" w:rsidRPr="000436E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A7B82" w:rsidRPr="000436EF" w:rsidRDefault="00AA7B82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f4"/>
        <w:tblW w:w="9356" w:type="dxa"/>
        <w:tblInd w:w="108" w:type="dxa"/>
        <w:tblLook w:val="04A0" w:firstRow="1" w:lastRow="0" w:firstColumn="1" w:lastColumn="0" w:noHBand="0" w:noVBand="1"/>
      </w:tblPr>
      <w:tblGrid>
        <w:gridCol w:w="1761"/>
        <w:gridCol w:w="6206"/>
        <w:gridCol w:w="1389"/>
      </w:tblGrid>
      <w:tr w:rsidR="00AA7B82" w:rsidRPr="000436EF" w:rsidTr="008C1E85">
        <w:tc>
          <w:tcPr>
            <w:tcW w:w="1761" w:type="dxa"/>
            <w:tcFitText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A7B82">
              <w:rPr>
                <w:rFonts w:ascii="Times New Roman" w:hAnsi="Times New Roman" w:cs="Times New Roman"/>
                <w:b/>
                <w:spacing w:val="15"/>
                <w:w w:val="73"/>
                <w:sz w:val="24"/>
                <w:szCs w:val="24"/>
                <w:lang w:val="uz-Cyrl-UZ"/>
              </w:rPr>
              <w:t>Tapsırma nomer</w:t>
            </w:r>
            <w:r w:rsidRPr="00AA7B82">
              <w:rPr>
                <w:rFonts w:ascii="Times New Roman" w:hAnsi="Times New Roman" w:cs="Times New Roman"/>
                <w:b/>
                <w:spacing w:val="6"/>
                <w:w w:val="73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6206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Nur tarqatıwshı dene</w:t>
            </w:r>
          </w:p>
        </w:tc>
        <w:tc>
          <w:tcPr>
            <w:tcW w:w="1389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AA7B82">
              <w:rPr>
                <w:rFonts w:ascii="Times New Roman" w:hAnsi="Times New Roman" w:cs="Times New Roman"/>
                <w:b/>
                <w:sz w:val="24"/>
                <w:szCs w:val="24"/>
              </w:rPr>
              <w:t>, K</w:t>
            </w:r>
          </w:p>
        </w:tc>
      </w:tr>
      <w:tr w:rsidR="00AA7B82" w:rsidRPr="000436EF" w:rsidTr="008C1E85">
        <w:tc>
          <w:tcPr>
            <w:tcW w:w="1761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06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Quyash beti</w:t>
            </w:r>
          </w:p>
        </w:tc>
        <w:tc>
          <w:tcPr>
            <w:tcW w:w="1389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</w:rPr>
              <w:t>5800</w:t>
            </w:r>
          </w:p>
        </w:tc>
      </w:tr>
      <w:tr w:rsidR="00AA7B82" w:rsidRPr="000436EF" w:rsidTr="008C1E85">
        <w:tc>
          <w:tcPr>
            <w:tcW w:w="1761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06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Eriw temperaturasındaǵı temir</w:t>
            </w:r>
          </w:p>
        </w:tc>
        <w:tc>
          <w:tcPr>
            <w:tcW w:w="1389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</w:rPr>
              <w:t>1803</w:t>
            </w:r>
          </w:p>
        </w:tc>
      </w:tr>
      <w:tr w:rsidR="00AA7B82" w:rsidRPr="000436EF" w:rsidTr="008C1E85">
        <w:tc>
          <w:tcPr>
            <w:tcW w:w="1761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06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</w:t>
            </w:r>
            <w:proofErr w:type="spellStart"/>
            <w:r w:rsidRPr="00AA7B82">
              <w:rPr>
                <w:rFonts w:ascii="Times New Roman" w:hAnsi="Times New Roman" w:cs="Times New Roman"/>
                <w:sz w:val="24"/>
                <w:szCs w:val="24"/>
              </w:rPr>
              <w:t>lektr</w:t>
            </w:r>
            <w:proofErr w:type="spellEnd"/>
            <w:r w:rsidRPr="00AA7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B82">
              <w:rPr>
                <w:rFonts w:ascii="Times New Roman" w:hAnsi="Times New Roman" w:cs="Times New Roman"/>
                <w:sz w:val="24"/>
                <w:szCs w:val="24"/>
              </w:rPr>
              <w:t>lampochk</w:t>
            </w:r>
            <w:proofErr w:type="spellEnd"/>
            <w:r w:rsidRPr="00AA7B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ası spiralı</w:t>
            </w:r>
          </w:p>
        </w:tc>
        <w:tc>
          <w:tcPr>
            <w:tcW w:w="1389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</w:tr>
      <w:tr w:rsidR="00AA7B82" w:rsidRPr="000436EF" w:rsidTr="008C1E85">
        <w:tc>
          <w:tcPr>
            <w:tcW w:w="1761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06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Je</w:t>
            </w:r>
            <w:r w:rsidRPr="00AA7B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 </w:t>
            </w:r>
            <w:r w:rsidRPr="00AA7B8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</w:t>
            </w:r>
            <w:r w:rsidRPr="00AA7B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</w:t>
            </w:r>
          </w:p>
        </w:tc>
        <w:tc>
          <w:tcPr>
            <w:tcW w:w="1389" w:type="dxa"/>
            <w:vAlign w:val="center"/>
          </w:tcPr>
          <w:p w:rsidR="00AA7B82" w:rsidRPr="00AA7B82" w:rsidRDefault="00AA7B82" w:rsidP="007D4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8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597392" w:rsidRPr="000436EF" w:rsidRDefault="00597392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7392" w:rsidRPr="000436EF" w:rsidRDefault="00597392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7392" w:rsidRPr="000436EF" w:rsidRDefault="00597392" w:rsidP="000436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7392" w:rsidRPr="000436EF" w:rsidSect="009C796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B5" w:rsidRDefault="003E7BB5" w:rsidP="009C7968">
      <w:pPr>
        <w:spacing w:after="0" w:line="240" w:lineRule="auto"/>
      </w:pPr>
      <w:r>
        <w:separator/>
      </w:r>
    </w:p>
  </w:endnote>
  <w:endnote w:type="continuationSeparator" w:id="0">
    <w:p w:rsidR="003E7BB5" w:rsidRDefault="003E7BB5" w:rsidP="009C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B5" w:rsidRDefault="003E7BB5" w:rsidP="009C7968">
      <w:pPr>
        <w:spacing w:after="0" w:line="240" w:lineRule="auto"/>
      </w:pPr>
      <w:r>
        <w:separator/>
      </w:r>
    </w:p>
  </w:footnote>
  <w:footnote w:type="continuationSeparator" w:id="0">
    <w:p w:rsidR="003E7BB5" w:rsidRDefault="003E7BB5" w:rsidP="009C7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B91"/>
    <w:rsid w:val="000436EF"/>
    <w:rsid w:val="00097B91"/>
    <w:rsid w:val="000D62C7"/>
    <w:rsid w:val="0031556A"/>
    <w:rsid w:val="003E7BB5"/>
    <w:rsid w:val="00491030"/>
    <w:rsid w:val="00597392"/>
    <w:rsid w:val="005F22E5"/>
    <w:rsid w:val="00747D13"/>
    <w:rsid w:val="009C7968"/>
    <w:rsid w:val="00AA7B82"/>
    <w:rsid w:val="00E933E7"/>
    <w:rsid w:val="00F8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30"/>
  </w:style>
  <w:style w:type="paragraph" w:styleId="1">
    <w:name w:val="heading 1"/>
    <w:basedOn w:val="a"/>
    <w:next w:val="a"/>
    <w:link w:val="10"/>
    <w:uiPriority w:val="9"/>
    <w:qFormat/>
    <w:rsid w:val="00491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0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0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0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0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0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0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030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91030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1030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91030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910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910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910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91030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10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91030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91030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91030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91030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91030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91030"/>
    <w:rPr>
      <w:b/>
      <w:bCs/>
    </w:rPr>
  </w:style>
  <w:style w:type="character" w:styleId="a9">
    <w:name w:val="Emphasis"/>
    <w:basedOn w:val="a0"/>
    <w:uiPriority w:val="20"/>
    <w:qFormat/>
    <w:rsid w:val="00491030"/>
    <w:rPr>
      <w:i/>
      <w:iCs/>
    </w:rPr>
  </w:style>
  <w:style w:type="paragraph" w:styleId="aa">
    <w:name w:val="No Spacing"/>
    <w:uiPriority w:val="1"/>
    <w:qFormat/>
    <w:rsid w:val="0049103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9103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9103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9103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491030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91030"/>
    <w:rPr>
      <w:b/>
      <w:bCs/>
      <w:i/>
      <w:iCs/>
      <w:color w:val="4A66AC" w:themeColor="accent1"/>
    </w:rPr>
  </w:style>
  <w:style w:type="character" w:styleId="ae">
    <w:name w:val="Subtle Emphasis"/>
    <w:basedOn w:val="a0"/>
    <w:uiPriority w:val="19"/>
    <w:qFormat/>
    <w:rsid w:val="0049103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491030"/>
    <w:rPr>
      <w:b/>
      <w:bCs/>
      <w:i/>
      <w:iCs/>
      <w:color w:val="4A66AC" w:themeColor="accent1"/>
    </w:rPr>
  </w:style>
  <w:style w:type="character" w:styleId="af0">
    <w:name w:val="Subtle Reference"/>
    <w:basedOn w:val="a0"/>
    <w:uiPriority w:val="31"/>
    <w:qFormat/>
    <w:rsid w:val="00491030"/>
    <w:rPr>
      <w:smallCaps/>
      <w:color w:val="629DD1" w:themeColor="accent2"/>
      <w:u w:val="single"/>
    </w:rPr>
  </w:style>
  <w:style w:type="character" w:styleId="af1">
    <w:name w:val="Intense Reference"/>
    <w:basedOn w:val="a0"/>
    <w:uiPriority w:val="32"/>
    <w:qFormat/>
    <w:rsid w:val="00491030"/>
    <w:rPr>
      <w:b/>
      <w:bCs/>
      <w:smallCaps/>
      <w:color w:val="629DD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49103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91030"/>
    <w:pPr>
      <w:outlineLvl w:val="9"/>
    </w:pPr>
  </w:style>
  <w:style w:type="table" w:styleId="af4">
    <w:name w:val="Table Grid"/>
    <w:basedOn w:val="a1"/>
    <w:uiPriority w:val="39"/>
    <w:rsid w:val="00E93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af6"/>
    <w:uiPriority w:val="99"/>
    <w:unhideWhenUsed/>
    <w:rsid w:val="009C7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C7968"/>
  </w:style>
  <w:style w:type="paragraph" w:styleId="af7">
    <w:name w:val="footer"/>
    <w:basedOn w:val="a"/>
    <w:link w:val="af8"/>
    <w:uiPriority w:val="99"/>
    <w:unhideWhenUsed/>
    <w:rsid w:val="009C7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9C7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Грань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/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Отражение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2022-03-14T14:13:00Z</dcterms:created>
  <dcterms:modified xsi:type="dcterms:W3CDTF">2023-02-12T17:07:00Z</dcterms:modified>
</cp:coreProperties>
</file>