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D993F" w14:textId="265F0FC6" w:rsidR="006E0AB3" w:rsidRDefault="002121E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Ahmad Ikhwan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Muzadi</w:t>
      </w:r>
      <w:proofErr w:type="spellEnd"/>
    </w:p>
    <w:p w14:paraId="27ECD88D" w14:textId="503AB0A3" w:rsidR="002121E6" w:rsidRDefault="002121E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NIM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123190105</w:t>
      </w:r>
    </w:p>
    <w:p w14:paraId="76974F2E" w14:textId="5E7C6C80" w:rsidR="002121E6" w:rsidRDefault="002121E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Keputusan F</w:t>
      </w:r>
    </w:p>
    <w:p w14:paraId="665B4649" w14:textId="24F745BD" w:rsidR="002121E6" w:rsidRDefault="002121E6" w:rsidP="002121E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SPK FAHP</w:t>
      </w:r>
    </w:p>
    <w:p w14:paraId="3D3B20BA" w14:textId="200A351D" w:rsidR="002121E6" w:rsidRDefault="002121E6" w:rsidP="002121E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121E6">
        <w:rPr>
          <w:rFonts w:ascii="Times New Roman" w:hAnsi="Times New Roman" w:cs="Times New Roman"/>
          <w:sz w:val="24"/>
          <w:szCs w:val="24"/>
          <w:lang w:val="en-GB"/>
        </w:rPr>
        <w:t>eorang</w:t>
      </w:r>
      <w:proofErr w:type="spellEnd"/>
      <w:r w:rsidRPr="002121E6">
        <w:rPr>
          <w:rFonts w:ascii="Times New Roman" w:hAnsi="Times New Roman" w:cs="Times New Roman"/>
          <w:sz w:val="24"/>
          <w:szCs w:val="24"/>
          <w:lang w:val="en-GB"/>
        </w:rPr>
        <w:t xml:space="preserve"> guru les </w:t>
      </w:r>
      <w:proofErr w:type="spellStart"/>
      <w:r w:rsidRPr="002121E6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2121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21E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2121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21E6">
        <w:rPr>
          <w:rFonts w:ascii="Times New Roman" w:hAnsi="Times New Roman" w:cs="Times New Roman"/>
          <w:sz w:val="24"/>
          <w:szCs w:val="24"/>
          <w:lang w:val="en-GB"/>
        </w:rPr>
        <w:t>k</w:t>
      </w:r>
      <w:r w:rsidR="001F2E17">
        <w:rPr>
          <w:rFonts w:ascii="Times New Roman" w:hAnsi="Times New Roman" w:cs="Times New Roman"/>
          <w:sz w:val="24"/>
          <w:szCs w:val="24"/>
          <w:lang w:val="en-GB"/>
        </w:rPr>
        <w:t>emampuan</w:t>
      </w:r>
      <w:proofErr w:type="spellEnd"/>
      <w:r w:rsidRPr="002121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21E6">
        <w:rPr>
          <w:rFonts w:ascii="Times New Roman" w:hAnsi="Times New Roman" w:cs="Times New Roman"/>
          <w:sz w:val="24"/>
          <w:szCs w:val="24"/>
          <w:lang w:val="en-GB"/>
        </w:rPr>
        <w:t>siswa</w:t>
      </w:r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Pr="002121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21E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2121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21E6">
        <w:rPr>
          <w:rFonts w:ascii="Times New Roman" w:hAnsi="Times New Roman" w:cs="Times New Roman"/>
          <w:sz w:val="24"/>
          <w:szCs w:val="24"/>
          <w:lang w:val="en-GB"/>
        </w:rPr>
        <w:t>mengerjakan</w:t>
      </w:r>
      <w:proofErr w:type="spellEnd"/>
      <w:r w:rsidRPr="002121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21E6"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83"/>
        <w:gridCol w:w="2088"/>
        <w:gridCol w:w="2064"/>
        <w:gridCol w:w="2481"/>
      </w:tblGrid>
      <w:tr w:rsidR="002121E6" w14:paraId="257770DA" w14:textId="77777777" w:rsidTr="00D405FF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7D3D" w14:textId="235F7F47" w:rsidR="002121E6" w:rsidRPr="002121E6" w:rsidRDefault="002121E6" w:rsidP="00D405FF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Mata Pelajaran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5612" w14:textId="689C0FED" w:rsidR="002121E6" w:rsidRPr="002121E6" w:rsidRDefault="002121E6" w:rsidP="00D405FF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Waktu </w:t>
            </w:r>
            <w:proofErr w:type="spellStart"/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Pengerjaan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99E5" w14:textId="2757BCBA" w:rsidR="002121E6" w:rsidRPr="002121E6" w:rsidRDefault="002121E6" w:rsidP="00D405FF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Jumlah </w:t>
            </w:r>
            <w:proofErr w:type="spellStart"/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Soal</w:t>
            </w:r>
            <w:proofErr w:type="spellEnd"/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F096" w14:textId="03610E0C" w:rsidR="002121E6" w:rsidRPr="002121E6" w:rsidRDefault="002121E6" w:rsidP="00D405FF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</w:t>
            </w:r>
            <w:proofErr w:type="spellStart"/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mlah</w:t>
            </w:r>
            <w:proofErr w:type="spellEnd"/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Jawaban</w:t>
            </w:r>
            <w:proofErr w:type="spellEnd"/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Benar</w:t>
            </w:r>
            <w:proofErr w:type="spellEnd"/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2121E6" w14:paraId="3F6059EA" w14:textId="77777777" w:rsidTr="00D405FF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242C" w14:textId="77777777" w:rsidR="002121E6" w:rsidRPr="002121E6" w:rsidRDefault="002121E6" w:rsidP="00D405FF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Denny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A90A" w14:textId="78346682" w:rsidR="002121E6" w:rsidRPr="002121E6" w:rsidRDefault="002121E6" w:rsidP="00D405F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C49E" w14:textId="586BA02A" w:rsidR="002121E6" w:rsidRPr="002121E6" w:rsidRDefault="002121E6" w:rsidP="00D405F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AF06" w14:textId="0E007545" w:rsidR="002121E6" w:rsidRPr="002121E6" w:rsidRDefault="002121E6" w:rsidP="00D405F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2121E6" w14:paraId="6BECF1EA" w14:textId="77777777" w:rsidTr="00D405FF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2C96" w14:textId="77777777" w:rsidR="002121E6" w:rsidRPr="002121E6" w:rsidRDefault="002121E6" w:rsidP="00D405FF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Septa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7ABD" w14:textId="737888E0" w:rsidR="002121E6" w:rsidRPr="002121E6" w:rsidRDefault="002121E6" w:rsidP="00D405F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956E" w14:textId="3E2E2C2A" w:rsidR="002121E6" w:rsidRPr="002121E6" w:rsidRDefault="002121E6" w:rsidP="00D405F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5E99" w14:textId="77777777" w:rsidR="002121E6" w:rsidRPr="002121E6" w:rsidRDefault="002121E6" w:rsidP="00D405F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45</w:t>
            </w:r>
          </w:p>
        </w:tc>
      </w:tr>
      <w:tr w:rsidR="002121E6" w14:paraId="7E4DCAAB" w14:textId="77777777" w:rsidTr="00D405FF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9225" w14:textId="77777777" w:rsidR="002121E6" w:rsidRPr="002121E6" w:rsidRDefault="002121E6" w:rsidP="00D405FF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Yuna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8443" w14:textId="02A71434" w:rsidR="002121E6" w:rsidRPr="002121E6" w:rsidRDefault="002121E6" w:rsidP="00D405F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CAB2" w14:textId="1F7F4AC8" w:rsidR="002121E6" w:rsidRPr="002121E6" w:rsidRDefault="002121E6" w:rsidP="00D405F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C5A8" w14:textId="7DECE2D6" w:rsidR="002121E6" w:rsidRPr="002121E6" w:rsidRDefault="002121E6" w:rsidP="00D405F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2121E6" w14:paraId="680DC398" w14:textId="77777777" w:rsidTr="00D405FF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0014" w14:textId="77777777" w:rsidR="002121E6" w:rsidRPr="002121E6" w:rsidRDefault="002121E6" w:rsidP="00D405FF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Zena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BFC8" w14:textId="57615FC1" w:rsidR="002121E6" w:rsidRPr="002121E6" w:rsidRDefault="002121E6" w:rsidP="00D405F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1E32" w14:textId="0B71F2FB" w:rsidR="002121E6" w:rsidRPr="002121E6" w:rsidRDefault="002121E6" w:rsidP="00D405F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2308" w14:textId="0B3E310B" w:rsidR="002121E6" w:rsidRPr="002121E6" w:rsidRDefault="002121E6" w:rsidP="00D405F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121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  <w:r w:rsidRPr="002121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</w:tbl>
    <w:p w14:paraId="66336004" w14:textId="6DDEAEEC" w:rsidR="002121E6" w:rsidRDefault="002121E6" w:rsidP="002121E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E97778" w14:textId="37004347" w:rsidR="002121E6" w:rsidRDefault="001F2E17" w:rsidP="002121E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Output/Hasil:</w:t>
      </w:r>
    </w:p>
    <w:p w14:paraId="2021CC18" w14:textId="07CF0B3D" w:rsidR="001F2E17" w:rsidRDefault="001F2E17" w:rsidP="002121E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FADD95A" wp14:editId="225A933B">
            <wp:extent cx="5705475" cy="204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709" cy="205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83E0" w14:textId="2E789017" w:rsidR="001F2E17" w:rsidRDefault="001F2E17" w:rsidP="001F2E17">
      <w:pPr>
        <w:tabs>
          <w:tab w:val="left" w:pos="3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2E17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iatas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AHP yang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variable dan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fuzzy yang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AHP.</w:t>
      </w:r>
    </w:p>
    <w:p w14:paraId="623C9D9E" w14:textId="5B93619F" w:rsidR="001F2E17" w:rsidRPr="001F2E17" w:rsidRDefault="001F2E17" w:rsidP="001F2E17">
      <w:pPr>
        <w:tabs>
          <w:tab w:val="left" w:pos="3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2E1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F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8C58C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CEEDD9B" w14:textId="77777777" w:rsidR="001F2E17" w:rsidRPr="002121E6" w:rsidRDefault="001F2E17" w:rsidP="002121E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1F2E17" w:rsidRPr="002121E6" w:rsidSect="0066796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6C"/>
    <w:rsid w:val="001F2E17"/>
    <w:rsid w:val="002121E6"/>
    <w:rsid w:val="0066796C"/>
    <w:rsid w:val="006E0AB3"/>
    <w:rsid w:val="008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2E8E"/>
  <w15:chartTrackingRefBased/>
  <w15:docId w15:val="{A2D82088-3EE5-4F4C-B89E-B63C5599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qFormat/>
    <w:rsid w:val="002121E6"/>
    <w:pPr>
      <w:spacing w:line="256" w:lineRule="auto"/>
    </w:pPr>
    <w:rPr>
      <w:rFonts w:ascii="Arial" w:hAnsi="Arial"/>
      <w:sz w:val="20"/>
    </w:rPr>
  </w:style>
  <w:style w:type="paragraph" w:customStyle="1" w:styleId="Tablehead">
    <w:name w:val="Table head"/>
    <w:autoRedefine/>
    <w:qFormat/>
    <w:rsid w:val="002121E6"/>
    <w:pPr>
      <w:spacing w:after="0" w:line="240" w:lineRule="auto"/>
      <w:jc w:val="center"/>
    </w:pPr>
    <w:rPr>
      <w:rFonts w:ascii="Arial" w:hAnsi="Arial"/>
      <w:b/>
      <w:sz w:val="20"/>
    </w:rPr>
  </w:style>
  <w:style w:type="paragraph" w:customStyle="1" w:styleId="bt-center">
    <w:name w:val="bt-center"/>
    <w:qFormat/>
    <w:rsid w:val="002121E6"/>
    <w:pPr>
      <w:spacing w:after="0" w:line="240" w:lineRule="auto"/>
      <w:jc w:val="center"/>
    </w:pPr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2121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Ikhwan</dc:creator>
  <cp:keywords/>
  <dc:description/>
  <cp:lastModifiedBy>Ahmad Ikhwan</cp:lastModifiedBy>
  <cp:revision>2</cp:revision>
  <dcterms:created xsi:type="dcterms:W3CDTF">2021-06-09T02:19:00Z</dcterms:created>
  <dcterms:modified xsi:type="dcterms:W3CDTF">2021-06-09T03:02:00Z</dcterms:modified>
</cp:coreProperties>
</file>