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8C4B0B1">
      <w:pPr>
        <w:pStyle w:val="829"/>
        <w:pBdr>
          <w:top w:val="none" w:color="000000" w:sz="4" w:space="0"/>
          <w:left w:val="none" w:color="000000" w:sz="4" w:space="0"/>
          <w:bottom w:val="none" w:color="000000" w:sz="4" w:space="0"/>
          <w:right w:val="none" w:color="000000" w:sz="4" w:space="0"/>
        </w:pBdr>
        <w:spacing w:after="0" w:before="480" w:line="331" w:lineRule="auto"/>
        <w:ind w:right="0" w:firstLine="0" w:left="0"/>
        <w:rPr>
          <w:sz w:val="48"/>
        </w:rPr>
      </w:pPr>
      <w:r>
        <w:rPr>
          <w:rFonts w:ascii="Calibri" w:hAnsi="Calibri" w:eastAsia="Calibri" w:cs="Calibri"/>
          <w:b/>
          <w:color w:val="366091"/>
          <w:sz w:val="28"/>
          <w:u w:val="none"/>
        </w:rPr>
        <w:t xml:space="preserve">WRITE-UP LOMBA CTF - 2026</w:t>
      </w:r>
      <w:r>
        <w:rPr>
          <w:sz w:val="48"/>
        </w:rPr>
      </w:r>
      <w:r>
        <w:rPr>
          <w:sz w:val="48"/>
        </w:rPr>
      </w:r>
    </w:p>
    <w:p w14:paraId="7DD4F3A3">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LKS SMK — Cybersecurity</w:t>
      </w:r>
      <w:r>
        <w:rPr>
          <w:sz w:val="24"/>
        </w:rPr>
      </w:r>
      <w:r>
        <w:rPr>
          <w:sz w:val="24"/>
        </w:rPr>
      </w:r>
    </w:p>
    <w:p w14:paraId="0BD7BFBD">
      <w:pPr>
        <w:pStyle w:val="830"/>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IDENTITAS</w:t>
      </w:r>
      <w:r>
        <w:rPr>
          <w:sz w:val="36"/>
        </w:rPr>
      </w:r>
      <w:r>
        <w:rPr>
          <w:sz w:val="36"/>
        </w:rPr>
      </w:r>
    </w:p>
    <w:tbl>
      <w:tblPr>
        <w:tblStyle w:val="70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075"/>
        <w:gridCol w:w="4075"/>
      </w:tblGrid>
      <w:tr>
        <w:trPr>
          <w:trHeight w:val="0"/>
        </w:trPr>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676AB067">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TEAM</w:t>
            </w:r>
            <w:r>
              <w:rPr>
                <w:sz w:val="24"/>
              </w:rPr>
            </w:r>
            <w:r>
              <w:rPr>
                <w:sz w:val="24"/>
              </w:rPr>
            </w:r>
          </w:p>
        </w:tc>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43FA414D">
            <w:pPr>
              <w:pBdr/>
              <w:spacing w:after="0" w:before="0" w:line="1016" w:lineRule="auto"/>
              <w:ind/>
              <w:rPr/>
            </w:pPr>
            <w:r>
              <w:t xml:space="preserve">CTFdiary</w:t>
            </w:r>
            <w:r/>
          </w:p>
        </w:tc>
      </w:tr>
      <w:tr>
        <w:trPr>
          <w:trHeight w:val="0"/>
        </w:trPr>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310C4E10">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Affiliation</w:t>
            </w:r>
            <w:r>
              <w:rPr>
                <w:sz w:val="24"/>
              </w:rPr>
            </w:r>
            <w:r>
              <w:rPr>
                <w:sz w:val="24"/>
              </w:rPr>
            </w:r>
          </w:p>
        </w:tc>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2965F86B">
            <w:pPr>
              <w:pBdr/>
              <w:spacing w:after="0" w:before="0" w:line="1016" w:lineRule="auto"/>
              <w:ind/>
              <w:rPr/>
            </w:pPr>
            <w:r>
              <w:t xml:space="preserve">SMK Tamtama 1 Sidareja</w:t>
            </w:r>
            <w:r/>
          </w:p>
        </w:tc>
      </w:tr>
      <w:tr>
        <w:trPr>
          <w:trHeight w:val="0"/>
        </w:trPr>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4D3F1B75">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Category</w:t>
            </w:r>
            <w:r>
              <w:rPr>
                <w:sz w:val="24"/>
              </w:rPr>
            </w:r>
            <w:r>
              <w:rPr>
                <w:sz w:val="24"/>
              </w:rPr>
            </w:r>
          </w:p>
        </w:tc>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414B16D8">
            <w:pPr>
              <w:pBdr/>
              <w:spacing w:after="0" w:before="0" w:line="1016" w:lineRule="auto"/>
              <w:ind/>
              <w:rPr/>
            </w:pPr>
            <w:r>
              <w:t xml:space="preserve">Binary Exploitation</w:t>
            </w:r>
            <w:r/>
          </w:p>
        </w:tc>
      </w:tr>
      <w:tr>
        <w:trPr>
          <w:trHeight w:val="0"/>
        </w:trPr>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6BFF964D">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Challenge Name</w:t>
            </w:r>
            <w:r>
              <w:rPr>
                <w:sz w:val="24"/>
              </w:rPr>
            </w:r>
            <w:r>
              <w:rPr>
                <w:sz w:val="24"/>
              </w:rPr>
            </w:r>
          </w:p>
        </w:tc>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3FA1713D">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Times New Roman" w:hAnsi="Times New Roman" w:eastAsia="Times New Roman" w:cs="Times New Roman"/>
                <w:b w:val="0"/>
                <w:bCs w:val="0"/>
                <w:color w:val="000000"/>
                <w:sz w:val="24"/>
                <w:szCs w:val="24"/>
              </w:rPr>
              <w:t xml:space="preserve">BIN-01 – Buffer Overflow </w:t>
            </w:r>
            <w:r>
              <w:rPr>
                <w:b w:val="0"/>
                <w:bCs w:val="0"/>
                <w:sz w:val="24"/>
                <w:szCs w:val="24"/>
              </w:rPr>
            </w:r>
            <w:r>
              <w:rPr>
                <w:b w:val="0"/>
                <w:bCs w:val="0"/>
                <w:sz w:val="24"/>
                <w:szCs w:val="24"/>
              </w:rPr>
            </w:r>
          </w:p>
          <w:p w14:paraId="7E45E33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53FA234C">
            <w:pPr>
              <w:pBdr/>
              <w:spacing w:after="0" w:before="0" w:line="1016" w:lineRule="auto"/>
              <w:ind/>
              <w:rPr/>
            </w:pPr>
            <w:r/>
            <w:r/>
          </w:p>
        </w:tc>
      </w:tr>
    </w:tbl>
    <w:p w14:paraId="57A70BF4">
      <w:pPr>
        <w:pStyle w:val="830"/>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1. DESKRIPSI SOAL</w:t>
      </w:r>
      <w:r>
        <w:rPr>
          <w:sz w:val="36"/>
        </w:rPr>
      </w:r>
      <w:r>
        <w:rPr>
          <w:sz w:val="36"/>
        </w:rPr>
      </w:r>
    </w:p>
    <w:p w14:paraId="429888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Sebuah program menerima input dari pengguna.</w:t>
      </w:r>
      <w:r>
        <w:rPr>
          <w:rFonts w:ascii="Times New Roman" w:hAnsi="Times New Roman" w:eastAsia="Times New Roman" w:cs="Times New Roman"/>
          <w:sz w:val="24"/>
        </w:rPr>
      </w:r>
      <w:r/>
    </w:p>
    <w:p w14:paraId="20DE996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Program tersebut tidak melakukan pengecekan panjang input.</w:t>
      </w:r>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14:paraId="125C36B2">
      <w:pPr>
        <w:pStyle w:val="89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Analisis perilaku program</w:t>
      </w:r>
      <w:r/>
    </w:p>
    <w:p w14:paraId="75908D70">
      <w:pPr>
        <w:pStyle w:val="89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Temukan cara untuk memicu kondisi tidak normal</w:t>
      </w:r>
      <w:r/>
    </w:p>
    <w:p w14:paraId="79C668A7">
      <w:pPr>
        <w:pStyle w:val="89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Dapatkan flag</w:t>
      </w:r>
      <w:r/>
    </w:p>
    <w:p w14:paraId="6BF2653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33995CCB">
      <w:pPr>
        <w:pStyle w:val="830"/>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2. ANALISIS MASALAH</w:t>
      </w:r>
      <w:r>
        <w:rPr>
          <w:sz w:val="36"/>
        </w:rPr>
      </w:r>
      <w:r>
        <w:rPr>
          <w:sz w:val="36"/>
        </w:rPr>
      </w:r>
    </w:p>
    <w:p w14:paraId="438722E3">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szCs w:val="24"/>
          <w:highlight w:val="none"/>
        </w:rPr>
      </w:pPr>
      <w:r>
        <w:rPr>
          <w:rFonts w:ascii="Cambria" w:hAnsi="Cambria" w:eastAsia="Cambria" w:cs="Cambria"/>
          <w:color w:val="000000"/>
          <w:sz w:val="22"/>
          <w:u w:val="none"/>
        </w:rPr>
        <w:t xml:space="preserve">Menggunakan tools online untuk membaca atau decompile file executable</w:t>
      </w:r>
      <w:r>
        <w:rPr>
          <w:sz w:val="24"/>
        </w:rPr>
      </w:r>
      <w:r>
        <w:rPr>
          <w:sz w:val="24"/>
        </w:rPr>
      </w:r>
    </w:p>
    <w:p w14:paraId="6E686000">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szCs w:val="24"/>
        </w:rPr>
      </w:pPr>
      <w:r>
        <w:rPr>
          <w:sz w:val="24"/>
          <w:szCs w:val="24"/>
        </w:rPr>
      </w:r>
      <w:r>
        <w:rPr>
          <w:sz w:val="24"/>
          <w:szCs w:val="24"/>
        </w:rPr>
      </w:r>
      <w:r>
        <w:rPr>
          <w:sz w:val="24"/>
          <w:szCs w:val="24"/>
        </w:rPr>
      </w:r>
    </w:p>
    <w:p w14:paraId="7A4A9A1D">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szCs w:val="24"/>
        </w:rPr>
      </w:pPr>
      <w:r>
        <w:rPr>
          <w:sz w:val="24"/>
          <w:highlight w:val="none"/>
        </w:rPr>
      </w:r>
      <w:r>
        <w:rPr>
          <w:sz w:val="24"/>
          <w:highlight w:val="none"/>
        </w:rPr>
      </w:r>
      <w:r>
        <w:rPr>
          <w:sz w:val="24"/>
          <w:highlight w:val="none"/>
        </w:rPr>
      </w:r>
    </w:p>
    <w:p w14:paraId="33D73C87">
      <w:pPr>
        <w:pStyle w:val="830"/>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3. LANGKAH PENYELESAIAN</w:t>
      </w:r>
      <w:r>
        <w:rPr>
          <w:sz w:val="36"/>
        </w:rPr>
      </w:r>
      <w:r>
        <w:rPr>
          <w:sz w:val="36"/>
        </w:rPr>
      </w:r>
    </w:p>
    <w:p w14:paraId="197AF2A0">
      <w:pPr>
        <w:pBdr>
          <w:top w:val="none" w:color="000000" w:sz="4" w:space="0"/>
          <w:left w:val="none" w:color="000000" w:sz="4" w:space="0"/>
          <w:bottom w:val="none" w:color="000000" w:sz="4" w:space="0"/>
          <w:right w:val="none" w:color="000000" w:sz="4" w:space="0"/>
        </w:pBdr>
        <w:spacing w:after="200" w:before="0" w:line="331" w:lineRule="auto"/>
        <w:ind w:right="0" w:firstLine="0" w:left="0"/>
        <w:rPr>
          <w:rFonts w:ascii="Cambria" w:hAnsi="Cambria" w:eastAsia="Cambria" w:cs="Cambria"/>
          <w:color w:val="000000"/>
          <w:sz w:val="22"/>
          <w:szCs w:val="22"/>
          <w:highlight w:val="none"/>
          <w:u w:val="none"/>
        </w:rPr>
      </w:pPr>
      <w:r>
        <w:rPr>
          <w:rFonts w:ascii="Cambria" w:hAnsi="Cambria" w:eastAsia="Cambria" w:cs="Cambria"/>
          <w:color w:val="000000"/>
          <w:sz w:val="22"/>
          <w:highlight w:val="none"/>
          <w:u w:val="none"/>
        </w:rPr>
      </w:r>
      <w:r>
        <w:rPr>
          <w:rFonts w:ascii="Cambria" w:hAnsi="Cambria" w:eastAsia="Cambria" w:cs="Cambria"/>
          <w:color w:val="000000"/>
          <w:sz w:val="22"/>
          <w:highlight w:val="none"/>
          <w:u w:val="none"/>
        </w:rPr>
      </w:r>
      <w:r>
        <w:rPr>
          <w:rFonts w:ascii="Cambria" w:hAnsi="Cambria" w:eastAsia="Cambria" w:cs="Cambria"/>
          <w:color w:val="000000"/>
          <w:sz w:val="22"/>
          <w:szCs w:val="22"/>
          <w:highlight w:val="none"/>
          <w:u w:val="none"/>
        </w:rPr>
      </w:r>
    </w:p>
    <w:p w14:paraId="58C2EB51">
      <w:pPr>
        <w:pBdr>
          <w:top w:val="none" w:color="000000" w:sz="4" w:space="0"/>
          <w:left w:val="none" w:color="000000" w:sz="4" w:space="0"/>
          <w:bottom w:val="none" w:color="000000" w:sz="4" w:space="0"/>
          <w:right w:val="none" w:color="000000" w:sz="4" w:space="0"/>
        </w:pBdr>
        <w:spacing w:after="200" w:before="0" w:line="331" w:lineRule="auto"/>
        <w:ind w:right="0" w:firstLine="0" w:left="0"/>
        <w:rPr>
          <w:rFonts w:ascii="Cambria" w:hAnsi="Cambria" w:eastAsia="Cambria" w:cs="Cambria"/>
          <w:color w:val="000000"/>
          <w:sz w:val="22"/>
          <w:szCs w:val="22"/>
          <w:highlight w:val="none"/>
          <w:u w:val="none"/>
        </w:rPr>
      </w:pPr>
      <w:r>
        <w:rPr>
          <w:rFonts w:ascii="Cambria" w:hAnsi="Cambria" w:eastAsia="Cambria" w:cs="Cambria"/>
          <w:color w:val="000000"/>
          <w:sz w:val="22"/>
          <w:u w:val="none"/>
        </w:rPr>
        <w:t xml:space="preserve">Pada soal ini, kami diberi sebuah file executable dengan format exe, kami mencoba menggunakan tools online bernama decompiler exploler. Saat sudah di decompile, ternyata flag tercantum pada source code. Dilihat tools binary ninja pada web tersebut.</w:t>
      </w:r>
      <w:r>
        <w:rPr>
          <w:rFonts w:ascii="Cambria" w:hAnsi="Cambria" w:eastAsia="Cambria" w:cs="Cambria"/>
          <w:color w:val="000000"/>
          <w:sz w:val="22"/>
          <w:szCs w:val="22"/>
          <w:highlight w:val="none"/>
          <w:u w:val="none"/>
        </w:rPr>
      </w:r>
      <w:r>
        <w:rPr>
          <w:rFonts w:ascii="Cambria" w:hAnsi="Cambria" w:eastAsia="Cambria" w:cs="Cambria"/>
          <w:color w:val="000000"/>
          <w:sz w:val="22"/>
          <w:szCs w:val="22"/>
          <w:highlight w:val="none"/>
          <w:u w:val="none"/>
        </w:rPr>
      </w:r>
    </w:p>
    <w:p w14:paraId="27DCB726">
      <w:pPr>
        <w:pBdr>
          <w:top w:val="none" w:color="000000" w:sz="4" w:space="0"/>
          <w:left w:val="none" w:color="000000" w:sz="4" w:space="0"/>
          <w:bottom w:val="none" w:color="000000" w:sz="4" w:space="0"/>
          <w:right w:val="none" w:color="000000" w:sz="4" w:space="0"/>
        </w:pBdr>
        <w:spacing w:after="200" w:before="0" w:line="331" w:lineRule="auto"/>
        <w:ind w:right="0" w:firstLine="0" w:left="0"/>
        <w:jc w:val="center"/>
        <w:rPr>
          <w:rFonts w:ascii="Cambria" w:hAnsi="Cambria" w:eastAsia="Cambria" w:cs="Cambria"/>
          <w:color w:val="000000"/>
          <w:sz w:val="22"/>
          <w:szCs w:val="22"/>
          <w:highlight w:val="none"/>
          <w:u w:val="none"/>
        </w:rPr>
      </w:pPr>
      <w:r>
        <w:rPr>
          <w:rFonts w:ascii="Cambria" w:hAnsi="Cambria" w:eastAsia="Cambria" w:cs="Cambria"/>
          <w:color w:val="000000"/>
          <w:sz w:val="22"/>
          <w:highlight w:val="none"/>
          <w:u w:val="none"/>
        </w:rPr>
      </w:r>
      <w:r>
        <mc:AlternateContent>
          <mc:Choice Requires="wpg">
            <w:drawing>
              <wp:inline xmlns:wp="http://schemas.openxmlformats.org/drawingml/2006/wordprocessingDrawing" distT="0" distB="0" distL="0" distR="0">
                <wp:extent cx="3352800" cy="29051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20262" name=""/>
                        <pic:cNvPicPr>
                          <a:picLocks noChangeAspect="1"/>
                        </pic:cNvPicPr>
                        <pic:nvPr/>
                      </pic:nvPicPr>
                      <pic:blipFill rotWithShape="1">
                        <a:blip r:embed="rId10"/>
                        <a:stretch/>
                      </pic:blipFill>
                      <pic:spPr bwMode="auto">
                        <a:xfrm>
                          <a:off x="0" y="0"/>
                          <a:ext cx="3352799" cy="2905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64.00pt;height:228.75pt;mso-wrap-distance-left:0.00pt;mso-wrap-distance-top:0.00pt;mso-wrap-distance-right:0.00pt;mso-wrap-distance-bottom:0.00pt;z-index:1;" stroked="false">
                <v:imagedata r:id="rId10" o:title=""/>
                <o:lock v:ext="edit" rotation="t"/>
              </v:shape>
            </w:pict>
          </mc:Fallback>
        </mc:AlternateContent>
      </w:r>
      <w:r>
        <w:rPr>
          <w:rFonts w:ascii="Cambria" w:hAnsi="Cambria" w:eastAsia="Cambria" w:cs="Cambria"/>
          <w:color w:val="000000"/>
          <w:sz w:val="22"/>
          <w:highlight w:val="none"/>
          <w:u w:val="none"/>
        </w:rPr>
      </w:r>
      <w:r>
        <w:rPr>
          <w:rFonts w:ascii="Cambria" w:hAnsi="Cambria" w:eastAsia="Cambria" w:cs="Cambria"/>
          <w:color w:val="000000"/>
          <w:sz w:val="22"/>
          <w:szCs w:val="22"/>
          <w:highlight w:val="none"/>
          <w:u w:val="none"/>
        </w:rPr>
      </w:r>
    </w:p>
    <w:p w14:paraId="4D54B382">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szCs w:val="24"/>
        </w:rPr>
      </w:pPr>
      <w:r>
        <w:rPr>
          <w:rFonts w:ascii="Cambria" w:hAnsi="Cambria" w:eastAsia="Cambria" w:cs="Cambria"/>
          <w:color w:val="000000"/>
          <w:sz w:val="22"/>
          <w:highlight w:val="none"/>
          <w:u w:val="none"/>
        </w:rPr>
      </w:r>
      <w:r>
        <w:rPr>
          <w:rFonts w:ascii="Cambria" w:hAnsi="Cambria" w:eastAsia="Cambria" w:cs="Cambria"/>
          <w:color w:val="000000"/>
          <w:sz w:val="22"/>
          <w:highlight w:val="none"/>
          <w:u w:val="none"/>
        </w:rPr>
      </w:r>
      <w:r>
        <w:rPr>
          <w:sz w:val="24"/>
          <w:szCs w:val="24"/>
        </w:rPr>
      </w:r>
    </w:p>
    <w:p w14:paraId="7577D23C">
      <w:pPr>
        <w:pStyle w:val="830"/>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4. ANALISIS TEKNIS</w:t>
      </w:r>
      <w:r>
        <w:rPr>
          <w:sz w:val="36"/>
        </w:rPr>
      </w:r>
      <w:r>
        <w:rPr>
          <w:sz w:val="36"/>
        </w:rPr>
      </w:r>
    </w:p>
    <w:p w14:paraId="29C1C208">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Informasi terdapat pada source code saat di decompile.</w:t>
      </w:r>
      <w:r>
        <w:rPr>
          <w:sz w:val="24"/>
        </w:rPr>
      </w:r>
      <w:r>
        <w:rPr>
          <w:sz w:val="24"/>
        </w:rPr>
      </w:r>
    </w:p>
    <w:p w14:paraId="08EC8AA8">
      <w:pPr>
        <w:pStyle w:val="830"/>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5. FLAG</w:t>
      </w:r>
      <w:r>
        <w:rPr>
          <w:sz w:val="36"/>
        </w:rPr>
      </w:r>
      <w:r>
        <w:rPr>
          <w:sz w:val="36"/>
        </w:rPr>
      </w:r>
    </w:p>
    <w:p w14:paraId="3F2A153C">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r>
      <w:r>
        <w:rPr>
          <w:rFonts w:ascii="Cambria" w:hAnsi="Cambria" w:eastAsia="Cambria" w:cs="Cambria"/>
          <w:color w:val="000000"/>
          <w:sz w:val="22"/>
          <w:u w:val="none"/>
        </w:rPr>
        <w:t xml:space="preserve">LKSJATENG{bsc_bu</w:t>
      </w:r>
      <w:r>
        <w:rPr>
          <w:rFonts w:ascii="Cambria" w:hAnsi="Cambria" w:eastAsia="Cambria" w:cs="Cambria"/>
          <w:color w:val="000000"/>
          <w:sz w:val="22"/>
          <w:u w:val="none"/>
        </w:rPr>
        <w:t xml:space="preserve">ffer_overflow}</w:t>
      </w:r>
      <w:r>
        <w:rPr>
          <w:sz w:val="24"/>
        </w:rPr>
      </w:r>
      <w:r>
        <w:rPr>
          <w:sz w:val="24"/>
        </w:rPr>
      </w:r>
    </w:p>
    <w:p w14:paraId="2CEDA936">
      <w:pPr>
        <w:pStyle w:val="830"/>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6. KESIMPULAN</w:t>
      </w:r>
      <w:r>
        <w:rPr>
          <w:sz w:val="36"/>
        </w:rPr>
      </w:r>
      <w:r>
        <w:rPr>
          <w:sz w:val="36"/>
        </w:rPr>
      </w:r>
    </w:p>
    <w:p w14:paraId="1587500C">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Penggunaan tools online untuk decompile file executeable.</w:t>
      </w:r>
      <w:r>
        <w:rPr>
          <w:sz w:val="24"/>
        </w:rPr>
      </w:r>
      <w:r>
        <w:rPr>
          <w:sz w:val="24"/>
        </w:rPr>
      </w:r>
    </w:p>
    <w:p w14:paraId="706E6592">
      <w:pPr>
        <w:pStyle w:val="830"/>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7. REFERENSI (OPSIONAL)</w:t>
      </w:r>
      <w:r>
        <w:rPr>
          <w:sz w:val="36"/>
        </w:rPr>
      </w:r>
      <w:r>
        <w:rPr>
          <w:sz w:val="36"/>
        </w:rPr>
      </w:r>
      <w:r/>
      <w:r/>
      <w:r>
        <w:rPr>
          <w:sz w:val="36"/>
        </w:rPr>
      </w:r>
    </w:p>
    <w:p>
      <w:pPr>
        <w:pBdr/>
        <w:spacing/>
        <w:ind/>
        <w:rPr/>
      </w:pPr>
      <w: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mbria">
    <w:panose1 w:val="02040503050406030204"/>
  </w:font>
  <w:font w:name="Calibri">
    <w:panose1 w:val="020F0502020204030204"/>
  </w:font>
  <w:font w:name="Bookman Old Style">
    <w:panose1 w:val="02060603050605020204"/>
  </w:font>
  <w:font w:name="Wingdings">
    <w:panose1 w:val="05010000000000000000"/>
  </w:font>
  <w:font w:name="Courier New">
    <w:panose1 w:val="02070309020205020404"/>
  </w:font>
  <w:font w:name="Symbol">
    <w:panose1 w:val="05010000000000000000"/>
  </w:font>
  <w:font w:name="Arial">
    <w:panose1 w:val="020B060402020202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70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85"/>
      <w:gridCol w:w="6714"/>
      <w:gridCol w:w="1344"/>
    </w:tblGrid>
    <w:tr>
      <w:trPr>
        <w:trHeight w:val="0"/>
      </w:trPr>
      <w:tc>
        <w:tcPr>
          <w:tcBorders/>
          <w:tcMar>
            <w:left w:w="108" w:type="dxa"/>
            <w:top w:w="0" w:type="dxa"/>
            <w:right w:w="108" w:type="dxa"/>
            <w:bottom w:w="0" w:type="dxa"/>
          </w:tcMar>
          <w:tcW w:w="1185" w:type="dxa"/>
          <w:vAlign w:val="top"/>
          <w:textDirection w:val="lrTb"/>
          <w:noWrap w:val="false"/>
        </w:tcPr>
        <w:p w14:paraId="4BC4D822">
          <w:pPr>
            <w:pBdr>
              <w:top w:val="none" w:color="000000" w:sz="4" w:space="0"/>
              <w:left w:val="none" w:color="000000" w:sz="4" w:space="0"/>
              <w:bottom w:val="none" w:color="000000" w:sz="4" w:space="0"/>
              <w:right w:val="none" w:color="000000" w:sz="4" w:space="0"/>
            </w:pBdr>
            <w:spacing w:after="0" w:before="0" w:line="288" w:lineRule="auto"/>
            <w:ind w:right="0" w:firstLine="0" w:left="0"/>
            <w:rPr/>
          </w:pPr>
          <w:r>
            <mc:AlternateContent>
              <mc:Choice Requires="wpg">
                <w:drawing>
                  <wp:inline xmlns:wp="http://schemas.openxmlformats.org/drawingml/2006/wordprocessingDrawing" distT="0" distB="0" distL="0" distR="0">
                    <wp:extent cx="752475" cy="8286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41282" name=""/>
                            <pic:cNvPicPr>
                              <a:picLocks noChangeAspect="1"/>
                            </pic:cNvPicPr>
                            <pic:nvPr/>
                          </pic:nvPicPr>
                          <pic:blipFill rotWithShape="1">
                            <a:blip r:embed="rId1"/>
                            <a:stretch/>
                          </pic:blipFill>
                          <pic:spPr bwMode="auto">
                            <a:xfrm>
                              <a:off x="0" y="0"/>
                              <a:ext cx="752473" cy="828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9.25pt;height:65.25pt;mso-wrap-distance-left:0.00pt;mso-wrap-distance-top:0.00pt;mso-wrap-distance-right:0.00pt;mso-wrap-distance-bottom:0.00pt;z-index:1;" stroked="false">
                    <v:imagedata r:id="rId1" o:title=""/>
                    <o:lock v:ext="edit" rotation="t"/>
                  </v:shape>
                </w:pict>
              </mc:Fallback>
            </mc:AlternateContent>
          </w:r>
          <w:r/>
          <w:r/>
        </w:p>
      </w:tc>
      <w:tc>
        <w:tcPr>
          <w:tcBorders/>
          <w:tcMar>
            <w:left w:w="108" w:type="dxa"/>
            <w:top w:w="0" w:type="dxa"/>
            <w:right w:w="108" w:type="dxa"/>
            <w:bottom w:w="0" w:type="dxa"/>
          </w:tcMar>
          <w:tcW w:w="6714" w:type="dxa"/>
          <w:vAlign w:val="top"/>
          <w:textDirection w:val="lrTb"/>
          <w:noWrap w:val="false"/>
        </w:tcPr>
        <w:p w14:paraId="029154EE">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Pr>
              <w:rFonts w:ascii="Bookman Old Style" w:hAnsi="Bookman Old Style" w:eastAsia="Bookman Old Style" w:cs="Bookman Old Style"/>
              <w:b/>
              <w:color w:val="000000"/>
              <w:sz w:val="32"/>
              <w:u w:val="none"/>
            </w:rPr>
            <w:t xml:space="preserve">BIODATA PESERTA</w:t>
          </w:r>
          <w:r/>
          <w:r/>
        </w:p>
        <w:p w14:paraId="2D86480A">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Pr>
              <w:rFonts w:ascii="Bookman Old Style" w:hAnsi="Bookman Old Style" w:eastAsia="Bookman Old Style" w:cs="Bookman Old Style"/>
              <w:b/>
              <w:color w:val="000000"/>
              <w:sz w:val="26"/>
              <w:u w:val="none"/>
            </w:rPr>
            <w:t xml:space="preserve">LOMBA KOMPETENSI SISWA (LKS) SMK XXXIV</w:t>
          </w:r>
          <w:r/>
          <w:r/>
        </w:p>
        <w:p w14:paraId="41ADD6DD">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Pr>
              <w:rFonts w:ascii="Bookman Old Style" w:hAnsi="Bookman Old Style" w:eastAsia="Bookman Old Style" w:cs="Bookman Old Style"/>
              <w:b/>
              <w:color w:val="000000"/>
              <w:sz w:val="28"/>
              <w:u w:val="none"/>
            </w:rPr>
            <w:t xml:space="preserve">TINGKAT KABUPATEN CILACAP</w:t>
          </w:r>
          <w:r/>
          <w:r/>
        </w:p>
        <w:p w14:paraId="4032D958">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Pr>
              <w:rFonts w:ascii="Bookman Old Style" w:hAnsi="Bookman Old Style" w:eastAsia="Bookman Old Style" w:cs="Bookman Old Style"/>
              <w:b/>
              <w:color w:val="000000"/>
              <w:sz w:val="28"/>
              <w:u w:val="none"/>
            </w:rPr>
            <w:t xml:space="preserve">TAHUN 2026</w:t>
          </w:r>
          <w:r/>
          <w:r/>
        </w:p>
      </w:tc>
      <w:tc>
        <w:tcPr>
          <w:tcBorders/>
          <w:tcMar>
            <w:left w:w="108" w:type="dxa"/>
            <w:top w:w="0" w:type="dxa"/>
            <w:right w:w="108" w:type="dxa"/>
            <w:bottom w:w="0" w:type="dxa"/>
          </w:tcMar>
          <w:tcW w:w="1344" w:type="dxa"/>
          <w:vAlign w:val="top"/>
          <w:textDirection w:val="lrTb"/>
          <w:noWrap w:val="false"/>
        </w:tcPr>
        <w:p w14:paraId="6ABAA68F">
          <w:pPr>
            <w:pBdr>
              <w:top w:val="none" w:color="000000" w:sz="4" w:space="0"/>
              <w:left w:val="none" w:color="000000" w:sz="4" w:space="0"/>
              <w:bottom w:val="none" w:color="000000" w:sz="4" w:space="0"/>
              <w:right w:val="none" w:color="000000" w:sz="4" w:space="0"/>
            </w:pBdr>
            <w:spacing w:after="0" w:before="0" w:line="288" w:lineRule="auto"/>
            <w:ind w:right="0" w:firstLine="0" w:left="0"/>
            <w:rPr/>
          </w:pPr>
          <w:r>
            <mc:AlternateContent>
              <mc:Choice Requires="wpg">
                <w:drawing>
                  <wp:inline xmlns:wp="http://schemas.openxmlformats.org/drawingml/2006/wordprocessingDrawing" distT="0" distB="0" distL="0" distR="0">
                    <wp:extent cx="847725" cy="8763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53155" name=""/>
                            <pic:cNvPicPr>
                              <a:picLocks noChangeAspect="1"/>
                            </pic:cNvPicPr>
                            <pic:nvPr/>
                          </pic:nvPicPr>
                          <pic:blipFill rotWithShape="1">
                            <a:blip r:embed="rId2"/>
                            <a:stretch/>
                          </pic:blipFill>
                          <pic:spPr bwMode="auto">
                            <a:xfrm>
                              <a:off x="0" y="0"/>
                              <a:ext cx="847723" cy="8762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66.75pt;height:69.00pt;mso-wrap-distance-left:0.00pt;mso-wrap-distance-top:0.00pt;mso-wrap-distance-right:0.00pt;mso-wrap-distance-bottom:0.00pt;z-index:1;" stroked="false">
                    <v:imagedata r:id="rId2" o:title=""/>
                    <o:lock v:ext="edit" rotation="t"/>
                  </v:shape>
                </w:pict>
              </mc:Fallback>
            </mc:AlternateContent>
          </w:r>
          <w:r/>
          <w:r/>
        </w:p>
      </w:tc>
    </w:tr>
  </w:tbl>
  <w:p w14:paraId="341B8D40">
    <w:pPr>
      <w:pStyle w:val="86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B0D7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2026-02-12T06:16:06Z</dcterms:modified>
</cp:coreProperties>
</file>