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4732" w14:textId="77777777" w:rsidR="0069645A" w:rsidRPr="00C7440B" w:rsidRDefault="0069645A" w:rsidP="00263743">
      <w:pPr>
        <w:spacing w:line="276" w:lineRule="auto"/>
        <w:jc w:val="both"/>
        <w:rPr>
          <w:b/>
          <w:bCs/>
        </w:rPr>
      </w:pPr>
      <w:r w:rsidRPr="00C7440B">
        <w:rPr>
          <w:b/>
          <w:bCs/>
        </w:rPr>
        <w:t>TO THE CMO</w:t>
      </w:r>
    </w:p>
    <w:p w14:paraId="638A3330" w14:textId="488BB53E" w:rsidR="0069645A" w:rsidRDefault="0069645A" w:rsidP="00263743">
      <w:pPr>
        <w:spacing w:line="276" w:lineRule="auto"/>
        <w:jc w:val="both"/>
      </w:pPr>
      <w:r>
        <w:t xml:space="preserve">On investigating the </w:t>
      </w:r>
      <w:hyperlink r:id="rId5" w:history="1">
        <w:r w:rsidRPr="0069645A">
          <w:rPr>
            <w:rStyle w:val="Hyperlink"/>
          </w:rPr>
          <w:t>overall marketing performance for Q2</w:t>
        </w:r>
      </w:hyperlink>
      <w:r>
        <w:t>, the design a</w:t>
      </w:r>
      <w:r w:rsidR="00190BAE">
        <w:t>n</w:t>
      </w:r>
      <w:r>
        <w:t>d size preference</w:t>
      </w:r>
      <w:r w:rsidR="00E64906">
        <w:t xml:space="preserve"> trends</w:t>
      </w:r>
      <w:r>
        <w:t xml:space="preserve"> of our </w:t>
      </w:r>
      <w:r w:rsidR="00B27AF4">
        <w:t>product x</w:t>
      </w:r>
      <w:bookmarkStart w:id="0" w:name="_GoBack"/>
      <w:bookmarkEnd w:id="0"/>
      <w:r>
        <w:t xml:space="preserve"> is consistent throughout the quarter.</w:t>
      </w:r>
    </w:p>
    <w:p w14:paraId="47DA932D" w14:textId="0AD750DE" w:rsidR="0069645A" w:rsidRDefault="0069645A" w:rsidP="00263743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Purchase tendency of customers throughout this quarter has been specific to particular design and color. </w:t>
      </w:r>
    </w:p>
    <w:p w14:paraId="4276E95D" w14:textId="4F50D3D4" w:rsidR="0069645A" w:rsidRDefault="0069645A" w:rsidP="00263743">
      <w:pPr>
        <w:pStyle w:val="ListParagraph"/>
        <w:numPr>
          <w:ilvl w:val="0"/>
          <w:numId w:val="3"/>
        </w:numPr>
        <w:spacing w:line="276" w:lineRule="auto"/>
        <w:jc w:val="both"/>
      </w:pPr>
      <w:r>
        <w:t>Odd number sizes (1,3,5) have relatively lower purchase rate.</w:t>
      </w:r>
    </w:p>
    <w:p w14:paraId="4FB5C84F" w14:textId="77777777" w:rsidR="0069645A" w:rsidRPr="00A149A6" w:rsidRDefault="0069645A" w:rsidP="00263743">
      <w:pPr>
        <w:spacing w:line="276" w:lineRule="auto"/>
        <w:jc w:val="both"/>
        <w:rPr>
          <w:b/>
          <w:bCs/>
        </w:rPr>
      </w:pPr>
      <w:r w:rsidRPr="00A149A6">
        <w:rPr>
          <w:b/>
          <w:bCs/>
        </w:rPr>
        <w:t>RECOMMENDATION:</w:t>
      </w:r>
    </w:p>
    <w:p w14:paraId="4D2FF99D" w14:textId="61AA997D" w:rsidR="00E64906" w:rsidRDefault="0069645A" w:rsidP="00263743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Instrumenting customer surveys to targeted new and returning customers will help us better understand their purchase behavior and design selection tendency. This data </w:t>
      </w:r>
      <w:r w:rsidR="00E64906">
        <w:t>can be used in three ways:</w:t>
      </w:r>
    </w:p>
    <w:p w14:paraId="22426663" w14:textId="77777777" w:rsidR="00E64906" w:rsidRDefault="00E64906" w:rsidP="00263743">
      <w:pPr>
        <w:pStyle w:val="ListParagraph"/>
        <w:spacing w:line="276" w:lineRule="auto"/>
        <w:jc w:val="both"/>
      </w:pPr>
    </w:p>
    <w:p w14:paraId="0FCD9CC3" w14:textId="69B57BAC" w:rsidR="00E64906" w:rsidRDefault="00263743" w:rsidP="00263743">
      <w:pPr>
        <w:pStyle w:val="ListParagraph"/>
        <w:numPr>
          <w:ilvl w:val="0"/>
          <w:numId w:val="4"/>
        </w:numPr>
        <w:spacing w:line="276" w:lineRule="auto"/>
        <w:jc w:val="both"/>
      </w:pPr>
      <w:r>
        <w:t>Scope of</w:t>
      </w:r>
      <w:r w:rsidR="00E64906">
        <w:t xml:space="preserve"> add-on option in checkout page</w:t>
      </w:r>
    </w:p>
    <w:p w14:paraId="18B799D9" w14:textId="43FA6ECD" w:rsidR="00E64906" w:rsidRDefault="00E64906" w:rsidP="00263743">
      <w:pPr>
        <w:pStyle w:val="ListParagraph"/>
        <w:numPr>
          <w:ilvl w:val="0"/>
          <w:numId w:val="4"/>
        </w:numPr>
        <w:spacing w:line="276" w:lineRule="auto"/>
        <w:jc w:val="both"/>
      </w:pPr>
      <w:r>
        <w:t>Scope for any deals or promotions (</w:t>
      </w:r>
      <w:r w:rsidR="00885467">
        <w:t>e.g.</w:t>
      </w:r>
      <w:r>
        <w:t>: combo deals)</w:t>
      </w:r>
    </w:p>
    <w:p w14:paraId="0BD2516C" w14:textId="379A0442" w:rsidR="0069645A" w:rsidRDefault="00E64906" w:rsidP="00263743">
      <w:pPr>
        <w:pStyle w:val="ListParagraph"/>
        <w:numPr>
          <w:ilvl w:val="0"/>
          <w:numId w:val="4"/>
        </w:numPr>
        <w:spacing w:line="276" w:lineRule="auto"/>
        <w:jc w:val="both"/>
      </w:pPr>
      <w:r>
        <w:t>Eliminating</w:t>
      </w:r>
      <w:r w:rsidR="0069645A">
        <w:t xml:space="preserve"> designs that are under-performing</w:t>
      </w:r>
      <w:r>
        <w:t>/ less favorable by the customer.</w:t>
      </w:r>
    </w:p>
    <w:p w14:paraId="44861BD9" w14:textId="77777777" w:rsidR="00263743" w:rsidRDefault="00263743" w:rsidP="00263743">
      <w:pPr>
        <w:spacing w:line="276" w:lineRule="auto"/>
        <w:jc w:val="both"/>
        <w:rPr>
          <w:b/>
          <w:bCs/>
        </w:rPr>
      </w:pPr>
    </w:p>
    <w:p w14:paraId="1E8A6418" w14:textId="74E65CE1" w:rsidR="0069645A" w:rsidRPr="003264EE" w:rsidRDefault="00E64906" w:rsidP="00263743">
      <w:pPr>
        <w:spacing w:line="276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E9B45" wp14:editId="31A0A62C">
            <wp:simplePos x="0" y="0"/>
            <wp:positionH relativeFrom="column">
              <wp:posOffset>3456305</wp:posOffset>
            </wp:positionH>
            <wp:positionV relativeFrom="paragraph">
              <wp:posOffset>79375</wp:posOffset>
            </wp:positionV>
            <wp:extent cx="381127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85" y="21420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45A" w:rsidRPr="003264EE">
        <w:rPr>
          <w:b/>
          <w:bCs/>
        </w:rPr>
        <w:t>TO THE DIRECTOR OF RETENTION:</w:t>
      </w:r>
    </w:p>
    <w:p w14:paraId="3E2EA79D" w14:textId="6296632F" w:rsidR="0069645A" w:rsidRDefault="0069645A" w:rsidP="00263743">
      <w:pPr>
        <w:spacing w:line="276" w:lineRule="auto"/>
        <w:jc w:val="both"/>
      </w:pPr>
      <w:r>
        <w:t>From the Q2 marketing spend &amp; sale data, there were some observations, that I wish to bring to your attention</w:t>
      </w:r>
      <w:r w:rsidR="00E64906">
        <w:t>:</w:t>
      </w:r>
    </w:p>
    <w:p w14:paraId="4EDB6ADE" w14:textId="77777777" w:rsidR="0069645A" w:rsidRDefault="0069645A" w:rsidP="00263743">
      <w:pPr>
        <w:pStyle w:val="ListParagraph"/>
        <w:numPr>
          <w:ilvl w:val="0"/>
          <w:numId w:val="1"/>
        </w:numPr>
        <w:spacing w:line="276" w:lineRule="auto"/>
        <w:jc w:val="both"/>
      </w:pPr>
      <w:r>
        <w:t>Returning customer percentage averaged around 23% for Q2.</w:t>
      </w:r>
    </w:p>
    <w:p w14:paraId="529F9878" w14:textId="77777777" w:rsidR="0069645A" w:rsidRDefault="0069645A" w:rsidP="00263743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The LTV of Returning customer is thrice that of first-time customers. </w:t>
      </w:r>
    </w:p>
    <w:p w14:paraId="4FA91AEB" w14:textId="77777777" w:rsidR="0069645A" w:rsidRPr="00C7440B" w:rsidRDefault="0069645A" w:rsidP="00263743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</w:rPr>
      </w:pPr>
      <w:r w:rsidRPr="00C7440B">
        <w:rPr>
          <w:i/>
          <w:iCs/>
        </w:rPr>
        <w:t>**All assumptions are highlighted in yellow, Customer lifetime is referenced from the following website:</w:t>
      </w:r>
      <w:r w:rsidRPr="00C7440B">
        <w:rPr>
          <w:rFonts w:ascii="Calibri" w:eastAsia="Times New Roman" w:hAnsi="Calibri" w:cs="Calibri"/>
          <w:i/>
          <w:iCs/>
          <w:color w:val="000000"/>
        </w:rPr>
        <w:t xml:space="preserve"> </w:t>
      </w:r>
      <w:hyperlink r:id="rId7" w:history="1">
        <w:r w:rsidRPr="00C7440B">
          <w:rPr>
            <w:rStyle w:val="Hyperlink"/>
            <w:rFonts w:ascii="Calibri" w:eastAsia="Times New Roman" w:hAnsi="Calibri" w:cs="Calibri"/>
            <w:i/>
            <w:iCs/>
          </w:rPr>
          <w:t>https://www.shopify.com/blog/customer-lifetime-value</w:t>
        </w:r>
      </w:hyperlink>
    </w:p>
    <w:tbl>
      <w:tblPr>
        <w:tblpPr w:leftFromText="180" w:rightFromText="180" w:vertAnchor="text" w:horzAnchor="margin" w:tblpXSpec="center" w:tblpY="1"/>
        <w:tblW w:w="11837" w:type="dxa"/>
        <w:tblLook w:val="04A0" w:firstRow="1" w:lastRow="0" w:firstColumn="1" w:lastColumn="0" w:noHBand="0" w:noVBand="1"/>
      </w:tblPr>
      <w:tblGrid>
        <w:gridCol w:w="4313"/>
        <w:gridCol w:w="1666"/>
        <w:gridCol w:w="4238"/>
        <w:gridCol w:w="1620"/>
      </w:tblGrid>
      <w:tr w:rsidR="00E64906" w:rsidRPr="00156383" w14:paraId="52831DF2" w14:textId="77777777" w:rsidTr="00263743">
        <w:trPr>
          <w:trHeight w:val="604"/>
        </w:trPr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209E" w14:textId="77777777" w:rsidR="00E64906" w:rsidRPr="00156383" w:rsidRDefault="00E64906" w:rsidP="00263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383">
              <w:rPr>
                <w:rFonts w:ascii="Calibri" w:eastAsia="Times New Roman" w:hAnsi="Calibri" w:cs="Calibri"/>
                <w:b/>
                <w:bCs/>
                <w:color w:val="000000"/>
              </w:rPr>
              <w:t>FC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0021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A457" w14:textId="77777777" w:rsidR="00E64906" w:rsidRPr="00156383" w:rsidRDefault="00E64906" w:rsidP="00263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383">
              <w:rPr>
                <w:rFonts w:ascii="Calibri" w:eastAsia="Times New Roman" w:hAnsi="Calibri" w:cs="Calibri"/>
                <w:b/>
                <w:bCs/>
                <w:color w:val="000000"/>
              </w:rPr>
              <w:t>RC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79D7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4906" w:rsidRPr="00156383" w14:paraId="04231D11" w14:textId="77777777" w:rsidTr="00263743">
        <w:trPr>
          <w:trHeight w:val="169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BC09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Average purchase value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6710" w14:textId="77777777" w:rsidR="00E64906" w:rsidRPr="00CC480B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156383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CC480B">
              <w:rPr>
                <w:rFonts w:ascii="Calibri" w:eastAsia="Times New Roman" w:hAnsi="Calibri" w:cs="Calibri"/>
                <w:color w:val="000000" w:themeColor="text1"/>
              </w:rPr>
              <w:t>$    13,739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705C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Average purchase value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3EF5" w14:textId="77777777" w:rsidR="00E64906" w:rsidRPr="00CC480B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C480B">
              <w:rPr>
                <w:rFonts w:ascii="Calibri" w:eastAsia="Times New Roman" w:hAnsi="Calibri" w:cs="Calibri"/>
              </w:rPr>
              <w:t xml:space="preserve"> $    13,739</w:t>
            </w:r>
          </w:p>
        </w:tc>
      </w:tr>
      <w:tr w:rsidR="00E64906" w:rsidRPr="00156383" w14:paraId="4E9677AC" w14:textId="77777777" w:rsidTr="00263743">
        <w:trPr>
          <w:trHeight w:val="169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C368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Average purchase frequency (per year)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4966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80B">
              <w:rPr>
                <w:rFonts w:ascii="Calibri" w:eastAsia="Times New Roman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6EA6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Average purchase frequency (per year)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0AB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80B">
              <w:rPr>
                <w:rFonts w:ascii="Calibri" w:eastAsia="Times New Roman" w:hAnsi="Calibri" w:cs="Calibri"/>
                <w:color w:val="000000"/>
                <w:highlight w:val="yellow"/>
              </w:rPr>
              <w:t>3</w:t>
            </w:r>
          </w:p>
        </w:tc>
      </w:tr>
      <w:tr w:rsidR="00E64906" w:rsidRPr="00156383" w14:paraId="50BA89A0" w14:textId="77777777" w:rsidTr="00263743">
        <w:trPr>
          <w:trHeight w:val="169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DC5E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Customer value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0F03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 xml:space="preserve"> $    13,739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D283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Customer value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BF0F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 xml:space="preserve"> $    41,217 </w:t>
            </w:r>
          </w:p>
        </w:tc>
      </w:tr>
      <w:tr w:rsidR="00E64906" w:rsidRPr="00156383" w14:paraId="28ADE2DC" w14:textId="77777777" w:rsidTr="00263743">
        <w:trPr>
          <w:trHeight w:val="169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9D89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Customer lifetime (years)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6584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80B">
              <w:rPr>
                <w:rFonts w:ascii="Calibri" w:eastAsia="Times New Roman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3D23" w14:textId="77777777" w:rsidR="00E64906" w:rsidRPr="00156383" w:rsidRDefault="00E64906" w:rsidP="0026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383">
              <w:rPr>
                <w:rFonts w:ascii="Calibri" w:eastAsia="Times New Roman" w:hAnsi="Calibri" w:cs="Calibri"/>
                <w:color w:val="000000"/>
              </w:rPr>
              <w:t>Customer lifetime (years)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4CCB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80B">
              <w:rPr>
                <w:rFonts w:ascii="Calibri" w:eastAsia="Times New Roman" w:hAnsi="Calibri" w:cs="Calibri"/>
                <w:color w:val="000000"/>
                <w:highlight w:val="yellow"/>
              </w:rPr>
              <w:t>3</w:t>
            </w:r>
          </w:p>
        </w:tc>
      </w:tr>
      <w:tr w:rsidR="00E64906" w:rsidRPr="00156383" w14:paraId="70BE6647" w14:textId="77777777" w:rsidTr="00263743">
        <w:trPr>
          <w:trHeight w:val="169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E6F7" w14:textId="77777777" w:rsidR="00E64906" w:rsidRPr="00156383" w:rsidRDefault="00E64906" w:rsidP="00263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38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71CA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3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41,217 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26FB" w14:textId="77777777" w:rsidR="00E64906" w:rsidRPr="00156383" w:rsidRDefault="00E64906" w:rsidP="00263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38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16E" w14:textId="77777777" w:rsidR="00E64906" w:rsidRPr="00156383" w:rsidRDefault="00E64906" w:rsidP="0026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3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123,651 </w:t>
            </w:r>
          </w:p>
        </w:tc>
      </w:tr>
    </w:tbl>
    <w:p w14:paraId="1CC2FFA3" w14:textId="77777777" w:rsidR="00885467" w:rsidRDefault="0069645A" w:rsidP="00263743">
      <w:pPr>
        <w:spacing w:before="240"/>
        <w:jc w:val="both"/>
        <w:rPr>
          <w:b/>
          <w:bCs/>
        </w:rPr>
      </w:pPr>
      <w:r w:rsidRPr="00A149A6">
        <w:rPr>
          <w:b/>
          <w:bCs/>
        </w:rPr>
        <w:t>RECOMMENDATION:</w:t>
      </w:r>
    </w:p>
    <w:p w14:paraId="4CB9DD55" w14:textId="1F34D2E7" w:rsidR="00E64906" w:rsidRPr="00885467" w:rsidRDefault="00E64906" w:rsidP="00263743">
      <w:pPr>
        <w:pStyle w:val="ListParagraph"/>
        <w:numPr>
          <w:ilvl w:val="0"/>
          <w:numId w:val="8"/>
        </w:numPr>
        <w:spacing w:before="240"/>
        <w:jc w:val="both"/>
        <w:rPr>
          <w:b/>
          <w:bCs/>
        </w:rPr>
      </w:pPr>
      <w:r>
        <w:t xml:space="preserve">Introduce </w:t>
      </w:r>
      <w:r w:rsidR="00885467">
        <w:t xml:space="preserve">programs like loyalty benefits, newsletter (about </w:t>
      </w:r>
      <w:r w:rsidR="00B27AF4">
        <w:t>product x</w:t>
      </w:r>
      <w:r w:rsidR="00885467">
        <w:t xml:space="preserve"> care, </w:t>
      </w:r>
      <w:r w:rsidR="00B27AF4">
        <w:t>product x</w:t>
      </w:r>
      <w:r w:rsidR="00885467">
        <w:t xml:space="preserve"> cleaning etc.,</w:t>
      </w:r>
      <w:r w:rsidR="00263743">
        <w:t>- keeping the blog tab on the home page of the website helps too</w:t>
      </w:r>
      <w:r w:rsidR="00885467">
        <w:t xml:space="preserve">), gift-card option to increase customer retention, as we see above, the returning customers bring about thrice the revenue. </w:t>
      </w:r>
    </w:p>
    <w:p w14:paraId="27AF5414" w14:textId="44BD2A43" w:rsidR="00885467" w:rsidRDefault="00885467" w:rsidP="00263743">
      <w:pPr>
        <w:jc w:val="both"/>
        <w:rPr>
          <w:b/>
          <w:bCs/>
        </w:rPr>
      </w:pPr>
      <w:r w:rsidRPr="00885467">
        <w:rPr>
          <w:b/>
          <w:bCs/>
        </w:rPr>
        <w:t>ASSUMPTIONS</w:t>
      </w:r>
      <w:r>
        <w:rPr>
          <w:b/>
          <w:bCs/>
        </w:rPr>
        <w:t>:</w:t>
      </w:r>
    </w:p>
    <w:p w14:paraId="280B2E46" w14:textId="34DE27C1" w:rsidR="00885467" w:rsidRDefault="00885467" w:rsidP="00263743">
      <w:pPr>
        <w:pStyle w:val="ListParagraph"/>
        <w:numPr>
          <w:ilvl w:val="0"/>
          <w:numId w:val="6"/>
        </w:numPr>
        <w:jc w:val="both"/>
      </w:pPr>
      <w:r>
        <w:t>The values in the raw data are assumed to be true</w:t>
      </w:r>
    </w:p>
    <w:p w14:paraId="49A7D647" w14:textId="1F9AFFB9" w:rsidR="00885467" w:rsidRDefault="00D41D1B" w:rsidP="00263743">
      <w:pPr>
        <w:pStyle w:val="ListParagraph"/>
        <w:numPr>
          <w:ilvl w:val="0"/>
          <w:numId w:val="6"/>
        </w:numPr>
        <w:jc w:val="both"/>
      </w:pPr>
      <w:r>
        <w:t>These values are assumed to be true for the rest of the year and LTV is calculated on the assumption for the given data only.</w:t>
      </w:r>
    </w:p>
    <w:sectPr w:rsidR="00885467" w:rsidSect="00085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59F"/>
    <w:multiLevelType w:val="hybridMultilevel"/>
    <w:tmpl w:val="920A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22089"/>
    <w:multiLevelType w:val="hybridMultilevel"/>
    <w:tmpl w:val="557E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32A8"/>
    <w:multiLevelType w:val="hybridMultilevel"/>
    <w:tmpl w:val="D3D4159A"/>
    <w:lvl w:ilvl="0" w:tplc="E2405D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E63D2"/>
    <w:multiLevelType w:val="hybridMultilevel"/>
    <w:tmpl w:val="8E62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554799"/>
    <w:multiLevelType w:val="hybridMultilevel"/>
    <w:tmpl w:val="C9A6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50B4"/>
    <w:multiLevelType w:val="hybridMultilevel"/>
    <w:tmpl w:val="15F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74A16"/>
    <w:multiLevelType w:val="hybridMultilevel"/>
    <w:tmpl w:val="F27E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449C5"/>
    <w:multiLevelType w:val="hybridMultilevel"/>
    <w:tmpl w:val="B86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5A"/>
    <w:rsid w:val="00190BAE"/>
    <w:rsid w:val="00263743"/>
    <w:rsid w:val="0069645A"/>
    <w:rsid w:val="00885467"/>
    <w:rsid w:val="00B27AF4"/>
    <w:rsid w:val="00D41D1B"/>
    <w:rsid w:val="00E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8E02"/>
  <w15:chartTrackingRefBased/>
  <w15:docId w15:val="{D3981E0D-7580-4641-A1B5-7EDF988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opify.com/blog/customer-lifetime-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JXymFEia5rG9fv1uNKMiugOSCNuo5tH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Kirthana Gandhiappan</dc:creator>
  <cp:keywords/>
  <dc:description/>
  <cp:lastModifiedBy>Kirthana Gandhiappan</cp:lastModifiedBy>
  <cp:revision>4</cp:revision>
  <dcterms:created xsi:type="dcterms:W3CDTF">2019-07-16T19:58:00Z</dcterms:created>
  <dcterms:modified xsi:type="dcterms:W3CDTF">2019-07-22T14:35:00Z</dcterms:modified>
</cp:coreProperties>
</file>