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3D27" w14:textId="51EFBCEE" w:rsidR="00C751C5" w:rsidRPr="00C751C5" w:rsidRDefault="00C751C5" w:rsidP="00C751C5">
      <w:pPr>
        <w:ind w:left="720" w:hanging="360"/>
        <w:jc w:val="center"/>
        <w:rPr>
          <w:b/>
          <w:bCs/>
          <w:sz w:val="28"/>
          <w:szCs w:val="28"/>
        </w:rPr>
      </w:pPr>
      <w:r w:rsidRPr="00C751C5">
        <w:rPr>
          <w:b/>
          <w:bCs/>
          <w:sz w:val="28"/>
          <w:szCs w:val="28"/>
        </w:rPr>
        <w:t>UJIAN SUSULAN UTS ETIKA PROFESI</w:t>
      </w:r>
    </w:p>
    <w:p w14:paraId="752FDD7C" w14:textId="77777777" w:rsidR="00C751C5" w:rsidRDefault="00C751C5" w:rsidP="00DD3620">
      <w:pPr>
        <w:ind w:left="720" w:hanging="360"/>
        <w:jc w:val="both"/>
      </w:pPr>
    </w:p>
    <w:p w14:paraId="0C516406" w14:textId="77777777" w:rsidR="00DD3620" w:rsidRPr="00C751C5" w:rsidRDefault="00DD3620" w:rsidP="00DD36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51C5">
        <w:rPr>
          <w:sz w:val="28"/>
          <w:szCs w:val="28"/>
        </w:rPr>
        <w:t>PILIH SALAH SATU APLIKASI E-COMMERCE YANG ADA SAAT INI, MISAL (LAZADA, SHOPEE DLL), KEMUDIAN LAKUKAN ANALISA UNTUK APLIKASI E-COMMERCE YANG DIPILIH DAN JELASKAN JAWABAN SAUDARA MENGENAI PRINSIP-PRINSIP BISNIS DENGAN INTERNET (E-COMMERCE) DIBAWAH INI</w:t>
      </w:r>
    </w:p>
    <w:p w14:paraId="2976F5F9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DITINJAU DARI PRINSIP EKONOMI</w:t>
      </w:r>
    </w:p>
    <w:p w14:paraId="53C72959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DITINJAU DARI PRINSIP KEJUJURAN</w:t>
      </w:r>
    </w:p>
    <w:p w14:paraId="1A8A17A5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DITNJAU DARI PRINSIP BERBUAT BAIK</w:t>
      </w:r>
    </w:p>
    <w:p w14:paraId="3EB9E664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DITINJAU DARI PRINSIP KEADILAN</w:t>
      </w:r>
    </w:p>
    <w:p w14:paraId="7CC84ECF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DITINJAU DARI PRINSIP HORMAT PADA DIRI SENDIRI</w:t>
      </w:r>
    </w:p>
    <w:p w14:paraId="2B845C27" w14:textId="77777777" w:rsidR="00DD3620" w:rsidRPr="00C751C5" w:rsidRDefault="00DD3620" w:rsidP="00DD3620">
      <w:pPr>
        <w:jc w:val="both"/>
        <w:rPr>
          <w:sz w:val="28"/>
          <w:szCs w:val="28"/>
        </w:rPr>
      </w:pPr>
    </w:p>
    <w:p w14:paraId="0FD00EE0" w14:textId="77777777" w:rsidR="00DD3620" w:rsidRPr="00C751C5" w:rsidRDefault="00DD3620" w:rsidP="00DD36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51C5">
        <w:rPr>
          <w:rFonts w:ascii="Calibri" w:hAnsi="Calibri" w:cs="Calibri"/>
          <w:color w:val="000000"/>
          <w:sz w:val="28"/>
          <w:szCs w:val="28"/>
        </w:rPr>
        <w:t xml:space="preserve">Cari 5 (lima)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contoh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pelanggaran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etika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menggunakan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internet yang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berkembang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menjadi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pelanggaran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hukum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yang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terjadi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di Indonesia.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Berikan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penjelasan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setiap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contoh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pelanggaran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etika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menggunakan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internet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tersebut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dan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berikan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penjelasan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tentang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bagaimana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seharusnya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agar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tidak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terjadi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pelanggaran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etika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menggunakan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internet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tersebut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>.</w:t>
      </w:r>
    </w:p>
    <w:p w14:paraId="3BD75E86" w14:textId="77777777" w:rsidR="00DD3620" w:rsidRPr="00C751C5" w:rsidRDefault="00DD3620" w:rsidP="00DD3620">
      <w:pPr>
        <w:rPr>
          <w:sz w:val="28"/>
          <w:szCs w:val="28"/>
        </w:rPr>
      </w:pPr>
    </w:p>
    <w:sectPr w:rsidR="00DD3620" w:rsidRPr="00C75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7CA7"/>
    <w:multiLevelType w:val="hybridMultilevel"/>
    <w:tmpl w:val="39ACF9CA"/>
    <w:lvl w:ilvl="0" w:tplc="FDA07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C0243"/>
    <w:multiLevelType w:val="hybridMultilevel"/>
    <w:tmpl w:val="04660D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B2B3A"/>
    <w:multiLevelType w:val="hybridMultilevel"/>
    <w:tmpl w:val="A892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20"/>
    <w:rsid w:val="000A1775"/>
    <w:rsid w:val="007E4319"/>
    <w:rsid w:val="00C751C5"/>
    <w:rsid w:val="00DD3620"/>
    <w:rsid w:val="00F6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18AD"/>
  <w15:chartTrackingRefBased/>
  <w15:docId w15:val="{CA64F47B-75F9-476E-88E6-BDBD24C1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STMIK-II-DOSEN</dc:creator>
  <cp:keywords/>
  <dc:description/>
  <cp:lastModifiedBy>STMIK-II-19</cp:lastModifiedBy>
  <cp:revision>2</cp:revision>
  <dcterms:created xsi:type="dcterms:W3CDTF">2022-05-27T00:42:00Z</dcterms:created>
  <dcterms:modified xsi:type="dcterms:W3CDTF">2022-05-27T00:42:00Z</dcterms:modified>
</cp:coreProperties>
</file>