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2026年　　月　　日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2"/>
          <w:szCs w:val="22"/>
        </w:rPr>
        <w:t xml:space="preserve">【　　　　　　　　　】　御中</w:t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　＿＿＿＿＿＿＿＿　様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大阪府大阪市阿倍野区阪南町2丁目5番2号 EARTH昭和町ビル1階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辰己 逸奎　　㊞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TEL 06-7632-5284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400" w:before="200" w:line="32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事務所共同利用の終了及び退去のお願い（退去通知書）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拝啓　平素は格別のご高配を賜り、厚く御礼申し上げます。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さて、弊社は、EARTH昭和町ビル（大阪府大阪市阿倍野区阪南町2丁目5番2号）の貸主である株式会社EARTHとの間で、同ビル2階を目的物件とする事業用賃貸借契約（契約期間 2026年10月1日〜2028年9月30日）を締結し、事務所を1階から2階へ移転することといたしました。これに伴い、弊社と貴社との間の「事務所共同利用に関する同意書」（以下「原同意書」という。）に基づく1階の共同利用を終了させていただきたく、原同意書第12条に基づく協議の結果を踏まえ、下記のとおりご通知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突然のお願いとなり誠に恐縮ではございますが、何卒ご理解とご協力を賜りますようお願い申し上げます。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敬具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200" w:before="0" w:line="320"/>
        <w:jc w:val="center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記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１．共同利用の終了日（退去日）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【2026年　　月　　日】（以下「退去日」といいます。）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退去日は、弊社が貸主に対して1階を明け渡す日と同日です。退去日までに、貴社の使用区画及び共用部分から什器・備品・書類その他の物品を全て撤去し、使用区画を弊社にお引き渡しください。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２．分担額の取扱い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退去日の属する月の分担額（月額45,300円・税込）を最終のご負担とし、翌月以降の分担額は発生いたしません。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本件は弊社の事情による終了であるため、原同意書第10条第1項（2027年9月30日までの分担継続）及び同条第4項（予告不足分の支払）は適用いたしません。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最終月分の分担額は、通常どおり同月25日までに弊社指定口座へお振込みください。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３．退去費用の負担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原契約の終了に伴う短期解約違約金、1階の原状回復費用、配水管洗浄費用及び弊社所有設備の処分費用は、弊社が負担し、貴社に請求いたしません。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ただし、貴社の故意又は過失による損傷の修復費用、及び貴社が設置した物品の撤去・処分費用は、貴社のご負担となります。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４．運営デポジットの返還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お預かりしている運営デポジット（90,600円）は、最終月の分担額、電気・通信費等の実費按分額その他の未払債務を控除のうえ、退去日から30日以内に、貴社ご指定の口座へ返還いたします。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返還先口座を、退去日の14日前（【2026年　　月　　日】）までに、別添「退去精算書兼チェックリスト」の所定欄にご記入のうえ弊社までお知らせください。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５．本店移転登記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1階所在地を本店として登記されている場合は、原同意書第13条に従い、退去日から30日以内に本店移転登記を完了し、移転後の履歴事項全部証明書の写しを弊社にご提出ください。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退去日以降は、1階所在地を貴社の本店・営業所・連絡先等として表示しないようお願いいたします。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６．鍵の返還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弊社からお渡しした鍵（複製したものがある場合はこれを含む。）は、退去日までに全数を弊社にご返還ください。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７．郵便物・表示物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退去日までに、郵便物の転送手続及び貴社名義の表示物（ネームプレート、ポスト表示等）の撤去をお願いいたします。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８．2階への移転後の共同利用について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弊社が新たに賃借する2階（約40㎡）の共同利用をご希望の場合は、【2026年　　月　　日】までに書面にてお申し出ください。貸主の承諾、使用区画、分担額等の条件を協議のうえ、合意に至った場合は新たな同意書を締結させていただきます。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お申出がない場合、又は合意に至らない場合は、退去日をもって共同利用は終了となります。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９．合意解約書の締結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上記の内容を確認するため、別途「事務所共同利用に関する同意書の合意解約書」を作成しております。内容をご確認のうえ、【2026年　　月　　日】までに記名押印をお願いいたします。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10．本件に関するお問い合わせ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　担当：辰己　TEL 06-7632-5284　携帯 070-9606-1892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以上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0"/>
          <w:szCs w:val="20"/>
        </w:rPr>
        <w:t xml:space="preserve">添付書類：①事務所共同利用に関する同意書の合意解約書（案）　②退去精算書兼チェックリスト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2026-09-10T05:30:23.457Z</dcterms:created>
  <dcterms:modified xsi:type="dcterms:W3CDTF">2026-09-10T05:30:23.457Z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