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株式会社セリーヌライフ</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参加者（丙）　※2階へ移転（2階同意書あり）</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印</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株式会社セリーヌライフ　　代表取締役 髙比 康充　　　印</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2026-09-14T16:17:34.743Z</dcterms:created>
  <dcterms:modified xsi:type="dcterms:W3CDTF">2026-09-14T16:17:34.743Z</dcterms:modified>
</cp:coreProperties>
</file>

<file path=docProps/custom.xml><?xml version="1.0" encoding="utf-8"?>
<Properties xmlns="http://schemas.openxmlformats.org/officeDocument/2006/custom-properties" xmlns:vt="http://schemas.openxmlformats.org/officeDocument/2006/docPropsVTypes"/>
</file>