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3DB1E8EA" w14:textId="50801B6A" w:rsidR="006E1859"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7772529" w:history="1">
        <w:r w:rsidR="006E1859" w:rsidRPr="00A32FE0">
          <w:rPr>
            <w:rStyle w:val="Hyperlink"/>
            <w:noProof/>
            <w:lang w:val="de-DE"/>
          </w:rPr>
          <w:t>Vorwort</w:t>
        </w:r>
        <w:r w:rsidR="006E1859">
          <w:rPr>
            <w:noProof/>
            <w:webHidden/>
          </w:rPr>
          <w:tab/>
        </w:r>
        <w:r w:rsidR="006E1859">
          <w:rPr>
            <w:noProof/>
            <w:webHidden/>
          </w:rPr>
          <w:fldChar w:fldCharType="begin"/>
        </w:r>
        <w:r w:rsidR="006E1859">
          <w:rPr>
            <w:noProof/>
            <w:webHidden/>
          </w:rPr>
          <w:instrText xml:space="preserve"> PAGEREF _Toc197772529 \h </w:instrText>
        </w:r>
        <w:r w:rsidR="006E1859">
          <w:rPr>
            <w:noProof/>
            <w:webHidden/>
          </w:rPr>
        </w:r>
        <w:r w:rsidR="006E1859">
          <w:rPr>
            <w:noProof/>
            <w:webHidden/>
          </w:rPr>
          <w:fldChar w:fldCharType="separate"/>
        </w:r>
        <w:r w:rsidR="006E1859">
          <w:rPr>
            <w:noProof/>
            <w:webHidden/>
          </w:rPr>
          <w:t>3</w:t>
        </w:r>
        <w:r w:rsidR="006E1859">
          <w:rPr>
            <w:noProof/>
            <w:webHidden/>
          </w:rPr>
          <w:fldChar w:fldCharType="end"/>
        </w:r>
      </w:hyperlink>
    </w:p>
    <w:p w14:paraId="6D4137CA" w14:textId="03DC1A65" w:rsidR="006E1859" w:rsidRDefault="006E1859">
      <w:pPr>
        <w:pStyle w:val="TOC1"/>
        <w:tabs>
          <w:tab w:val="right" w:leader="dot" w:pos="9350"/>
        </w:tabs>
        <w:rPr>
          <w:rFonts w:asciiTheme="minorHAnsi" w:hAnsiTheme="minorHAnsi" w:cstheme="minorBidi"/>
          <w:b w:val="0"/>
          <w:bCs w:val="0"/>
          <w:iCs w:val="0"/>
          <w:noProof/>
          <w:szCs w:val="24"/>
        </w:rPr>
      </w:pPr>
      <w:hyperlink w:anchor="_Toc197772530" w:history="1">
        <w:r w:rsidRPr="00A32FE0">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_Toc197772530 \h </w:instrText>
        </w:r>
        <w:r>
          <w:rPr>
            <w:noProof/>
            <w:webHidden/>
          </w:rPr>
        </w:r>
        <w:r>
          <w:rPr>
            <w:noProof/>
            <w:webHidden/>
          </w:rPr>
          <w:fldChar w:fldCharType="separate"/>
        </w:r>
        <w:r>
          <w:rPr>
            <w:noProof/>
            <w:webHidden/>
          </w:rPr>
          <w:t>4</w:t>
        </w:r>
        <w:r>
          <w:rPr>
            <w:noProof/>
            <w:webHidden/>
          </w:rPr>
          <w:fldChar w:fldCharType="end"/>
        </w:r>
      </w:hyperlink>
    </w:p>
    <w:p w14:paraId="7A0637F7" w14:textId="5E75AEB4" w:rsidR="006E1859" w:rsidRDefault="006E1859">
      <w:pPr>
        <w:pStyle w:val="TOC2"/>
        <w:tabs>
          <w:tab w:val="right" w:leader="dot" w:pos="9350"/>
        </w:tabs>
        <w:rPr>
          <w:rFonts w:asciiTheme="minorHAnsi" w:hAnsiTheme="minorHAnsi" w:cstheme="minorBidi"/>
          <w:bCs w:val="0"/>
          <w:noProof/>
          <w:sz w:val="24"/>
          <w:szCs w:val="24"/>
        </w:rPr>
      </w:pPr>
      <w:hyperlink w:anchor="_Toc197772531" w:history="1">
        <w:r w:rsidRPr="00A32FE0">
          <w:rPr>
            <w:rStyle w:val="Hyperlink"/>
            <w:noProof/>
            <w:lang w:val="de-DE"/>
          </w:rPr>
          <w:t>Erörterung</w:t>
        </w:r>
        <w:r>
          <w:rPr>
            <w:noProof/>
            <w:webHidden/>
          </w:rPr>
          <w:tab/>
        </w:r>
        <w:r>
          <w:rPr>
            <w:noProof/>
            <w:webHidden/>
          </w:rPr>
          <w:fldChar w:fldCharType="begin"/>
        </w:r>
        <w:r>
          <w:rPr>
            <w:noProof/>
            <w:webHidden/>
          </w:rPr>
          <w:instrText xml:space="preserve"> PAGEREF _Toc197772531 \h </w:instrText>
        </w:r>
        <w:r>
          <w:rPr>
            <w:noProof/>
            <w:webHidden/>
          </w:rPr>
        </w:r>
        <w:r>
          <w:rPr>
            <w:noProof/>
            <w:webHidden/>
          </w:rPr>
          <w:fldChar w:fldCharType="separate"/>
        </w:r>
        <w:r>
          <w:rPr>
            <w:noProof/>
            <w:webHidden/>
          </w:rPr>
          <w:t>4</w:t>
        </w:r>
        <w:r>
          <w:rPr>
            <w:noProof/>
            <w:webHidden/>
          </w:rPr>
          <w:fldChar w:fldCharType="end"/>
        </w:r>
      </w:hyperlink>
    </w:p>
    <w:p w14:paraId="5B9DFB09" w14:textId="70AFFFC4" w:rsidR="006E1859" w:rsidRDefault="006E1859">
      <w:pPr>
        <w:pStyle w:val="TOC1"/>
        <w:tabs>
          <w:tab w:val="right" w:leader="dot" w:pos="9350"/>
        </w:tabs>
        <w:rPr>
          <w:rFonts w:asciiTheme="minorHAnsi" w:hAnsiTheme="minorHAnsi" w:cstheme="minorBidi"/>
          <w:b w:val="0"/>
          <w:bCs w:val="0"/>
          <w:iCs w:val="0"/>
          <w:noProof/>
          <w:szCs w:val="24"/>
        </w:rPr>
      </w:pPr>
      <w:hyperlink w:anchor="_Toc197772532" w:history="1">
        <w:r w:rsidRPr="00A32FE0">
          <w:rPr>
            <w:rStyle w:val="Hyperlink"/>
            <w:noProof/>
            <w:lang w:val="de-DE"/>
          </w:rPr>
          <w:t>Recycling von E-Auto-Batterien</w:t>
        </w:r>
        <w:r>
          <w:rPr>
            <w:noProof/>
            <w:webHidden/>
          </w:rPr>
          <w:tab/>
        </w:r>
        <w:r>
          <w:rPr>
            <w:noProof/>
            <w:webHidden/>
          </w:rPr>
          <w:fldChar w:fldCharType="begin"/>
        </w:r>
        <w:r>
          <w:rPr>
            <w:noProof/>
            <w:webHidden/>
          </w:rPr>
          <w:instrText xml:space="preserve"> PAGEREF _Toc197772532 \h </w:instrText>
        </w:r>
        <w:r>
          <w:rPr>
            <w:noProof/>
            <w:webHidden/>
          </w:rPr>
        </w:r>
        <w:r>
          <w:rPr>
            <w:noProof/>
            <w:webHidden/>
          </w:rPr>
          <w:fldChar w:fldCharType="separate"/>
        </w:r>
        <w:r>
          <w:rPr>
            <w:noProof/>
            <w:webHidden/>
          </w:rPr>
          <w:t>6</w:t>
        </w:r>
        <w:r>
          <w:rPr>
            <w:noProof/>
            <w:webHidden/>
          </w:rPr>
          <w:fldChar w:fldCharType="end"/>
        </w:r>
      </w:hyperlink>
    </w:p>
    <w:p w14:paraId="56B46F4B" w14:textId="32AE9F74" w:rsidR="006E1859" w:rsidRDefault="006E1859">
      <w:pPr>
        <w:pStyle w:val="TOC2"/>
        <w:tabs>
          <w:tab w:val="right" w:leader="dot" w:pos="9350"/>
        </w:tabs>
        <w:rPr>
          <w:rFonts w:asciiTheme="minorHAnsi" w:hAnsiTheme="minorHAnsi" w:cstheme="minorBidi"/>
          <w:bCs w:val="0"/>
          <w:noProof/>
          <w:sz w:val="24"/>
          <w:szCs w:val="24"/>
        </w:rPr>
      </w:pPr>
      <w:hyperlink w:anchor="_Toc197772533" w:history="1">
        <w:r w:rsidRPr="00A32FE0">
          <w:rPr>
            <w:rStyle w:val="Hyperlink"/>
            <w:noProof/>
            <w:lang w:val="de-DE"/>
          </w:rPr>
          <w:t>Textwiedergabe</w:t>
        </w:r>
        <w:r>
          <w:rPr>
            <w:noProof/>
            <w:webHidden/>
          </w:rPr>
          <w:tab/>
        </w:r>
        <w:r>
          <w:rPr>
            <w:noProof/>
            <w:webHidden/>
          </w:rPr>
          <w:fldChar w:fldCharType="begin"/>
        </w:r>
        <w:r>
          <w:rPr>
            <w:noProof/>
            <w:webHidden/>
          </w:rPr>
          <w:instrText xml:space="preserve"> PAGEREF _Toc197772533 \h </w:instrText>
        </w:r>
        <w:r>
          <w:rPr>
            <w:noProof/>
            <w:webHidden/>
          </w:rPr>
        </w:r>
        <w:r>
          <w:rPr>
            <w:noProof/>
            <w:webHidden/>
          </w:rPr>
          <w:fldChar w:fldCharType="separate"/>
        </w:r>
        <w:r>
          <w:rPr>
            <w:noProof/>
            <w:webHidden/>
          </w:rPr>
          <w:t>6</w:t>
        </w:r>
        <w:r>
          <w:rPr>
            <w:noProof/>
            <w:webHidden/>
          </w:rPr>
          <w:fldChar w:fldCharType="end"/>
        </w:r>
      </w:hyperlink>
    </w:p>
    <w:p w14:paraId="631E8715" w14:textId="12E52D3B" w:rsidR="006E1859" w:rsidRDefault="006E1859">
      <w:pPr>
        <w:pStyle w:val="TOC1"/>
        <w:tabs>
          <w:tab w:val="right" w:leader="dot" w:pos="9350"/>
        </w:tabs>
        <w:rPr>
          <w:rFonts w:asciiTheme="minorHAnsi" w:hAnsiTheme="minorHAnsi" w:cstheme="minorBidi"/>
          <w:b w:val="0"/>
          <w:bCs w:val="0"/>
          <w:iCs w:val="0"/>
          <w:noProof/>
          <w:szCs w:val="24"/>
        </w:rPr>
      </w:pPr>
      <w:hyperlink w:anchor="_Toc197772534" w:history="1">
        <w:r w:rsidRPr="00A32FE0">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_Toc197772534 \h </w:instrText>
        </w:r>
        <w:r>
          <w:rPr>
            <w:noProof/>
            <w:webHidden/>
          </w:rPr>
        </w:r>
        <w:r>
          <w:rPr>
            <w:noProof/>
            <w:webHidden/>
          </w:rPr>
          <w:fldChar w:fldCharType="separate"/>
        </w:r>
        <w:r>
          <w:rPr>
            <w:noProof/>
            <w:webHidden/>
          </w:rPr>
          <w:t>7</w:t>
        </w:r>
        <w:r>
          <w:rPr>
            <w:noProof/>
            <w:webHidden/>
          </w:rPr>
          <w:fldChar w:fldCharType="end"/>
        </w:r>
      </w:hyperlink>
    </w:p>
    <w:p w14:paraId="25310D9E" w14:textId="05B0C640" w:rsidR="006E1859" w:rsidRDefault="006E1859">
      <w:pPr>
        <w:pStyle w:val="TOC2"/>
        <w:tabs>
          <w:tab w:val="right" w:leader="dot" w:pos="9350"/>
        </w:tabs>
        <w:rPr>
          <w:rFonts w:asciiTheme="minorHAnsi" w:hAnsiTheme="minorHAnsi" w:cstheme="minorBidi"/>
          <w:bCs w:val="0"/>
          <w:noProof/>
          <w:sz w:val="24"/>
          <w:szCs w:val="24"/>
        </w:rPr>
      </w:pPr>
      <w:hyperlink w:anchor="_Toc197772535" w:history="1">
        <w:r w:rsidRPr="00A32FE0">
          <w:rPr>
            <w:rStyle w:val="Hyperlink"/>
            <w:noProof/>
            <w:lang w:val="de-DE"/>
          </w:rPr>
          <w:t>Textwiedergabe</w:t>
        </w:r>
        <w:r>
          <w:rPr>
            <w:noProof/>
            <w:webHidden/>
          </w:rPr>
          <w:tab/>
        </w:r>
        <w:r>
          <w:rPr>
            <w:noProof/>
            <w:webHidden/>
          </w:rPr>
          <w:fldChar w:fldCharType="begin"/>
        </w:r>
        <w:r>
          <w:rPr>
            <w:noProof/>
            <w:webHidden/>
          </w:rPr>
          <w:instrText xml:space="preserve"> PAGEREF _Toc197772535 \h </w:instrText>
        </w:r>
        <w:r>
          <w:rPr>
            <w:noProof/>
            <w:webHidden/>
          </w:rPr>
        </w:r>
        <w:r>
          <w:rPr>
            <w:noProof/>
            <w:webHidden/>
          </w:rPr>
          <w:fldChar w:fldCharType="separate"/>
        </w:r>
        <w:r>
          <w:rPr>
            <w:noProof/>
            <w:webHidden/>
          </w:rPr>
          <w:t>7</w:t>
        </w:r>
        <w:r>
          <w:rPr>
            <w:noProof/>
            <w:webHidden/>
          </w:rPr>
          <w:fldChar w:fldCharType="end"/>
        </w:r>
      </w:hyperlink>
    </w:p>
    <w:p w14:paraId="65E429D5" w14:textId="51C8D77C" w:rsidR="006E1859" w:rsidRDefault="006E1859">
      <w:pPr>
        <w:pStyle w:val="TOC1"/>
        <w:tabs>
          <w:tab w:val="right" w:leader="dot" w:pos="9350"/>
        </w:tabs>
        <w:rPr>
          <w:rFonts w:asciiTheme="minorHAnsi" w:hAnsiTheme="minorHAnsi" w:cstheme="minorBidi"/>
          <w:b w:val="0"/>
          <w:bCs w:val="0"/>
          <w:iCs w:val="0"/>
          <w:noProof/>
          <w:szCs w:val="24"/>
        </w:rPr>
      </w:pPr>
      <w:hyperlink w:anchor="_Toc197772536" w:history="1">
        <w:r w:rsidRPr="00A32FE0">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_Toc197772536 \h </w:instrText>
        </w:r>
        <w:r>
          <w:rPr>
            <w:noProof/>
            <w:webHidden/>
          </w:rPr>
        </w:r>
        <w:r>
          <w:rPr>
            <w:noProof/>
            <w:webHidden/>
          </w:rPr>
          <w:fldChar w:fldCharType="separate"/>
        </w:r>
        <w:r>
          <w:rPr>
            <w:noProof/>
            <w:webHidden/>
          </w:rPr>
          <w:t>8</w:t>
        </w:r>
        <w:r>
          <w:rPr>
            <w:noProof/>
            <w:webHidden/>
          </w:rPr>
          <w:fldChar w:fldCharType="end"/>
        </w:r>
      </w:hyperlink>
    </w:p>
    <w:p w14:paraId="7D25BC7F" w14:textId="5B7F02F5" w:rsidR="006E1859" w:rsidRDefault="006E1859">
      <w:pPr>
        <w:pStyle w:val="TOC2"/>
        <w:tabs>
          <w:tab w:val="right" w:leader="dot" w:pos="9350"/>
        </w:tabs>
        <w:rPr>
          <w:rFonts w:asciiTheme="minorHAnsi" w:hAnsiTheme="minorHAnsi" w:cstheme="minorBidi"/>
          <w:bCs w:val="0"/>
          <w:noProof/>
          <w:sz w:val="24"/>
          <w:szCs w:val="24"/>
        </w:rPr>
      </w:pPr>
      <w:hyperlink w:anchor="_Toc197772537" w:history="1">
        <w:r w:rsidRPr="00A32FE0">
          <w:rPr>
            <w:rStyle w:val="Hyperlink"/>
            <w:noProof/>
            <w:lang w:val="de-DE"/>
          </w:rPr>
          <w:t>Grafikauswertung</w:t>
        </w:r>
        <w:r>
          <w:rPr>
            <w:noProof/>
            <w:webHidden/>
          </w:rPr>
          <w:tab/>
        </w:r>
        <w:r>
          <w:rPr>
            <w:noProof/>
            <w:webHidden/>
          </w:rPr>
          <w:fldChar w:fldCharType="begin"/>
        </w:r>
        <w:r>
          <w:rPr>
            <w:noProof/>
            <w:webHidden/>
          </w:rPr>
          <w:instrText xml:space="preserve"> PAGEREF _Toc197772537 \h </w:instrText>
        </w:r>
        <w:r>
          <w:rPr>
            <w:noProof/>
            <w:webHidden/>
          </w:rPr>
        </w:r>
        <w:r>
          <w:rPr>
            <w:noProof/>
            <w:webHidden/>
          </w:rPr>
          <w:fldChar w:fldCharType="separate"/>
        </w:r>
        <w:r>
          <w:rPr>
            <w:noProof/>
            <w:webHidden/>
          </w:rPr>
          <w:t>8</w:t>
        </w:r>
        <w:r>
          <w:rPr>
            <w:noProof/>
            <w:webHidden/>
          </w:rPr>
          <w:fldChar w:fldCharType="end"/>
        </w:r>
      </w:hyperlink>
    </w:p>
    <w:p w14:paraId="2BBD5876" w14:textId="13EC26A7" w:rsidR="006E1859" w:rsidRDefault="006E1859">
      <w:pPr>
        <w:pStyle w:val="TOC1"/>
        <w:tabs>
          <w:tab w:val="right" w:leader="dot" w:pos="9350"/>
        </w:tabs>
        <w:rPr>
          <w:rFonts w:asciiTheme="minorHAnsi" w:hAnsiTheme="minorHAnsi" w:cstheme="minorBidi"/>
          <w:b w:val="0"/>
          <w:bCs w:val="0"/>
          <w:iCs w:val="0"/>
          <w:noProof/>
          <w:szCs w:val="24"/>
        </w:rPr>
      </w:pPr>
      <w:hyperlink w:anchor="_Toc197772538" w:history="1">
        <w:r w:rsidRPr="00A32FE0">
          <w:rPr>
            <w:rStyle w:val="Hyperlink"/>
            <w:noProof/>
            <w:lang w:val="de-DE"/>
          </w:rPr>
          <w:t>Deutschland darf in Wasserstoffnetz investieren</w:t>
        </w:r>
        <w:r>
          <w:rPr>
            <w:noProof/>
            <w:webHidden/>
          </w:rPr>
          <w:tab/>
        </w:r>
        <w:r>
          <w:rPr>
            <w:noProof/>
            <w:webHidden/>
          </w:rPr>
          <w:fldChar w:fldCharType="begin"/>
        </w:r>
        <w:r>
          <w:rPr>
            <w:noProof/>
            <w:webHidden/>
          </w:rPr>
          <w:instrText xml:space="preserve"> PAGEREF _Toc197772538 \h </w:instrText>
        </w:r>
        <w:r>
          <w:rPr>
            <w:noProof/>
            <w:webHidden/>
          </w:rPr>
        </w:r>
        <w:r>
          <w:rPr>
            <w:noProof/>
            <w:webHidden/>
          </w:rPr>
          <w:fldChar w:fldCharType="separate"/>
        </w:r>
        <w:r>
          <w:rPr>
            <w:noProof/>
            <w:webHidden/>
          </w:rPr>
          <w:t>9</w:t>
        </w:r>
        <w:r>
          <w:rPr>
            <w:noProof/>
            <w:webHidden/>
          </w:rPr>
          <w:fldChar w:fldCharType="end"/>
        </w:r>
      </w:hyperlink>
    </w:p>
    <w:p w14:paraId="19F7782B" w14:textId="32B2ECC0" w:rsidR="006E1859" w:rsidRDefault="006E1859">
      <w:pPr>
        <w:pStyle w:val="TOC2"/>
        <w:tabs>
          <w:tab w:val="right" w:leader="dot" w:pos="9350"/>
        </w:tabs>
        <w:rPr>
          <w:rFonts w:asciiTheme="minorHAnsi" w:hAnsiTheme="minorHAnsi" w:cstheme="minorBidi"/>
          <w:bCs w:val="0"/>
          <w:noProof/>
          <w:sz w:val="24"/>
          <w:szCs w:val="24"/>
        </w:rPr>
      </w:pPr>
      <w:hyperlink w:anchor="_Toc197772539" w:history="1">
        <w:r w:rsidRPr="00A32FE0">
          <w:rPr>
            <w:rStyle w:val="Hyperlink"/>
            <w:noProof/>
            <w:lang w:val="de-DE"/>
          </w:rPr>
          <w:t>Textwiedergabe</w:t>
        </w:r>
        <w:r>
          <w:rPr>
            <w:noProof/>
            <w:webHidden/>
          </w:rPr>
          <w:tab/>
        </w:r>
        <w:r>
          <w:rPr>
            <w:noProof/>
            <w:webHidden/>
          </w:rPr>
          <w:fldChar w:fldCharType="begin"/>
        </w:r>
        <w:r>
          <w:rPr>
            <w:noProof/>
            <w:webHidden/>
          </w:rPr>
          <w:instrText xml:space="preserve"> PAGEREF _Toc197772539 \h </w:instrText>
        </w:r>
        <w:r>
          <w:rPr>
            <w:noProof/>
            <w:webHidden/>
          </w:rPr>
        </w:r>
        <w:r>
          <w:rPr>
            <w:noProof/>
            <w:webHidden/>
          </w:rPr>
          <w:fldChar w:fldCharType="separate"/>
        </w:r>
        <w:r>
          <w:rPr>
            <w:noProof/>
            <w:webHidden/>
          </w:rPr>
          <w:t>9</w:t>
        </w:r>
        <w:r>
          <w:rPr>
            <w:noProof/>
            <w:webHidden/>
          </w:rPr>
          <w:fldChar w:fldCharType="end"/>
        </w:r>
      </w:hyperlink>
    </w:p>
    <w:p w14:paraId="45C9C02B" w14:textId="2998B754" w:rsidR="006E1859" w:rsidRDefault="006E1859">
      <w:pPr>
        <w:pStyle w:val="TOC1"/>
        <w:tabs>
          <w:tab w:val="right" w:leader="dot" w:pos="9350"/>
        </w:tabs>
        <w:rPr>
          <w:rFonts w:asciiTheme="minorHAnsi" w:hAnsiTheme="minorHAnsi" w:cstheme="minorBidi"/>
          <w:b w:val="0"/>
          <w:bCs w:val="0"/>
          <w:iCs w:val="0"/>
          <w:noProof/>
          <w:szCs w:val="24"/>
        </w:rPr>
      </w:pPr>
      <w:hyperlink w:anchor="_Toc197772540" w:history="1">
        <w:r w:rsidRPr="00A32FE0">
          <w:rPr>
            <w:rStyle w:val="Hyperlink"/>
            <w:noProof/>
            <w:lang w:val="de-DE"/>
          </w:rPr>
          <w:t>Speicher und Transportmöglichkeiten für Wasserstoff</w:t>
        </w:r>
        <w:r>
          <w:rPr>
            <w:noProof/>
            <w:webHidden/>
          </w:rPr>
          <w:tab/>
        </w:r>
        <w:r>
          <w:rPr>
            <w:noProof/>
            <w:webHidden/>
          </w:rPr>
          <w:fldChar w:fldCharType="begin"/>
        </w:r>
        <w:r>
          <w:rPr>
            <w:noProof/>
            <w:webHidden/>
          </w:rPr>
          <w:instrText xml:space="preserve"> PAGEREF _Toc197772540 \h </w:instrText>
        </w:r>
        <w:r>
          <w:rPr>
            <w:noProof/>
            <w:webHidden/>
          </w:rPr>
        </w:r>
        <w:r>
          <w:rPr>
            <w:noProof/>
            <w:webHidden/>
          </w:rPr>
          <w:fldChar w:fldCharType="separate"/>
        </w:r>
        <w:r>
          <w:rPr>
            <w:noProof/>
            <w:webHidden/>
          </w:rPr>
          <w:t>11</w:t>
        </w:r>
        <w:r>
          <w:rPr>
            <w:noProof/>
            <w:webHidden/>
          </w:rPr>
          <w:fldChar w:fldCharType="end"/>
        </w:r>
      </w:hyperlink>
    </w:p>
    <w:p w14:paraId="67DE1473" w14:textId="271D9ECE" w:rsidR="006E1859" w:rsidRDefault="006E1859">
      <w:pPr>
        <w:pStyle w:val="TOC2"/>
        <w:tabs>
          <w:tab w:val="right" w:leader="dot" w:pos="9350"/>
        </w:tabs>
        <w:rPr>
          <w:rFonts w:asciiTheme="minorHAnsi" w:hAnsiTheme="minorHAnsi" w:cstheme="minorBidi"/>
          <w:bCs w:val="0"/>
          <w:noProof/>
          <w:sz w:val="24"/>
          <w:szCs w:val="24"/>
        </w:rPr>
      </w:pPr>
      <w:hyperlink w:anchor="_Toc197772541" w:history="1">
        <w:r w:rsidRPr="00A32FE0">
          <w:rPr>
            <w:rStyle w:val="Hyperlink"/>
            <w:noProof/>
            <w:lang w:val="de-DE"/>
          </w:rPr>
          <w:t>Textwiedergabe</w:t>
        </w:r>
        <w:r>
          <w:rPr>
            <w:noProof/>
            <w:webHidden/>
          </w:rPr>
          <w:tab/>
        </w:r>
        <w:r>
          <w:rPr>
            <w:noProof/>
            <w:webHidden/>
          </w:rPr>
          <w:fldChar w:fldCharType="begin"/>
        </w:r>
        <w:r>
          <w:rPr>
            <w:noProof/>
            <w:webHidden/>
          </w:rPr>
          <w:instrText xml:space="preserve"> PAGEREF _Toc197772541 \h </w:instrText>
        </w:r>
        <w:r>
          <w:rPr>
            <w:noProof/>
            <w:webHidden/>
          </w:rPr>
        </w:r>
        <w:r>
          <w:rPr>
            <w:noProof/>
            <w:webHidden/>
          </w:rPr>
          <w:fldChar w:fldCharType="separate"/>
        </w:r>
        <w:r>
          <w:rPr>
            <w:noProof/>
            <w:webHidden/>
          </w:rPr>
          <w:t>11</w:t>
        </w:r>
        <w:r>
          <w:rPr>
            <w:noProof/>
            <w:webHidden/>
          </w:rPr>
          <w:fldChar w:fldCharType="end"/>
        </w:r>
      </w:hyperlink>
    </w:p>
    <w:p w14:paraId="4DC37005" w14:textId="075D8111" w:rsidR="006E1859" w:rsidRDefault="006E1859">
      <w:pPr>
        <w:pStyle w:val="TOC1"/>
        <w:tabs>
          <w:tab w:val="right" w:leader="dot" w:pos="9350"/>
        </w:tabs>
        <w:rPr>
          <w:rFonts w:asciiTheme="minorHAnsi" w:hAnsiTheme="minorHAnsi" w:cstheme="minorBidi"/>
          <w:b w:val="0"/>
          <w:bCs w:val="0"/>
          <w:iCs w:val="0"/>
          <w:noProof/>
          <w:szCs w:val="24"/>
        </w:rPr>
      </w:pPr>
      <w:hyperlink w:anchor="_Toc197772542" w:history="1">
        <w:r w:rsidRPr="00A32FE0">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_Toc197772542 \h </w:instrText>
        </w:r>
        <w:r>
          <w:rPr>
            <w:noProof/>
            <w:webHidden/>
          </w:rPr>
        </w:r>
        <w:r>
          <w:rPr>
            <w:noProof/>
            <w:webHidden/>
          </w:rPr>
          <w:fldChar w:fldCharType="separate"/>
        </w:r>
        <w:r>
          <w:rPr>
            <w:noProof/>
            <w:webHidden/>
          </w:rPr>
          <w:t>12</w:t>
        </w:r>
        <w:r>
          <w:rPr>
            <w:noProof/>
            <w:webHidden/>
          </w:rPr>
          <w:fldChar w:fldCharType="end"/>
        </w:r>
      </w:hyperlink>
    </w:p>
    <w:p w14:paraId="5DAD4D66" w14:textId="085FDCD3" w:rsidR="006E1859" w:rsidRDefault="006E1859">
      <w:pPr>
        <w:pStyle w:val="TOC2"/>
        <w:tabs>
          <w:tab w:val="right" w:leader="dot" w:pos="9350"/>
        </w:tabs>
        <w:rPr>
          <w:rFonts w:asciiTheme="minorHAnsi" w:hAnsiTheme="minorHAnsi" w:cstheme="minorBidi"/>
          <w:bCs w:val="0"/>
          <w:noProof/>
          <w:sz w:val="24"/>
          <w:szCs w:val="24"/>
        </w:rPr>
      </w:pPr>
      <w:hyperlink w:anchor="_Toc197772543" w:history="1">
        <w:r w:rsidRPr="00A32FE0">
          <w:rPr>
            <w:rStyle w:val="Hyperlink"/>
            <w:noProof/>
            <w:lang w:val="de-DE"/>
          </w:rPr>
          <w:t>Textwiedergabe</w:t>
        </w:r>
        <w:r>
          <w:rPr>
            <w:noProof/>
            <w:webHidden/>
          </w:rPr>
          <w:tab/>
        </w:r>
        <w:r>
          <w:rPr>
            <w:noProof/>
            <w:webHidden/>
          </w:rPr>
          <w:fldChar w:fldCharType="begin"/>
        </w:r>
        <w:r>
          <w:rPr>
            <w:noProof/>
            <w:webHidden/>
          </w:rPr>
          <w:instrText xml:space="preserve"> PAGEREF _Toc197772543 \h </w:instrText>
        </w:r>
        <w:r>
          <w:rPr>
            <w:noProof/>
            <w:webHidden/>
          </w:rPr>
        </w:r>
        <w:r>
          <w:rPr>
            <w:noProof/>
            <w:webHidden/>
          </w:rPr>
          <w:fldChar w:fldCharType="separate"/>
        </w:r>
        <w:r>
          <w:rPr>
            <w:noProof/>
            <w:webHidden/>
          </w:rPr>
          <w:t>12</w:t>
        </w:r>
        <w:r>
          <w:rPr>
            <w:noProof/>
            <w:webHidden/>
          </w:rPr>
          <w:fldChar w:fldCharType="end"/>
        </w:r>
      </w:hyperlink>
    </w:p>
    <w:p w14:paraId="5C7F3D3C" w14:textId="17B0F9E3" w:rsidR="006E1859" w:rsidRDefault="006E1859">
      <w:pPr>
        <w:pStyle w:val="TOC1"/>
        <w:tabs>
          <w:tab w:val="right" w:leader="dot" w:pos="9350"/>
        </w:tabs>
        <w:rPr>
          <w:rFonts w:asciiTheme="minorHAnsi" w:hAnsiTheme="minorHAnsi" w:cstheme="minorBidi"/>
          <w:b w:val="0"/>
          <w:bCs w:val="0"/>
          <w:iCs w:val="0"/>
          <w:noProof/>
          <w:szCs w:val="24"/>
        </w:rPr>
      </w:pPr>
      <w:hyperlink w:anchor="_Toc197772544" w:history="1">
        <w:r w:rsidRPr="00A32FE0">
          <w:rPr>
            <w:rStyle w:val="Hyperlink"/>
            <w:noProof/>
            <w:lang w:val="de-DE"/>
          </w:rPr>
          <w:t>Quellenverzeichnis</w:t>
        </w:r>
        <w:r>
          <w:rPr>
            <w:noProof/>
            <w:webHidden/>
          </w:rPr>
          <w:tab/>
        </w:r>
        <w:r>
          <w:rPr>
            <w:noProof/>
            <w:webHidden/>
          </w:rPr>
          <w:fldChar w:fldCharType="begin"/>
        </w:r>
        <w:r>
          <w:rPr>
            <w:noProof/>
            <w:webHidden/>
          </w:rPr>
          <w:instrText xml:space="preserve"> PAGEREF _Toc197772544 \h </w:instrText>
        </w:r>
        <w:r>
          <w:rPr>
            <w:noProof/>
            <w:webHidden/>
          </w:rPr>
        </w:r>
        <w:r>
          <w:rPr>
            <w:noProof/>
            <w:webHidden/>
          </w:rPr>
          <w:fldChar w:fldCharType="separate"/>
        </w:r>
        <w:r>
          <w:rPr>
            <w:noProof/>
            <w:webHidden/>
          </w:rPr>
          <w:t>14</w:t>
        </w:r>
        <w:r>
          <w:rPr>
            <w:noProof/>
            <w:webHidden/>
          </w:rPr>
          <w:fldChar w:fldCharType="end"/>
        </w:r>
      </w:hyperlink>
    </w:p>
    <w:p w14:paraId="7A9C2328" w14:textId="185D1851"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7772529"/>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7772530"/>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7772531"/>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197772532"/>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197772533"/>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Bis 2031 muss man auch 4</w:t>
      </w:r>
      <w:r>
        <w:rPr>
          <w:rStyle w:val="cskcde"/>
          <w:lang w:val="bg-BG"/>
        </w:rPr>
        <w:t>/</w:t>
      </w:r>
      <w:r>
        <w:rPr>
          <w:rStyle w:val="cskcde"/>
          <w:lang w:val="de-DE"/>
        </w:rPr>
        <w:t>5 von dem Lithium in wiederverwerteten Batterien recyceln.</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197772534"/>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197772535"/>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bookmarkStart w:id="13" w:name="_Toc197772536"/>
      <w:r>
        <w:rPr>
          <w:lang w:val="de-DE"/>
        </w:rPr>
        <w:lastRenderedPageBreak/>
        <w:t>Wasserstoff weltweit fast zur Gänze aus fossilen Quellen</w:t>
      </w:r>
      <w:bookmarkEnd w:id="13"/>
    </w:p>
    <w:p w14:paraId="7A01BE76" w14:textId="77777777" w:rsidR="008B57AA" w:rsidRDefault="008B57AA" w:rsidP="008B57AA">
      <w:pPr>
        <w:pStyle w:val="Heading2"/>
        <w:rPr>
          <w:lang w:val="de-DE"/>
        </w:rPr>
      </w:pPr>
      <w:bookmarkStart w:id="14" w:name="_Toc197772537"/>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1A26AD84" w:rsidR="00AE7BD6"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33B9D30A" w:rsidR="0065343C" w:rsidRDefault="00E33C7E" w:rsidP="006F5D87">
      <w:pPr>
        <w:rPr>
          <w:lang w:val="de-DE"/>
        </w:rPr>
      </w:pPr>
      <w:r>
        <w:rPr>
          <w:lang w:val="de-DE"/>
        </w:rPr>
        <w:br w:type="page"/>
      </w:r>
    </w:p>
    <w:p w14:paraId="2FC8098B" w14:textId="77777777" w:rsidR="0065343C" w:rsidRDefault="0065343C" w:rsidP="0065343C">
      <w:pPr>
        <w:pStyle w:val="Heading1"/>
        <w:rPr>
          <w:lang w:val="de-DE"/>
        </w:rPr>
      </w:pPr>
      <w:bookmarkStart w:id="15" w:name="_Toc197772538"/>
      <w:r w:rsidRPr="0065343C">
        <w:rPr>
          <w:lang w:val="de-DE"/>
        </w:rPr>
        <w:lastRenderedPageBreak/>
        <w:t>Deutschland darf in Wasserstoffnetz investieren</w:t>
      </w:r>
      <w:bookmarkEnd w:id="15"/>
    </w:p>
    <w:p w14:paraId="4DEBFD75" w14:textId="77777777" w:rsidR="0065343C" w:rsidRDefault="0065343C" w:rsidP="0065343C">
      <w:pPr>
        <w:pStyle w:val="Heading2"/>
        <w:rPr>
          <w:lang w:val="de-DE"/>
        </w:rPr>
      </w:pPr>
      <w:bookmarkStart w:id="16" w:name="_Toc197772539"/>
      <w:r>
        <w:rPr>
          <w:lang w:val="de-DE"/>
        </w:rPr>
        <w:t>Textwiedergabe</w:t>
      </w:r>
      <w:bookmarkEnd w:id="16"/>
    </w:p>
    <w:p w14:paraId="411DF0BE" w14:textId="7EF8F8AA" w:rsidR="003D7685" w:rsidRDefault="0065343C" w:rsidP="007C773C">
      <w:pPr>
        <w:spacing w:line="360" w:lineRule="auto"/>
        <w:rPr>
          <w:lang w:val="de-DE"/>
        </w:rPr>
      </w:pPr>
      <w:r>
        <w:rPr>
          <w:lang w:val="de-DE"/>
        </w:rPr>
        <w:t xml:space="preserve">In dem Text, der auf </w:t>
      </w:r>
      <w:hyperlink r:id="rId11" w:history="1">
        <w:r w:rsidRPr="00A22A42">
          <w:rPr>
            <w:rStyle w:val="Hyperlink"/>
            <w:lang w:val="de-DE"/>
          </w:rPr>
          <w:t>www.tagesschau.de</w:t>
        </w:r>
      </w:hyperlink>
      <w:r>
        <w:rPr>
          <w:lang w:val="de-DE"/>
        </w:rPr>
        <w:t xml:space="preserve"> am 21.06.2024 veröffentlicht wurde, geht es darum, dass Deutschland die Erlaubnis hat, selbst ein Wasserstoffnetz </w:t>
      </w:r>
      <w:r w:rsidR="003D7685">
        <w:rPr>
          <w:lang w:val="de-DE"/>
        </w:rPr>
        <w:t xml:space="preserve">aufzubauen, indem </w:t>
      </w:r>
      <w:r w:rsidR="00355CCA">
        <w:rPr>
          <w:lang w:val="de-DE"/>
        </w:rPr>
        <w:t>die Regierung</w:t>
      </w:r>
      <w:r w:rsidR="003D7685">
        <w:rPr>
          <w:lang w:val="de-DE"/>
        </w:rPr>
        <w:t xml:space="preserve"> darin investiert.</w:t>
      </w:r>
    </w:p>
    <w:p w14:paraId="091ED3ED" w14:textId="123E66C3" w:rsidR="007C773C" w:rsidRDefault="003D7685" w:rsidP="007C773C">
      <w:pPr>
        <w:spacing w:line="360" w:lineRule="auto"/>
        <w:rPr>
          <w:lang w:val="de-DE"/>
        </w:rPr>
      </w:pPr>
      <w:r>
        <w:rPr>
          <w:lang w:val="de-DE"/>
        </w:rPr>
        <w:t>Zunächst informiert der Autor über die Entscheidung der EU-Kommission, dass Deutschland rund drei Milliarden Euro für die Entwicklung von seinem Wasserstoff-Infrastruktur ausgeben darf. Das Kernnetz werde eine große Rolle für die ganze Fernleitung von Wasserstoff</w:t>
      </w:r>
      <w:r w:rsidR="007C773C">
        <w:rPr>
          <w:lang w:val="de-DE"/>
        </w:rPr>
        <w:t xml:space="preserve"> </w:t>
      </w:r>
      <w:r>
        <w:rPr>
          <w:lang w:val="de-DE"/>
        </w:rPr>
        <w:t>nicht nur in Deutschland, sondern auch in ganz Europa</w:t>
      </w:r>
      <w:r w:rsidR="007C773C">
        <w:rPr>
          <w:lang w:val="de-DE"/>
        </w:rPr>
        <w:t xml:space="preserve"> spielen.</w:t>
      </w:r>
    </w:p>
    <w:p w14:paraId="3A22833A" w14:textId="77777777" w:rsidR="002F566C" w:rsidRDefault="007C773C" w:rsidP="007C773C">
      <w:pPr>
        <w:spacing w:line="360" w:lineRule="auto"/>
        <w:rPr>
          <w:lang w:val="de-DE"/>
        </w:rPr>
      </w:pPr>
      <w:r>
        <w:rPr>
          <w:lang w:val="de-DE"/>
        </w:rPr>
        <w:t xml:space="preserve">Weiterhin berichtet der Verfasser über die Förderung der Unternehmen von dem Staat, mit deren Hilfe hofft, dass </w:t>
      </w:r>
      <w:r w:rsidR="00CD4777">
        <w:rPr>
          <w:lang w:val="de-DE"/>
        </w:rPr>
        <w:t>der Wasserstoff</w:t>
      </w:r>
      <w:r>
        <w:rPr>
          <w:lang w:val="de-DE"/>
        </w:rPr>
        <w:t xml:space="preserve"> im Bereich der Industrie und des Verkehrs leichter und schneller integriert werden kann, was zum Aufbau des Kernnetz beitragen sollte.</w:t>
      </w:r>
      <w:r w:rsidR="00CD4777">
        <w:rPr>
          <w:lang w:val="de-DE"/>
        </w:rPr>
        <w:t xml:space="preserve"> Damit die </w:t>
      </w:r>
      <w:r w:rsidR="00AF5C3D">
        <w:rPr>
          <w:lang w:val="de-DE"/>
        </w:rPr>
        <w:t>Konkurrenz</w:t>
      </w:r>
      <w:r w:rsidR="00CD4777">
        <w:rPr>
          <w:lang w:val="de-DE"/>
        </w:rPr>
        <w:t xml:space="preserve"> zwischen verschiedenen Betrieben nicht verhindert werde, gebe es strenge Vorschriften, </w:t>
      </w:r>
      <w:r w:rsidR="00AF5C3D">
        <w:rPr>
          <w:lang w:val="de-DE"/>
        </w:rPr>
        <w:t>auf</w:t>
      </w:r>
      <w:r w:rsidR="00CD4777">
        <w:rPr>
          <w:lang w:val="de-DE"/>
        </w:rPr>
        <w:t xml:space="preserve"> </w:t>
      </w:r>
      <w:r w:rsidR="00AF5C3D">
        <w:rPr>
          <w:lang w:val="de-DE"/>
        </w:rPr>
        <w:t xml:space="preserve">die </w:t>
      </w:r>
      <w:r w:rsidR="00CD4777">
        <w:rPr>
          <w:lang w:val="de-DE"/>
        </w:rPr>
        <w:t xml:space="preserve">die EU-Kommission besonders strikt </w:t>
      </w:r>
      <w:r w:rsidR="00AF5C3D">
        <w:rPr>
          <w:lang w:val="de-DE"/>
        </w:rPr>
        <w:t>achte</w:t>
      </w:r>
      <w:r w:rsidR="00CD4777">
        <w:rPr>
          <w:lang w:val="de-DE"/>
        </w:rPr>
        <w:t>.</w:t>
      </w:r>
      <w:r w:rsidR="00AF5C3D">
        <w:rPr>
          <w:lang w:val="de-DE"/>
        </w:rPr>
        <w:t xml:space="preserve"> Die Subventionen sind in Form von günstigen Krediten, mit denen Hilfe man die eventuellen Verluste am Anfang des Projekts kompensieren könne. Laut der Kommission müssen die Darlehen bis 2055 zurückgegeben werden, aber die Höhe</w:t>
      </w:r>
      <w:r w:rsidR="002F566C">
        <w:rPr>
          <w:lang w:val="de-DE"/>
        </w:rPr>
        <w:t xml:space="preserve"> und Zeitpunkt</w:t>
      </w:r>
      <w:r w:rsidR="00AF5C3D">
        <w:rPr>
          <w:lang w:val="de-DE"/>
        </w:rPr>
        <w:t xml:space="preserve"> von den Rückführungen lassen </w:t>
      </w:r>
      <w:r w:rsidR="002F566C">
        <w:rPr>
          <w:lang w:val="de-DE"/>
        </w:rPr>
        <w:t>sich je nach der Nachfrage von Wasserstoff ändern.</w:t>
      </w:r>
    </w:p>
    <w:p w14:paraId="48F44DC1" w14:textId="77777777" w:rsidR="006F5D87" w:rsidRDefault="002F566C" w:rsidP="007C773C">
      <w:pPr>
        <w:spacing w:line="360" w:lineRule="auto"/>
        <w:rPr>
          <w:lang w:val="de-DE"/>
        </w:rPr>
      </w:pPr>
      <w:r>
        <w:rPr>
          <w:lang w:val="de-DE"/>
        </w:rPr>
        <w:t xml:space="preserve">Zum Schluss weist der Text darauf hin, dass </w:t>
      </w:r>
      <w:r w:rsidR="00C866CB">
        <w:rPr>
          <w:lang w:val="de-DE"/>
        </w:rPr>
        <w:t>das</w:t>
      </w:r>
      <w:r>
        <w:rPr>
          <w:lang w:val="de-DE"/>
        </w:rPr>
        <w:t xml:space="preserve"> Wasserstoff-Kernnetz bis 2032 aufgebaut sein muss. Um die fossilen Brennstoffe zu ersetzen, solle man viel Wert auf das von </w:t>
      </w:r>
      <w:proofErr w:type="spellStart"/>
      <w:r>
        <w:rPr>
          <w:lang w:val="de-DE"/>
        </w:rPr>
        <w:t>erneubaren</w:t>
      </w:r>
      <w:proofErr w:type="spellEnd"/>
      <w:r>
        <w:rPr>
          <w:lang w:val="de-DE"/>
        </w:rPr>
        <w:t xml:space="preserve"> Energiequellen produzierte Wasserstoff legen. </w:t>
      </w:r>
      <w:r w:rsidR="00AF5A91" w:rsidRPr="00AF5A91">
        <w:rPr>
          <w:lang w:val="de-DE"/>
        </w:rPr>
        <w:t>Nach Angaben von</w:t>
      </w:r>
      <w:r w:rsidR="00C232D5">
        <w:rPr>
          <w:lang w:val="de-DE"/>
        </w:rPr>
        <w:t xml:space="preserve"> </w:t>
      </w:r>
      <w:r w:rsidR="00C232D5" w:rsidRPr="00C232D5">
        <w:rPr>
          <w:lang w:val="de-DE"/>
        </w:rPr>
        <w:t>Bundeswirtschaftsminister Robert Habeck</w:t>
      </w:r>
      <w:r w:rsidR="00C232D5">
        <w:rPr>
          <w:lang w:val="de-DE"/>
        </w:rPr>
        <w:t xml:space="preserve"> wird Deutschland fast die Hälfte </w:t>
      </w:r>
      <w:r w:rsidR="00AF5A91">
        <w:rPr>
          <w:lang w:val="de-DE"/>
        </w:rPr>
        <w:t>des benötigten Wasserstoffs</w:t>
      </w:r>
      <w:r w:rsidR="00C232D5">
        <w:rPr>
          <w:lang w:val="de-DE"/>
        </w:rPr>
        <w:t xml:space="preserve"> selbst herstellen</w:t>
      </w:r>
      <w:r w:rsidR="00AF5A91">
        <w:rPr>
          <w:lang w:val="de-DE"/>
        </w:rPr>
        <w:t>,</w:t>
      </w:r>
      <w:r w:rsidR="00C232D5">
        <w:rPr>
          <w:lang w:val="de-DE"/>
        </w:rPr>
        <w:t xml:space="preserve"> </w:t>
      </w:r>
      <w:r w:rsidR="00AF5A91">
        <w:rPr>
          <w:lang w:val="de-DE"/>
        </w:rPr>
        <w:t xml:space="preserve">während </w:t>
      </w:r>
      <w:r w:rsidR="00C232D5">
        <w:rPr>
          <w:lang w:val="de-DE"/>
        </w:rPr>
        <w:t>die andere</w:t>
      </w:r>
      <w:r w:rsidR="00AF5A91">
        <w:rPr>
          <w:lang w:val="de-DE"/>
        </w:rPr>
        <w:t>n</w:t>
      </w:r>
      <w:r w:rsidR="00C232D5">
        <w:rPr>
          <w:lang w:val="de-DE"/>
        </w:rPr>
        <w:t xml:space="preserve"> 50 Prozent </w:t>
      </w:r>
      <w:r w:rsidR="00AF5A91">
        <w:rPr>
          <w:lang w:val="de-DE"/>
        </w:rPr>
        <w:t xml:space="preserve">aus dem </w:t>
      </w:r>
      <w:r w:rsidR="00C232D5">
        <w:rPr>
          <w:lang w:val="de-DE"/>
        </w:rPr>
        <w:t>Ausland importier</w:t>
      </w:r>
      <w:r w:rsidR="00AF5A91">
        <w:rPr>
          <w:lang w:val="de-DE"/>
        </w:rPr>
        <w:t>t werden sollen</w:t>
      </w:r>
      <w:r w:rsidR="00C232D5">
        <w:rPr>
          <w:lang w:val="de-DE"/>
        </w:rPr>
        <w:t>.</w:t>
      </w:r>
    </w:p>
    <w:p w14:paraId="42797D01" w14:textId="77777777" w:rsidR="006F5D87" w:rsidRDefault="006F5D87">
      <w:pPr>
        <w:rPr>
          <w:lang w:val="de-DE"/>
        </w:rPr>
      </w:pPr>
      <w:r>
        <w:rPr>
          <w:lang w:val="de-DE"/>
        </w:rPr>
        <w:br w:type="page"/>
      </w:r>
    </w:p>
    <w:p w14:paraId="49BD6FF2" w14:textId="77777777" w:rsidR="006F5D87" w:rsidRDefault="0065343C" w:rsidP="006F5D87">
      <w:pPr>
        <w:pStyle w:val="Heading1"/>
        <w:rPr>
          <w:lang w:val="de-DE"/>
        </w:rPr>
      </w:pPr>
      <w:r>
        <w:rPr>
          <w:lang w:val="de-DE"/>
        </w:rPr>
        <w:lastRenderedPageBreak/>
        <w:br w:type="page"/>
      </w:r>
      <w:bookmarkStart w:id="17" w:name="_Toc197772540"/>
      <w:r w:rsidR="006F5D87" w:rsidRPr="00AE7BD6">
        <w:rPr>
          <w:lang w:val="de-DE"/>
        </w:rPr>
        <w:lastRenderedPageBreak/>
        <w:t>Speicher und Transportmöglichkeiten für Wasserstoff</w:t>
      </w:r>
      <w:bookmarkEnd w:id="17"/>
    </w:p>
    <w:p w14:paraId="037C75ED" w14:textId="77777777" w:rsidR="006F5D87" w:rsidRDefault="006F5D87" w:rsidP="006F5D87">
      <w:pPr>
        <w:pStyle w:val="Heading2"/>
        <w:rPr>
          <w:lang w:val="de-DE"/>
        </w:rPr>
      </w:pPr>
      <w:bookmarkStart w:id="18" w:name="_Toc197772541"/>
      <w:r>
        <w:rPr>
          <w:lang w:val="de-DE"/>
        </w:rPr>
        <w:t>Textwiedergabe</w:t>
      </w:r>
      <w:bookmarkEnd w:id="18"/>
    </w:p>
    <w:p w14:paraId="58C4C4DC" w14:textId="77777777" w:rsidR="006F5D87" w:rsidRDefault="006F5D87" w:rsidP="006F5D87">
      <w:pPr>
        <w:spacing w:line="360" w:lineRule="auto"/>
        <w:rPr>
          <w:lang w:val="de-DE"/>
        </w:rPr>
      </w:pPr>
      <w:r>
        <w:rPr>
          <w:lang w:val="de-DE"/>
        </w:rPr>
        <w:t>In dem Text mit dem Titel „</w:t>
      </w:r>
      <w:r w:rsidRPr="00176080">
        <w:rPr>
          <w:lang w:val="de-DE"/>
        </w:rPr>
        <w:t>Speicher und Transportmöglichkeiten für Wasserstoff</w:t>
      </w:r>
      <w:r>
        <w:rPr>
          <w:lang w:val="de-DE"/>
        </w:rPr>
        <w:t>“</w:t>
      </w:r>
      <w:r>
        <w:rPr>
          <w:lang w:val="de-DE"/>
        </w:rPr>
        <w:tab/>
        <w:t xml:space="preserve">, der von </w:t>
      </w:r>
      <w:r w:rsidRPr="00176080">
        <w:rPr>
          <w:lang w:val="de-DE"/>
        </w:rPr>
        <w:t xml:space="preserve">Ralph </w:t>
      </w:r>
      <w:proofErr w:type="spellStart"/>
      <w:r w:rsidRPr="00176080">
        <w:rPr>
          <w:lang w:val="de-DE"/>
        </w:rPr>
        <w:t>Diermann</w:t>
      </w:r>
      <w:proofErr w:type="spellEnd"/>
      <w:r>
        <w:rPr>
          <w:lang w:val="de-DE"/>
        </w:rPr>
        <w:t xml:space="preserve"> auf </w:t>
      </w:r>
      <w:hyperlink r:id="rId12" w:history="1">
        <w:r w:rsidRPr="0065028A">
          <w:rPr>
            <w:rStyle w:val="Hyperlink"/>
            <w:lang w:val="de-DE"/>
          </w:rPr>
          <w:t>www.wasserstoffwirtschaft.sh</w:t>
        </w:r>
      </w:hyperlink>
      <w:r>
        <w:rPr>
          <w:lang w:val="de-DE"/>
        </w:rPr>
        <w:t xml:space="preserve"> veröffentlicht wurde, geht es darum, welche die verschiedenen Methoden zur Speicherung von Wasserstoff sind und worin ihre Vor- und Nachteile bestehen.</w:t>
      </w:r>
      <w:r>
        <w:rPr>
          <w:lang w:val="de-DE"/>
        </w:rPr>
        <w:tab/>
      </w:r>
    </w:p>
    <w:p w14:paraId="0FC11BDE" w14:textId="77777777" w:rsidR="006F5D87" w:rsidRDefault="006F5D87" w:rsidP="006F5D87">
      <w:pPr>
        <w:spacing w:line="360" w:lineRule="auto"/>
        <w:rPr>
          <w:lang w:val="de-DE"/>
        </w:rPr>
      </w:pPr>
      <w:r>
        <w:rPr>
          <w:lang w:val="de-DE"/>
        </w:rPr>
        <w:t xml:space="preserve">Zunächst berichtet der Autor über die verschiedenen Speicherkonzepte. Eine Möglichkeit sei, wenn der Wasserstoff unter sehr hohem Druck gesetzt sei, damit er in speziellen Tanks, dessen Volumen begrenzt seien, gespeichert werden könne. Damit man diesen Druck überhaupt erzeugen könne, brauche man viel Energie. Aus diesem Grund gebe es im Unterschied dazu auch eine Lagerungsmöglichkeit bei geringem Druck, die aber viel mehr Platz fordere, da diese Methode den Wasserstoff nicht so viel komprimieren könne. Laut des Autors gibt es auch andere Variante wie Verflüssigung von Wasserstoff oder die Bindung von Wasserstoff an ein flüssiges organisches Trägermaterial, die aber auch sehr uneffektiv scheinen, weil sie sehr </w:t>
      </w:r>
      <w:r w:rsidRPr="008D6FF0">
        <w:rPr>
          <w:lang w:val="de-DE"/>
        </w:rPr>
        <w:t xml:space="preserve">energieaufwendig </w:t>
      </w:r>
      <w:r>
        <w:rPr>
          <w:lang w:val="de-DE"/>
        </w:rPr>
        <w:t>sind.</w:t>
      </w:r>
    </w:p>
    <w:p w14:paraId="7E56D55B" w14:textId="77777777" w:rsidR="006F5D87" w:rsidRDefault="006F5D87" w:rsidP="006F5D87">
      <w:pPr>
        <w:spacing w:line="360" w:lineRule="auto"/>
        <w:rPr>
          <w:lang w:val="de-DE"/>
        </w:rPr>
      </w:pPr>
      <w:r>
        <w:rPr>
          <w:lang w:val="de-DE"/>
        </w:rPr>
        <w:t>Weiterhin informiert der Verfasser über die aktuelle Wasserstofftransportmöglichkeiten. Eine Option sei der Transport per LKWs durch Druckbehälter für gasförmigen oder verflüssigten Wasserstoff. Auch möglich sei, Wasserstoff per Pipeline zu liefern. Derzeit finde man in Deutschland mehrere kleine Wasserstoff-Netze, aber die schon aufgebaute Erdgasleitungen könnten auch ohne große Mühe umgewandelt werden, was zu der allgemeinen Verbesserung der Netz-Infrastruktur beitragen könnte. Eine andere Option seien die Schiffe, mit denen Hilfe man Wasserstoff aus Übersee importieren könne.</w:t>
      </w:r>
    </w:p>
    <w:p w14:paraId="64440FB9" w14:textId="77777777" w:rsidR="006F5D87" w:rsidRPr="006E1859" w:rsidRDefault="006F5D87" w:rsidP="006F5D87">
      <w:pPr>
        <w:spacing w:line="360" w:lineRule="auto"/>
        <w:rPr>
          <w:lang w:val="de-DE"/>
        </w:rPr>
      </w:pPr>
      <w:r>
        <w:rPr>
          <w:lang w:val="de-DE"/>
        </w:rPr>
        <w:t>Anschließend weist der Autor darauf hin, welche Möglichkeit sich am meisten wirtschaftlich wert. Die Effizient hänge davon ab, wie lange die Transportstrecke seien. Wenn es um kleinere Distanzen gehe, dann seien die LKWs dafür geeignet. Bei größeren Entfernungen bleibe aber die Pipeline eine bessere Möglichkeit. Seien die Strecken länger als 1000 Kilometer, dann blieben die Schiffe das einzige Transportmöglichkeit.</w:t>
      </w:r>
    </w:p>
    <w:p w14:paraId="0F4F62FE" w14:textId="221C1C3A" w:rsidR="0065343C" w:rsidRDefault="0065343C" w:rsidP="007C773C">
      <w:pPr>
        <w:spacing w:line="360" w:lineRule="auto"/>
        <w:rPr>
          <w:lang w:val="de-DE"/>
        </w:rPr>
      </w:pPr>
    </w:p>
    <w:p w14:paraId="019CD4C9" w14:textId="77777777" w:rsidR="00E33C7E" w:rsidRDefault="00E33C7E">
      <w:pPr>
        <w:rPr>
          <w:lang w:val="de-DE"/>
        </w:rPr>
      </w:pPr>
    </w:p>
    <w:p w14:paraId="6D3F184F" w14:textId="77777777" w:rsidR="00E33C7E" w:rsidRDefault="00E33C7E" w:rsidP="00E33C7E">
      <w:pPr>
        <w:pStyle w:val="Heading1"/>
        <w:rPr>
          <w:lang w:val="de-DE"/>
        </w:rPr>
      </w:pPr>
      <w:bookmarkStart w:id="19" w:name="_Toc197772542"/>
      <w:r w:rsidRPr="00E33C7E">
        <w:rPr>
          <w:lang w:val="de-DE"/>
        </w:rPr>
        <w:t>Auf die Tube drücken mit Wasserstoffpaste</w:t>
      </w:r>
      <w:bookmarkEnd w:id="19"/>
    </w:p>
    <w:p w14:paraId="76B2BDED" w14:textId="77777777" w:rsidR="00E33C7E" w:rsidRDefault="00E33C7E" w:rsidP="00E33C7E">
      <w:pPr>
        <w:pStyle w:val="Heading2"/>
        <w:rPr>
          <w:lang w:val="de-DE"/>
        </w:rPr>
      </w:pPr>
      <w:bookmarkStart w:id="20" w:name="_Toc197772543"/>
      <w:r>
        <w:rPr>
          <w:lang w:val="de-DE"/>
        </w:rPr>
        <w:t>Textwiedergabe</w:t>
      </w:r>
      <w:bookmarkEnd w:id="20"/>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56A99687" w:rsidR="00AF740D" w:rsidRPr="00AA233E" w:rsidRDefault="00AF740D" w:rsidP="00760F18">
      <w:pPr>
        <w:spacing w:line="360" w:lineRule="auto"/>
        <w:rPr>
          <w:lang w:val="de-DE"/>
        </w:rPr>
      </w:pPr>
      <w:r>
        <w:rPr>
          <w:lang w:val="de-DE"/>
        </w:rPr>
        <w:lastRenderedPageBreak/>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4546CEF2" w:rsidR="00BB243E" w:rsidRDefault="00BB243E" w:rsidP="00E33C7E">
      <w:pPr>
        <w:rPr>
          <w:lang w:val="de-DE"/>
        </w:rPr>
      </w:pPr>
      <w:r>
        <w:rPr>
          <w:lang w:val="de-DE"/>
        </w:rPr>
        <w:br w:type="page"/>
      </w:r>
    </w:p>
    <w:p w14:paraId="7AEB95D9" w14:textId="2F8BF236" w:rsidR="00AB1C8C" w:rsidRDefault="00BB243E" w:rsidP="00BB243E">
      <w:pPr>
        <w:pStyle w:val="Heading1"/>
        <w:rPr>
          <w:lang w:val="de-DE"/>
        </w:rPr>
      </w:pPr>
      <w:bookmarkStart w:id="21" w:name="_Toc197772544"/>
      <w:r>
        <w:rPr>
          <w:lang w:val="de-DE"/>
        </w:rPr>
        <w:lastRenderedPageBreak/>
        <w:t>Quellenverzeichnis</w:t>
      </w:r>
      <w:bookmarkEnd w:id="21"/>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4"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5"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6"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1300FC"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7" w:history="1">
        <w:r w:rsidRPr="001300FC">
          <w:rPr>
            <w:rStyle w:val="Hyperlink"/>
            <w:sz w:val="26"/>
            <w:szCs w:val="26"/>
            <w:lang w:val="de-DE"/>
          </w:rPr>
          <w:t>Wasserstoff weltweit fast zur Gänze aus fossilen Quellen</w:t>
        </w:r>
      </w:hyperlink>
    </w:p>
    <w:p w14:paraId="4DDB697B" w14:textId="73A0086C" w:rsidR="00760F18" w:rsidRPr="001300FC" w:rsidRDefault="00760F18" w:rsidP="008B57AA">
      <w:pPr>
        <w:numPr>
          <w:ilvl w:val="0"/>
          <w:numId w:val="7"/>
        </w:numPr>
        <w:autoSpaceDE w:val="0"/>
        <w:autoSpaceDN w:val="0"/>
        <w:adjustRightInd w:val="0"/>
        <w:spacing w:after="0" w:line="360" w:lineRule="auto"/>
        <w:ind w:left="0" w:firstLine="0"/>
        <w:rPr>
          <w:kern w:val="0"/>
          <w:sz w:val="26"/>
          <w:szCs w:val="26"/>
          <w:lang w:val="de-DE"/>
        </w:rPr>
      </w:pPr>
      <w:hyperlink r:id="rId18" w:history="1">
        <w:r w:rsidRPr="001300FC">
          <w:rPr>
            <w:rStyle w:val="Hyperlink"/>
            <w:kern w:val="0"/>
            <w:sz w:val="26"/>
            <w:szCs w:val="26"/>
            <w:lang w:val="de-DE"/>
          </w:rPr>
          <w:t>Auf die Tube drücken mit Wasserstoffpaste</w:t>
        </w:r>
      </w:hyperlink>
    </w:p>
    <w:p w14:paraId="554E02C8" w14:textId="31753E6B"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9" w:history="1">
        <w:r w:rsidRPr="001300FC">
          <w:rPr>
            <w:rStyle w:val="Hyperlink"/>
            <w:kern w:val="0"/>
            <w:sz w:val="26"/>
            <w:szCs w:val="26"/>
            <w:lang w:val="de-DE"/>
          </w:rPr>
          <w:t>Recycling von E-Auto-Batterien</w:t>
        </w:r>
      </w:hyperlink>
    </w:p>
    <w:p w14:paraId="268DED6F" w14:textId="2FB93FDC" w:rsidR="002D5614" w:rsidRPr="00811613"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20" w:history="1">
        <w:r w:rsidRPr="001300FC">
          <w:rPr>
            <w:rStyle w:val="Hyperlink"/>
            <w:kern w:val="0"/>
            <w:sz w:val="26"/>
            <w:szCs w:val="26"/>
            <w:lang w:val="de-DE"/>
          </w:rPr>
          <w:t xml:space="preserve">Speicher und </w:t>
        </w:r>
        <w:proofErr w:type="spellStart"/>
        <w:r w:rsidRPr="001300FC">
          <w:rPr>
            <w:rStyle w:val="Hyperlink"/>
            <w:kern w:val="0"/>
            <w:sz w:val="26"/>
            <w:szCs w:val="26"/>
            <w:lang w:val="de-DE"/>
          </w:rPr>
          <w:t>Transp</w:t>
        </w:r>
        <w:proofErr w:type="spellEnd"/>
        <w:r w:rsidR="0065343C">
          <w:rPr>
            <w:rStyle w:val="Hyperlink"/>
            <w:kern w:val="0"/>
            <w:sz w:val="26"/>
            <w:szCs w:val="26"/>
            <w:lang w:val="de-DE"/>
          </w:rPr>
          <w:tab/>
        </w:r>
        <w:proofErr w:type="spellStart"/>
        <w:r w:rsidRPr="001300FC">
          <w:rPr>
            <w:rStyle w:val="Hyperlink"/>
            <w:kern w:val="0"/>
            <w:sz w:val="26"/>
            <w:szCs w:val="26"/>
            <w:lang w:val="de-DE"/>
          </w:rPr>
          <w:t>ortmöglichkeiten</w:t>
        </w:r>
        <w:proofErr w:type="spellEnd"/>
        <w:r w:rsidRPr="001300FC">
          <w:rPr>
            <w:rStyle w:val="Hyperlink"/>
            <w:kern w:val="0"/>
            <w:sz w:val="26"/>
            <w:szCs w:val="26"/>
            <w:lang w:val="de-DE"/>
          </w:rPr>
          <w:t xml:space="preserve"> für Wasserstoff</w:t>
        </w:r>
      </w:hyperlink>
    </w:p>
    <w:p w14:paraId="3CB808B0" w14:textId="0A88E7C1" w:rsidR="00811613" w:rsidRPr="001300FC" w:rsidRDefault="00811613" w:rsidP="008B57AA">
      <w:pPr>
        <w:numPr>
          <w:ilvl w:val="0"/>
          <w:numId w:val="7"/>
        </w:numPr>
        <w:autoSpaceDE w:val="0"/>
        <w:autoSpaceDN w:val="0"/>
        <w:adjustRightInd w:val="0"/>
        <w:spacing w:after="0" w:line="360" w:lineRule="auto"/>
        <w:ind w:left="0" w:firstLine="0"/>
        <w:rPr>
          <w:kern w:val="0"/>
          <w:sz w:val="26"/>
          <w:szCs w:val="26"/>
          <w:lang w:val="de-DE"/>
        </w:rPr>
      </w:pPr>
      <w:hyperlink r:id="rId21" w:anchor=":~:text=Die%20EU%2DKommission%20hat%20Deutschland,seine%20Wasserstoff%2DInfrastruktur%20zu%20investieren." w:history="1">
        <w:r w:rsidRPr="00811613">
          <w:rPr>
            <w:rStyle w:val="Hyperlink"/>
            <w:kern w:val="0"/>
            <w:sz w:val="26"/>
            <w:szCs w:val="26"/>
            <w:lang w:val="de-DE"/>
          </w:rPr>
          <w:t>Deutschland darf in Wasserstoffnetz investieren</w:t>
        </w:r>
      </w:hyperlink>
    </w:p>
    <w:p w14:paraId="427B0422" w14:textId="77777777" w:rsidR="00BB243E" w:rsidRPr="00BB243E" w:rsidRDefault="00BB243E" w:rsidP="00BB243E">
      <w:pPr>
        <w:rPr>
          <w:lang w:val="de-DE"/>
        </w:rPr>
      </w:pPr>
    </w:p>
    <w:sectPr w:rsidR="00BB243E" w:rsidRPr="00BB243E" w:rsidSect="004D3F08">
      <w:footerReference w:type="even"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B8DC1" w14:textId="77777777" w:rsidR="00C813B0" w:rsidRDefault="00C813B0" w:rsidP="004D3F08">
      <w:pPr>
        <w:spacing w:after="0" w:line="240" w:lineRule="auto"/>
      </w:pPr>
      <w:r>
        <w:separator/>
      </w:r>
    </w:p>
  </w:endnote>
  <w:endnote w:type="continuationSeparator" w:id="0">
    <w:p w14:paraId="6EF64D0A" w14:textId="77777777" w:rsidR="00C813B0" w:rsidRDefault="00C813B0"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E5B7C" w14:textId="77777777" w:rsidR="00C813B0" w:rsidRDefault="00C813B0" w:rsidP="004D3F08">
      <w:pPr>
        <w:spacing w:after="0" w:line="240" w:lineRule="auto"/>
      </w:pPr>
      <w:r>
        <w:separator/>
      </w:r>
    </w:p>
  </w:footnote>
  <w:footnote w:type="continuationSeparator" w:id="0">
    <w:p w14:paraId="30DE8DC5" w14:textId="77777777" w:rsidR="00C813B0" w:rsidRDefault="00C813B0"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4364C"/>
    <w:rsid w:val="00044DC1"/>
    <w:rsid w:val="00091A5E"/>
    <w:rsid w:val="000B55FD"/>
    <w:rsid w:val="000E443F"/>
    <w:rsid w:val="00121520"/>
    <w:rsid w:val="001300FC"/>
    <w:rsid w:val="00176080"/>
    <w:rsid w:val="00191033"/>
    <w:rsid w:val="001B23FC"/>
    <w:rsid w:val="001B47E6"/>
    <w:rsid w:val="001C60BA"/>
    <w:rsid w:val="001D722E"/>
    <w:rsid w:val="002505D0"/>
    <w:rsid w:val="00256844"/>
    <w:rsid w:val="002661D6"/>
    <w:rsid w:val="002B181A"/>
    <w:rsid w:val="002B695E"/>
    <w:rsid w:val="002D018C"/>
    <w:rsid w:val="002D5614"/>
    <w:rsid w:val="002D7C99"/>
    <w:rsid w:val="002F566C"/>
    <w:rsid w:val="003203C0"/>
    <w:rsid w:val="00355CCA"/>
    <w:rsid w:val="00357A61"/>
    <w:rsid w:val="003C66BA"/>
    <w:rsid w:val="003D7685"/>
    <w:rsid w:val="003F1E87"/>
    <w:rsid w:val="00437CC2"/>
    <w:rsid w:val="0044077F"/>
    <w:rsid w:val="0045111A"/>
    <w:rsid w:val="00463F78"/>
    <w:rsid w:val="004837DB"/>
    <w:rsid w:val="00484FCD"/>
    <w:rsid w:val="004955A3"/>
    <w:rsid w:val="004968E1"/>
    <w:rsid w:val="004B7152"/>
    <w:rsid w:val="004D3F08"/>
    <w:rsid w:val="004F2BAD"/>
    <w:rsid w:val="005139DD"/>
    <w:rsid w:val="005229AE"/>
    <w:rsid w:val="00577D8C"/>
    <w:rsid w:val="00594759"/>
    <w:rsid w:val="005E6033"/>
    <w:rsid w:val="005F1921"/>
    <w:rsid w:val="0065343C"/>
    <w:rsid w:val="00667C77"/>
    <w:rsid w:val="006812E2"/>
    <w:rsid w:val="006852F7"/>
    <w:rsid w:val="00695463"/>
    <w:rsid w:val="006A3B1F"/>
    <w:rsid w:val="006E1859"/>
    <w:rsid w:val="006F171E"/>
    <w:rsid w:val="006F1F32"/>
    <w:rsid w:val="006F5D87"/>
    <w:rsid w:val="006F628C"/>
    <w:rsid w:val="007226E2"/>
    <w:rsid w:val="00760F18"/>
    <w:rsid w:val="007777BA"/>
    <w:rsid w:val="007B1645"/>
    <w:rsid w:val="007C6074"/>
    <w:rsid w:val="007C773C"/>
    <w:rsid w:val="00802066"/>
    <w:rsid w:val="00811613"/>
    <w:rsid w:val="008239E9"/>
    <w:rsid w:val="00851CAA"/>
    <w:rsid w:val="008813B7"/>
    <w:rsid w:val="0089083E"/>
    <w:rsid w:val="008B57AA"/>
    <w:rsid w:val="008C146D"/>
    <w:rsid w:val="008D6FF0"/>
    <w:rsid w:val="008F4FC8"/>
    <w:rsid w:val="008F7D70"/>
    <w:rsid w:val="009235A1"/>
    <w:rsid w:val="00931DBF"/>
    <w:rsid w:val="00932CFD"/>
    <w:rsid w:val="00966527"/>
    <w:rsid w:val="00976F4D"/>
    <w:rsid w:val="00983BDC"/>
    <w:rsid w:val="00984EDF"/>
    <w:rsid w:val="0099301B"/>
    <w:rsid w:val="00995065"/>
    <w:rsid w:val="009A64CD"/>
    <w:rsid w:val="009F4C13"/>
    <w:rsid w:val="00A16113"/>
    <w:rsid w:val="00A22C65"/>
    <w:rsid w:val="00A72CE6"/>
    <w:rsid w:val="00AA233E"/>
    <w:rsid w:val="00AB1C8C"/>
    <w:rsid w:val="00AC3E75"/>
    <w:rsid w:val="00AE7BD6"/>
    <w:rsid w:val="00AF5A91"/>
    <w:rsid w:val="00AF5C3D"/>
    <w:rsid w:val="00AF740D"/>
    <w:rsid w:val="00B32F19"/>
    <w:rsid w:val="00B423C6"/>
    <w:rsid w:val="00B4600B"/>
    <w:rsid w:val="00B54835"/>
    <w:rsid w:val="00B57544"/>
    <w:rsid w:val="00B64B00"/>
    <w:rsid w:val="00B650DF"/>
    <w:rsid w:val="00BB243E"/>
    <w:rsid w:val="00BE6B43"/>
    <w:rsid w:val="00C21FF6"/>
    <w:rsid w:val="00C232D5"/>
    <w:rsid w:val="00C653EB"/>
    <w:rsid w:val="00C73606"/>
    <w:rsid w:val="00C813B0"/>
    <w:rsid w:val="00C86426"/>
    <w:rsid w:val="00C866CB"/>
    <w:rsid w:val="00C9481D"/>
    <w:rsid w:val="00CA65D9"/>
    <w:rsid w:val="00CC1ADB"/>
    <w:rsid w:val="00CD4777"/>
    <w:rsid w:val="00D13C99"/>
    <w:rsid w:val="00D26784"/>
    <w:rsid w:val="00D42AD7"/>
    <w:rsid w:val="00D62331"/>
    <w:rsid w:val="00D64861"/>
    <w:rsid w:val="00D85ADD"/>
    <w:rsid w:val="00D92B58"/>
    <w:rsid w:val="00DB4F5B"/>
    <w:rsid w:val="00DC2F96"/>
    <w:rsid w:val="00DE19F0"/>
    <w:rsid w:val="00DF726F"/>
    <w:rsid w:val="00E0616F"/>
    <w:rsid w:val="00E22716"/>
    <w:rsid w:val="00E23486"/>
    <w:rsid w:val="00E33C7E"/>
    <w:rsid w:val="00E94811"/>
    <w:rsid w:val="00F0778E"/>
    <w:rsid w:val="00F07EFF"/>
    <w:rsid w:val="00F11D9D"/>
    <w:rsid w:val="00F16A3D"/>
    <w:rsid w:val="00F35891"/>
    <w:rsid w:val="00F3791B"/>
    <w:rsid w:val="00F4122C"/>
    <w:rsid w:val="00F52503"/>
    <w:rsid w:val="00F60EEF"/>
    <w:rsid w:val="00F77AE7"/>
    <w:rsid w:val="00F80FD8"/>
    <w:rsid w:val="00FA1400"/>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8705">
      <w:bodyDiv w:val="1"/>
      <w:marLeft w:val="0"/>
      <w:marRight w:val="0"/>
      <w:marTop w:val="0"/>
      <w:marBottom w:val="0"/>
      <w:divBdr>
        <w:top w:val="none" w:sz="0" w:space="0" w:color="auto"/>
        <w:left w:val="none" w:sz="0" w:space="0" w:color="auto"/>
        <w:bottom w:val="none" w:sz="0" w:space="0" w:color="auto"/>
        <w:right w:val="none" w:sz="0" w:space="0" w:color="auto"/>
      </w:divBdr>
    </w:div>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 w:id="21467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enbw.com/blog/elektromobilitaet/fahren/wasserstoffautos-mit-brennstoffzellenantrieb/" TargetMode="External"/><Relationship Id="rId18" Type="http://schemas.openxmlformats.org/officeDocument/2006/relationships/hyperlink" Target="https://www.enbw.com/unternehmen/themen/wasserstoff/wasserstoffpaste.html" TargetMode="External"/><Relationship Id="rId3" Type="http://schemas.openxmlformats.org/officeDocument/2006/relationships/styles" Target="styles.xml"/><Relationship Id="rId21" Type="http://schemas.openxmlformats.org/officeDocument/2006/relationships/hyperlink" Target="https://www.tagesschau.de/wirtschaft/energie/wasserstoff-infrastruktur-investitionen-deutschland-100.html" TargetMode="External"/><Relationship Id="rId7" Type="http://schemas.openxmlformats.org/officeDocument/2006/relationships/endnotes" Target="endnotes.xml"/><Relationship Id="rId12" Type="http://schemas.openxmlformats.org/officeDocument/2006/relationships/hyperlink" Target="http://www.wasserstoffwirtschaft.sh" TargetMode="External"/><Relationship Id="rId17" Type="http://schemas.openxmlformats.org/officeDocument/2006/relationships/hyperlink" Target="https://vcoe.at/themen/energiewende-im-verkehr-voranbringen/energie-im-verkehr-zielgerichtet-einsetz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mweltbundesamt.de/daten/verkehr/emissionen-des-verkehrs" TargetMode="External"/><Relationship Id="rId20" Type="http://schemas.openxmlformats.org/officeDocument/2006/relationships/hyperlink" Target="https://wasserstoffwirtschaft.sh/de/wasserstoff-speicher-und-trans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gesschau.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mweltbundesamt.de/themen/laerm/verkehrslaerm/strassenverkehrslaerm" TargetMode="External"/><Relationship Id="rId23" Type="http://schemas.openxmlformats.org/officeDocument/2006/relationships/footer" Target="footer2.xml"/><Relationship Id="rId10" Type="http://schemas.openxmlformats.org/officeDocument/2006/relationships/hyperlink" Target="http://www.zeit.de" TargetMode="External"/><Relationship Id="rId19" Type="http://schemas.openxmlformats.org/officeDocument/2006/relationships/hyperlink" Target="https://www.zeit.de/mobilitaet/2024-05/recycling-e-auto-batterien-lebensdauer-umwel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finanzen-gesundheit.de/die-bedeutung-des-verbrennungsmotors-in-der-automobilindustrie-eine-analyse/?utm_source=chatgpt.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72</cp:revision>
  <dcterms:created xsi:type="dcterms:W3CDTF">2025-02-08T07:05:00Z</dcterms:created>
  <dcterms:modified xsi:type="dcterms:W3CDTF">2025-05-10T09:28:00Z</dcterms:modified>
</cp:coreProperties>
</file>