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06a8f4bd23789bbd7040519c49173a7f61fb01"/>
    <w:p>
      <w:pPr>
        <w:pStyle w:val="Heading1"/>
      </w:pPr>
      <w:r>
        <w:t xml:space="preserve">Согласие на обработку персональных данных</w:t>
      </w:r>
    </w:p>
    <w:p>
      <w:pPr>
        <w:pStyle w:val="FirstParagraph"/>
      </w:pPr>
      <w:r>
        <w:t xml:space="preserve">Отмечая поле «Согласен на обработку персональных данных» в форме на сайте Proba Lab и отправляя форму, я, действуя свободно, своей волей и в своём интересе, даю согласие индивидуальному предпринимателю Коптелину Илье Алексеевичу (ИНН 540821689171, ОГРНИП 326547600096728, адрес: 633203, Новосибирская область, г. Искитим, мкр Индустриальный, 35, 36), далее — «Оператор», на обработку моих персональных данных на следующих условиях.</w:t>
      </w:r>
    </w:p>
    <w:p>
      <w:pPr>
        <w:pStyle w:val="BodyText"/>
      </w:pPr>
      <w:r>
        <w:rPr>
          <w:bCs/>
          <w:b/>
        </w:rPr>
        <w:t xml:space="preserve">1. Персональные данные:</w:t>
      </w:r>
      <w:r>
        <w:t xml:space="preserve"> </w:t>
      </w:r>
      <w:r>
        <w:t xml:space="preserve">имя, номер телефона, адрес электронной почты, имя пользователя в мессенджере, название компании и должность, а также сведения, которые я сам указал в форме или переписке.</w:t>
      </w:r>
    </w:p>
    <w:p>
      <w:pPr>
        <w:pStyle w:val="BodyText"/>
      </w:pPr>
      <w:r>
        <w:rPr>
          <w:bCs/>
          <w:b/>
        </w:rPr>
        <w:t xml:space="preserve">2. Цели:</w:t>
      </w:r>
      <w:r>
        <w:t xml:space="preserve"> </w:t>
      </w:r>
      <w:r>
        <w:t xml:space="preserve">ответ на мою заявку, консультация, подготовка предложения и сметы, заключение и исполнение договора.</w:t>
      </w:r>
    </w:p>
    <w:p>
      <w:pPr>
        <w:pStyle w:val="BodyText"/>
      </w:pPr>
      <w:r>
        <w:rPr>
          <w:bCs/>
          <w:b/>
        </w:rPr>
        <w:t xml:space="preserve">3. Действия с данными:</w:t>
      </w:r>
      <w:r>
        <w:t xml:space="preserve"> </w:t>
      </w:r>
      <w:r>
        <w:t xml:space="preserve">сбор, запись, систематизация, накопление, хранение, уточнение, извлечение, использование, передача (предоставление, доступ), обезличивание, блокирование, удаление, уничтожение — с использованием средств автоматизации и без них.</w:t>
      </w:r>
    </w:p>
    <w:p>
      <w:pPr>
        <w:pStyle w:val="BodyText"/>
      </w:pPr>
      <w:r>
        <w:rPr>
          <w:bCs/>
          <w:b/>
        </w:rPr>
        <w:t xml:space="preserve">4. Передача третьим лицам:</w:t>
      </w:r>
      <w:r>
        <w:t xml:space="preserve"> </w:t>
      </w:r>
      <w:r>
        <w:t xml:space="preserve">подрядчикам Оператора, участвующим в подготовке предложения и оказании услуг, — только в объёме, необходимом для этих целей. Перечень таких лиц Оператор сообщает по запросу и до передачи данных.</w:t>
      </w:r>
    </w:p>
    <w:p>
      <w:pPr>
        <w:pStyle w:val="BodyText"/>
      </w:pPr>
      <w:r>
        <w:rPr>
          <w:bCs/>
          <w:b/>
        </w:rPr>
        <w:t xml:space="preserve">5. Срок:</w:t>
      </w:r>
      <w:r>
        <w:t xml:space="preserve"> </w:t>
      </w:r>
      <w:r>
        <w:t xml:space="preserve">согласие действует 3 года с даты отправки формы либо до его отзыва.</w:t>
      </w:r>
    </w:p>
    <w:p>
      <w:pPr>
        <w:pStyle w:val="BodyText"/>
      </w:pPr>
      <w:r>
        <w:rPr>
          <w:bCs/>
          <w:b/>
        </w:rPr>
        <w:t xml:space="preserve">6. Отзыв:</w:t>
      </w:r>
      <w:r>
        <w:t xml:space="preserve"> </w:t>
      </w:r>
      <w:r>
        <w:t xml:space="preserve">я могу отозвать согласие, направив письмо на</w:t>
      </w:r>
      <w:r>
        <w:t xml:space="preserve"> </w:t>
      </w:r>
      <w:hyperlink r:id="rId20">
        <w:r>
          <w:rPr>
            <w:rStyle w:val="Hyperlink"/>
          </w:rPr>
          <w:t xml:space="preserve">i.koptelin@proba-lab.ru</w:t>
        </w:r>
      </w:hyperlink>
      <w:r>
        <w:t xml:space="preserve"> </w:t>
      </w:r>
      <w:r>
        <w:t xml:space="preserve">или по адресу Оператора. После отзыва Оператор прекращает обработку и уничтожает данные в течение 30 дней, если отсутствуют иные законные основания для обработки.</w:t>
      </w:r>
    </w:p>
    <w:p>
      <w:pPr>
        <w:pStyle w:val="BodyText"/>
      </w:pPr>
      <w:r>
        <w:t xml:space="preserve">С</w:t>
      </w:r>
      <w:r>
        <w:t xml:space="preserve"> </w:t>
      </w:r>
      <w:hyperlink r:id="rId21">
        <w:r>
          <w:rPr>
            <w:rStyle w:val="Hyperlink"/>
          </w:rPr>
          <w:t xml:space="preserve">Политикой обработки персональных данных</w:t>
        </w:r>
      </w:hyperlink>
      <w:r>
        <w:t xml:space="preserve"> </w:t>
      </w:r>
      <w:r>
        <w:t xml:space="preserve">ознакомлен(а).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i.koptelin@proba-lab.ru" TargetMode="External" /><Relationship Type="http://schemas.openxmlformats.org/officeDocument/2006/relationships/hyperlink" Id="rId21" Target="politika-p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i.koptelin@proba-lab.ru" TargetMode="External" /><Relationship Type="http://schemas.openxmlformats.org/officeDocument/2006/relationships/hyperlink" Id="rId21" Target="politika-p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2026-10-27T07:24:20Z</dcterms:created>
  <dcterms:modified xsi:type="dcterms:W3CDTF">2026-10-27T07:24:20Z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