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1A3" w:rsidRPr="00B815F0" w:rsidRDefault="00F721A3" w:rsidP="00F721A3">
      <w:pPr>
        <w:jc w:val="both"/>
        <w:rPr>
          <w:b/>
          <w:sz w:val="26"/>
          <w:szCs w:val="26"/>
          <w:lang w:val="hr-HR"/>
        </w:rPr>
      </w:pPr>
      <w:r w:rsidRPr="00472654">
        <w:rPr>
          <w:b/>
          <w:sz w:val="26"/>
          <w:szCs w:val="26"/>
          <w:lang w:val="hr-HR"/>
        </w:rPr>
        <w:t>Naslov rada:</w:t>
      </w:r>
      <w:r w:rsidRPr="00A92CD6">
        <w:t xml:space="preserve"> </w:t>
      </w:r>
      <w:r>
        <w:t xml:space="preserve"> </w:t>
      </w:r>
      <w:r w:rsidRPr="00B815F0">
        <w:rPr>
          <w:b/>
          <w:sz w:val="26"/>
          <w:szCs w:val="26"/>
          <w:lang w:val="hr-HR"/>
        </w:rPr>
        <w:t>Near-Miss Accident Prediction on the Edge: A Real-Time System</w:t>
      </w:r>
    </w:p>
    <w:p w:rsidR="00F721A3" w:rsidRDefault="00F721A3" w:rsidP="00F721A3">
      <w:pPr>
        <w:jc w:val="both"/>
        <w:rPr>
          <w:b/>
          <w:sz w:val="26"/>
          <w:szCs w:val="26"/>
          <w:lang w:val="hr-HR"/>
        </w:rPr>
      </w:pPr>
      <w:r w:rsidRPr="00B815F0">
        <w:rPr>
          <w:b/>
          <w:sz w:val="26"/>
          <w:szCs w:val="26"/>
          <w:lang w:val="hr-HR"/>
        </w:rPr>
        <w:t>for Safer Driving</w:t>
      </w:r>
    </w:p>
    <w:p w:rsidR="00F721A3" w:rsidRPr="00C9165A" w:rsidRDefault="00F721A3" w:rsidP="00F721A3">
      <w:pPr>
        <w:jc w:val="both"/>
        <w:rPr>
          <w:b/>
          <w:sz w:val="26"/>
          <w:szCs w:val="26"/>
          <w:lang w:val="hr-HR"/>
        </w:rPr>
      </w:pPr>
      <w:r w:rsidRPr="00472654">
        <w:rPr>
          <w:b/>
          <w:sz w:val="26"/>
          <w:szCs w:val="26"/>
          <w:lang w:val="hr-HR"/>
        </w:rPr>
        <w:t xml:space="preserve">Informacije o publikaciji: </w:t>
      </w:r>
      <w:r>
        <w:rPr>
          <w:b/>
          <w:sz w:val="26"/>
          <w:szCs w:val="26"/>
          <w:lang w:val="hr-HR"/>
        </w:rPr>
        <w:t xml:space="preserve">Dao M., Zettsu K., </w:t>
      </w:r>
      <w:r w:rsidRPr="00C9165A">
        <w:rPr>
          <w:b/>
          <w:sz w:val="26"/>
          <w:szCs w:val="26"/>
          <w:lang w:val="hr-HR"/>
        </w:rPr>
        <w:t>In Proceedings of the 2024</w:t>
      </w:r>
    </w:p>
    <w:p w:rsidR="00F721A3" w:rsidRDefault="00F721A3" w:rsidP="00F721A3">
      <w:pPr>
        <w:jc w:val="both"/>
        <w:rPr>
          <w:b/>
          <w:sz w:val="26"/>
          <w:szCs w:val="26"/>
          <w:lang w:val="hr-HR"/>
        </w:rPr>
      </w:pPr>
      <w:r w:rsidRPr="00C9165A">
        <w:rPr>
          <w:b/>
          <w:sz w:val="26"/>
          <w:szCs w:val="26"/>
          <w:lang w:val="hr-HR"/>
        </w:rPr>
        <w:t>International Conference on Multimedia Retrieval</w:t>
      </w:r>
      <w:r>
        <w:rPr>
          <w:b/>
          <w:sz w:val="26"/>
          <w:szCs w:val="26"/>
          <w:lang w:val="hr-HR"/>
        </w:rPr>
        <w:t>, str. 1165-1169</w:t>
      </w:r>
      <w:r w:rsidRPr="00472654">
        <w:rPr>
          <w:b/>
          <w:sz w:val="26"/>
          <w:szCs w:val="26"/>
          <w:lang w:val="hr-HR"/>
        </w:rPr>
        <w:t xml:space="preserve">, </w:t>
      </w:r>
      <w:r>
        <w:rPr>
          <w:b/>
          <w:sz w:val="26"/>
          <w:szCs w:val="26"/>
          <w:lang w:val="hr-HR"/>
        </w:rPr>
        <w:t>2024.</w:t>
      </w:r>
    </w:p>
    <w:p w:rsidR="00F721A3" w:rsidRPr="00A92CD6" w:rsidRDefault="00F721A3" w:rsidP="00F721A3">
      <w:pPr>
        <w:jc w:val="both"/>
        <w:rPr>
          <w:u w:val="single"/>
          <w:lang w:val="hr-HR"/>
        </w:rPr>
      </w:pPr>
    </w:p>
    <w:p w:rsidR="00F721A3" w:rsidRDefault="00F721A3" w:rsidP="00F721A3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 xml:space="preserve">Što </w:t>
      </w:r>
      <w:r>
        <w:rPr>
          <w:u w:val="single"/>
          <w:lang w:val="hr-HR"/>
        </w:rPr>
        <w:t>je u radu predstavljeno?</w:t>
      </w:r>
    </w:p>
    <w:p w:rsidR="00F721A3" w:rsidRPr="00A92CD6" w:rsidRDefault="00F721A3" w:rsidP="00F721A3">
      <w:pPr>
        <w:jc w:val="both"/>
        <w:rPr>
          <w:lang w:val="hr-HR"/>
        </w:rPr>
      </w:pPr>
      <w:r w:rsidRPr="00CB3AFC">
        <w:rPr>
          <w:lang w:val="hr-HR"/>
        </w:rPr>
        <w:t xml:space="preserve">U radu je predstavljen sustav za predviđanje </w:t>
      </w:r>
      <w:r>
        <w:rPr>
          <w:lang w:val="hr-HR"/>
        </w:rPr>
        <w:t>mogućih</w:t>
      </w:r>
      <w:r w:rsidRPr="00CB3AFC">
        <w:rPr>
          <w:lang w:val="hr-HR"/>
        </w:rPr>
        <w:t xml:space="preserve"> prometnih incidenata koji kombinira snimke</w:t>
      </w:r>
      <w:r>
        <w:rPr>
          <w:lang w:val="hr-HR"/>
        </w:rPr>
        <w:t xml:space="preserve"> iz vozila</w:t>
      </w:r>
      <w:r w:rsidRPr="00CB3AFC">
        <w:rPr>
          <w:lang w:val="hr-HR"/>
        </w:rPr>
        <w:t xml:space="preserve"> i podatke vremenskih senzora kako bi u stvarnom vremenu procijenio rizik i upozorio vozača. Autori razvijaju rješenje koje predviđa moguće sudare prije nego što do njih dođe, koristeći izračun sigurne zone oko vozila, analizu putanja sudionika u prometu i procjenu trenutne dinamike kretanja. Poseban naglasak stavljen je na to da sustav bude dovoljno lagan za rad na uređajima s ograničenim resursima, poput Jetsona ili Raspberry Pi</w:t>
      </w:r>
      <w:r>
        <w:rPr>
          <w:lang w:val="hr-HR"/>
        </w:rPr>
        <w:t>-</w:t>
      </w:r>
      <w:r w:rsidRPr="00CB3AFC">
        <w:rPr>
          <w:lang w:val="hr-HR"/>
        </w:rPr>
        <w:t>ja, čime se omogućuje praktična primjena u komercijalnim vozilima</w:t>
      </w:r>
      <w:r>
        <w:rPr>
          <w:lang w:val="hr-HR"/>
        </w:rPr>
        <w:t xml:space="preserve"> i sustavima asistencije vozaču.</w:t>
      </w:r>
    </w:p>
    <w:p w:rsidR="00F721A3" w:rsidRDefault="00F721A3" w:rsidP="00F721A3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Što je u radu novo, koji su doprinosi rada prema riječima autora</w:t>
      </w:r>
      <w:r w:rsidRPr="003F6A45">
        <w:rPr>
          <w:u w:val="single"/>
          <w:lang w:val="hr-HR"/>
        </w:rPr>
        <w:t>?</w:t>
      </w:r>
    </w:p>
    <w:p w:rsidR="00F721A3" w:rsidRPr="00A92CD6" w:rsidRDefault="00F721A3" w:rsidP="00F721A3">
      <w:pPr>
        <w:jc w:val="both"/>
        <w:rPr>
          <w:lang w:val="hr-HR"/>
        </w:rPr>
      </w:pPr>
      <w:r w:rsidRPr="00CB3AFC">
        <w:rPr>
          <w:lang w:val="hr-HR"/>
        </w:rPr>
        <w:t xml:space="preserve">Doprinos rada proizlazi iz integracije više tehnika u jedinstven sustav koji radi u realnom vremenu na rubnim uređajima. Autori uvode kombinaciju </w:t>
      </w:r>
      <w:r>
        <w:rPr>
          <w:lang w:val="hr-HR"/>
        </w:rPr>
        <w:t>kalibracije kamere</w:t>
      </w:r>
      <w:r w:rsidRPr="00CB3AFC">
        <w:rPr>
          <w:lang w:val="hr-HR"/>
        </w:rPr>
        <w:t xml:space="preserve">, </w:t>
      </w:r>
      <w:r>
        <w:rPr>
          <w:lang w:val="hr-HR"/>
        </w:rPr>
        <w:t>predviđanja</w:t>
      </w:r>
      <w:r w:rsidRPr="00CB3AFC">
        <w:rPr>
          <w:lang w:val="hr-HR"/>
        </w:rPr>
        <w:t xml:space="preserve"> točke sudara i heurističkih pravila kojima se rješavaju situacije u ko</w:t>
      </w:r>
      <w:r>
        <w:rPr>
          <w:lang w:val="hr-HR"/>
        </w:rPr>
        <w:t>jima klasične metode zakažu (npr</w:t>
      </w:r>
      <w:r w:rsidRPr="00CB3AFC">
        <w:rPr>
          <w:lang w:val="hr-HR"/>
        </w:rPr>
        <w:t>. kada se objekt iznenada pojavi iz mrtvog kuta). Pritom koriste DeepHough za detekciju semantičkih linija, YOLOv8 i DeepSort za praćenje objekata te LSTM za predviđanje budućih pozicija. Dodatna inovacija je korištenje podataka o tvrdom kočenju kako bi se povećala točnost modela u situacijama gdje</w:t>
      </w:r>
      <w:r>
        <w:rPr>
          <w:lang w:val="hr-HR"/>
        </w:rPr>
        <w:t xml:space="preserve"> vizualni signali nisu dovoljni</w:t>
      </w:r>
      <w:r w:rsidRPr="00A92CD6">
        <w:rPr>
          <w:lang w:val="hr-HR"/>
        </w:rPr>
        <w:t>.</w:t>
      </w:r>
    </w:p>
    <w:p w:rsidR="00F721A3" w:rsidRDefault="00F721A3" w:rsidP="00F721A3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Kakva je arhitektura predloženog rješenja?</w:t>
      </w:r>
    </w:p>
    <w:p w:rsidR="00F721A3" w:rsidRPr="00A92CD6" w:rsidRDefault="00F721A3" w:rsidP="00F721A3">
      <w:pPr>
        <w:jc w:val="both"/>
        <w:rPr>
          <w:lang w:val="hr-HR"/>
        </w:rPr>
      </w:pPr>
      <w:r w:rsidRPr="00CB3AFC">
        <w:rPr>
          <w:lang w:val="hr-HR"/>
        </w:rPr>
        <w:t>Predloženi sustav sastoji se od triju gla</w:t>
      </w:r>
      <w:r>
        <w:rPr>
          <w:lang w:val="hr-HR"/>
        </w:rPr>
        <w:t>vnih komponenti: Kalibiriranje kamere</w:t>
      </w:r>
      <w:r w:rsidRPr="00CB3AFC">
        <w:rPr>
          <w:lang w:val="hr-HR"/>
        </w:rPr>
        <w:t xml:space="preserve"> kojom se pikselne koordinate pretvaraju u stvarne prostorne pozicije, modula za predikciju točke sudara koji iz </w:t>
      </w:r>
      <w:r>
        <w:rPr>
          <w:lang w:val="hr-HR"/>
        </w:rPr>
        <w:t>dosadašnje putanje</w:t>
      </w:r>
      <w:r w:rsidRPr="00CB3AFC">
        <w:rPr>
          <w:lang w:val="hr-HR"/>
        </w:rPr>
        <w:t xml:space="preserve"> i LSTM predviđanja procjenjuje ulazi li objekt u sigurnu zonu vozila, te heurističkog sloja koji otkriva nagle promjene brzine ili neočekivana pojavljivanja objekata. Cjelokupna arhitektura kombinira duboko učenje i fizikalne modele kretanja, a rezultat je robustan sustav sposoban za rad u zahtjevnim prometnim scenarijima</w:t>
      </w:r>
      <w:r w:rsidRPr="00A92CD6">
        <w:rPr>
          <w:lang w:val="hr-HR"/>
        </w:rPr>
        <w:t>.</w:t>
      </w:r>
    </w:p>
    <w:p w:rsidR="00F721A3" w:rsidRDefault="00F721A3" w:rsidP="00F721A3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Na čemu je rješenje testirano (baza/baze, okruženje PC/embedded)?</w:t>
      </w:r>
    </w:p>
    <w:p w:rsidR="00F721A3" w:rsidRPr="00A92CD6" w:rsidRDefault="00F721A3" w:rsidP="00F721A3">
      <w:pPr>
        <w:rPr>
          <w:lang w:val="hr-HR"/>
        </w:rPr>
      </w:pPr>
      <w:r w:rsidRPr="00CB3AFC">
        <w:rPr>
          <w:lang w:val="hr-HR"/>
        </w:rPr>
        <w:t>Sustav je evaluiran na TUAT</w:t>
      </w:r>
      <w:r>
        <w:rPr>
          <w:lang w:val="hr-HR"/>
        </w:rPr>
        <w:t xml:space="preserve"> (engl. </w:t>
      </w:r>
      <w:r>
        <w:t>Tokyo University of Agriculture and Technology)</w:t>
      </w:r>
      <w:r w:rsidRPr="00CB3AFC">
        <w:rPr>
          <w:lang w:val="hr-HR"/>
        </w:rPr>
        <w:t xml:space="preserve"> </w:t>
      </w:r>
      <w:r>
        <w:rPr>
          <w:lang w:val="hr-HR"/>
        </w:rPr>
        <w:t>skupu podataka mogućih incidenata</w:t>
      </w:r>
      <w:r w:rsidRPr="00CB3AFC">
        <w:rPr>
          <w:lang w:val="hr-HR"/>
        </w:rPr>
        <w:t xml:space="preserve"> koji sadrži oko 150.000 označenih incidena</w:t>
      </w:r>
      <w:r>
        <w:rPr>
          <w:lang w:val="hr-HR"/>
        </w:rPr>
        <w:t>ta</w:t>
      </w:r>
      <w:r w:rsidRPr="00CB3AFC">
        <w:rPr>
          <w:lang w:val="hr-HR"/>
        </w:rPr>
        <w:t xml:space="preserve"> uz dodatne vremenske podatke sa senz</w:t>
      </w:r>
      <w:r>
        <w:rPr>
          <w:lang w:val="hr-HR"/>
        </w:rPr>
        <w:t>ora, svaki video traje oko 15 sekundi odnosno 10 sekundi prije nesreće te 5 sekundi nakon. Zbog autorskih ograničenja</w:t>
      </w:r>
      <w:r w:rsidRPr="00CB3AFC">
        <w:rPr>
          <w:lang w:val="hr-HR"/>
        </w:rPr>
        <w:t xml:space="preserve"> analizirano je 2000 događaja. Testiranje u stvarnom vremenu provedeno je na </w:t>
      </w:r>
      <w:r>
        <w:rPr>
          <w:lang w:val="hr-HR"/>
        </w:rPr>
        <w:t>NVIDIA Jetson AGX Orin platformi</w:t>
      </w:r>
      <w:r w:rsidRPr="00CB3AFC">
        <w:rPr>
          <w:lang w:val="hr-HR"/>
        </w:rPr>
        <w:t xml:space="preserve"> dok je treniranje modela obavljeno na računalu s GPU-om. Time je potvrđena izvedivost rješenja u uvjetima koji odgovaraju stvarnim ugrađenim sustavima</w:t>
      </w:r>
      <w:r>
        <w:rPr>
          <w:lang w:val="hr-HR"/>
        </w:rPr>
        <w:t>.</w:t>
      </w:r>
    </w:p>
    <w:p w:rsidR="00F721A3" w:rsidRPr="003F6A45" w:rsidRDefault="00F721A3" w:rsidP="00F721A3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Koji su najbitniji rezultati, tj. kakve je rezultate rješenje postiglo?</w:t>
      </w:r>
    </w:p>
    <w:p w:rsidR="00F721A3" w:rsidRPr="00A92CD6" w:rsidRDefault="00F721A3" w:rsidP="00F721A3">
      <w:pPr>
        <w:jc w:val="both"/>
        <w:rPr>
          <w:lang w:val="hr-HR"/>
        </w:rPr>
      </w:pPr>
      <w:r w:rsidRPr="00CB3AFC">
        <w:rPr>
          <w:lang w:val="hr-HR"/>
        </w:rPr>
        <w:t>Temeljni modul koji koristi samo predikciju točke sudara postiže toč</w:t>
      </w:r>
      <w:r>
        <w:rPr>
          <w:lang w:val="hr-HR"/>
        </w:rPr>
        <w:t xml:space="preserve">nost od 55.36% na 6000 uzoraka </w:t>
      </w:r>
      <w:r w:rsidRPr="00CB3AFC">
        <w:rPr>
          <w:lang w:val="hr-HR"/>
        </w:rPr>
        <w:t>no uključivanjem detekcije tvrdog kočenja ukupna točnost raste na 96.01%. Analiza pokazuje da sustav uspješno predviđa rizike 1, 3 i 5 sekund</w:t>
      </w:r>
      <w:r>
        <w:rPr>
          <w:lang w:val="hr-HR"/>
        </w:rPr>
        <w:t>i prije potencijalnog incidenta</w:t>
      </w:r>
      <w:r w:rsidRPr="00CB3AFC">
        <w:rPr>
          <w:lang w:val="hr-HR"/>
        </w:rPr>
        <w:t xml:space="preserve"> dok najveći broj propuštenih </w:t>
      </w:r>
      <w:r w:rsidRPr="00CB3AFC">
        <w:rPr>
          <w:lang w:val="hr-HR"/>
        </w:rPr>
        <w:lastRenderedPageBreak/>
        <w:t>slučajeva nastaje kada se objekt iznenada pojavi iz mrtvog kuta. U usporedbi s najbližim relevantnim benchmarkom (Yamamoto et</w:t>
      </w:r>
      <w:r>
        <w:rPr>
          <w:lang w:val="hr-HR"/>
        </w:rPr>
        <w:t xml:space="preserve"> al.)</w:t>
      </w:r>
      <w:r w:rsidRPr="00CB3AFC">
        <w:rPr>
          <w:lang w:val="hr-HR"/>
        </w:rPr>
        <w:t xml:space="preserve"> koji postiže 65.5% točnosti, predloženi sustav jasno nadmašuje postojeća rješenja</w:t>
      </w:r>
      <w:r w:rsidRPr="00A92CD6">
        <w:rPr>
          <w:lang w:val="hr-HR"/>
        </w:rPr>
        <w:t>.</w:t>
      </w:r>
    </w:p>
    <w:p w:rsidR="00F721A3" w:rsidRDefault="00F721A3" w:rsidP="00F721A3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Koja su na koncu poboljšanja koja je rad donio?</w:t>
      </w:r>
    </w:p>
    <w:p w:rsidR="00F721A3" w:rsidRPr="00A92CD6" w:rsidRDefault="00F721A3" w:rsidP="00F721A3">
      <w:pPr>
        <w:jc w:val="both"/>
        <w:rPr>
          <w:lang w:val="hr-HR"/>
        </w:rPr>
      </w:pPr>
      <w:r w:rsidRPr="00CB3AFC">
        <w:rPr>
          <w:lang w:val="hr-HR"/>
        </w:rPr>
        <w:t xml:space="preserve">Rad donosi važan napredak u praktičnoj primjeni predikcije </w:t>
      </w:r>
      <w:r>
        <w:rPr>
          <w:lang w:val="hr-HR"/>
        </w:rPr>
        <w:t>mogućih incidenata,</w:t>
      </w:r>
      <w:r w:rsidRPr="00CB3AFC">
        <w:rPr>
          <w:lang w:val="hr-HR"/>
        </w:rPr>
        <w:t xml:space="preserve"> posebno u uvjetima ograničenih računalnih resursa. Sustav omogućuje pretvaranje videa u realne koordinate, stvaranje pouzdanih putanja objekata te rano prepoznavanje opasnih situacija. Time se otvaraju mogućnosti za razvoj jeftinih sustava asistencije vozaču, analizu opasnih točaka, poboljšanje flotnog upravljanja prometnim rizikom i buduće sustave preporuka temeljenih na obrascima near-miss događaja</w:t>
      </w:r>
      <w:r w:rsidRPr="00A92CD6">
        <w:rPr>
          <w:lang w:val="hr-HR"/>
        </w:rPr>
        <w:t>.</w:t>
      </w:r>
    </w:p>
    <w:p w:rsidR="00F721A3" w:rsidRPr="003F6A45" w:rsidRDefault="00F721A3" w:rsidP="00F721A3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Koja su ograničenja predloženog rješenja</w:t>
      </w:r>
      <w:r w:rsidRPr="003F6A45">
        <w:rPr>
          <w:u w:val="single"/>
          <w:lang w:val="hr-HR"/>
        </w:rPr>
        <w:t>?</w:t>
      </w:r>
    </w:p>
    <w:p w:rsidR="00F721A3" w:rsidRPr="00A92CD6" w:rsidRDefault="00F721A3" w:rsidP="00F721A3">
      <w:pPr>
        <w:jc w:val="both"/>
        <w:rPr>
          <w:lang w:val="hr-HR"/>
        </w:rPr>
      </w:pPr>
      <w:r w:rsidRPr="00CB3AFC">
        <w:rPr>
          <w:lang w:val="hr-HR"/>
        </w:rPr>
        <w:t>Autori ističu nekoliko ograničenja. Vanishing-point detekcija i kamera-kalibracija ponekad su prespor</w:t>
      </w:r>
      <w:r>
        <w:rPr>
          <w:lang w:val="hr-HR"/>
        </w:rPr>
        <w:t>e za ekstremne real-time uvjete</w:t>
      </w:r>
      <w:r w:rsidRPr="00CB3AFC">
        <w:rPr>
          <w:lang w:val="hr-HR"/>
        </w:rPr>
        <w:t xml:space="preserve"> posebno u složenim prometnim scenama. Točnost ovisi </w:t>
      </w:r>
      <w:r>
        <w:rPr>
          <w:lang w:val="hr-HR"/>
        </w:rPr>
        <w:t>o kvaliteti objektnog detektora</w:t>
      </w:r>
      <w:r w:rsidRPr="00CB3AFC">
        <w:rPr>
          <w:lang w:val="hr-HR"/>
        </w:rPr>
        <w:t xml:space="preserve"> koji i dalje može podbaciti u uvjetima slabog osvjetljenja ili loše vidljivosti. Sustav se također oslanja na ap</w:t>
      </w:r>
      <w:r>
        <w:rPr>
          <w:lang w:val="hr-HR"/>
        </w:rPr>
        <w:t>roksimacije koeficijenta trenja</w:t>
      </w:r>
      <w:r w:rsidRPr="00CB3AFC">
        <w:rPr>
          <w:lang w:val="hr-HR"/>
        </w:rPr>
        <w:t xml:space="preserve"> što može dovesti do pogrešnog izračuna sigurne zone. Nadalje, model je treniran na og</w:t>
      </w:r>
      <w:r>
        <w:rPr>
          <w:lang w:val="hr-HR"/>
        </w:rPr>
        <w:t>raničenom dijelu TUAT dataset-a</w:t>
      </w:r>
      <w:r w:rsidRPr="00CB3AFC">
        <w:rPr>
          <w:lang w:val="hr-HR"/>
        </w:rPr>
        <w:t xml:space="preserve"> što može utjecati na generalizaciju u drugim državama ili drugačijim prometnim okruženjima. Autori predlažu ubrzanje detekcije, bolje modele za različite vremenske uvjete t</w:t>
      </w:r>
      <w:r>
        <w:rPr>
          <w:lang w:val="hr-HR"/>
        </w:rPr>
        <w:t>e naprednije klasifikatore</w:t>
      </w:r>
      <w:r w:rsidRPr="00CB3AFC">
        <w:rPr>
          <w:lang w:val="hr-HR"/>
        </w:rPr>
        <w:t xml:space="preserve"> obrazaca </w:t>
      </w:r>
      <w:r>
        <w:rPr>
          <w:lang w:val="hr-HR"/>
        </w:rPr>
        <w:t xml:space="preserve">mogućih nesreća </w:t>
      </w:r>
      <w:r w:rsidRPr="00CB3AFC">
        <w:rPr>
          <w:lang w:val="hr-HR"/>
        </w:rPr>
        <w:t>kao pravce budućeg razvoja</w:t>
      </w:r>
      <w:r w:rsidRPr="00A92CD6">
        <w:rPr>
          <w:lang w:val="hr-HR"/>
        </w:rPr>
        <w:t>.</w:t>
      </w:r>
    </w:p>
    <w:p w:rsidR="009A16E3" w:rsidRDefault="009A16E3">
      <w:bookmarkStart w:id="0" w:name="_GoBack"/>
      <w:bookmarkEnd w:id="0"/>
    </w:p>
    <w:sectPr w:rsidR="009A16E3" w:rsidSect="00116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15C82"/>
    <w:multiLevelType w:val="hybridMultilevel"/>
    <w:tmpl w:val="68E202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8EF"/>
    <w:rsid w:val="004348EF"/>
    <w:rsid w:val="009A16E3"/>
    <w:rsid w:val="00F7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D03DF-F772-4018-9F02-3A0FD77C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21A3"/>
    <w:rPr>
      <w:kern w:val="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2025-11-28T14:54:00Z</dcterms:created>
  <dcterms:modified xsi:type="dcterms:W3CDTF">2025-11-28T14:55:00Z</dcterms:modified>
</cp:coreProperties>
</file>