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6EC" w:rsidRDefault="00000000">
      <w:pPr>
        <w:shd w:val="clear" w:color="auto" w:fill="1B2A4A"/>
        <w:spacing w:before="2880"/>
        <w:jc w:val="center"/>
      </w:pPr>
      <w:r>
        <w:rPr>
          <w:b/>
          <w:bCs/>
          <w:color w:val="FFFFFF"/>
          <w:sz w:val="72"/>
          <w:szCs w:val="72"/>
        </w:rPr>
        <w:t>CIVIS</w:t>
      </w:r>
    </w:p>
    <w:p w:rsidR="00B076EC" w:rsidRDefault="00000000">
      <w:pPr>
        <w:shd w:val="clear" w:color="auto" w:fill="1B2A4A"/>
        <w:spacing w:before="80"/>
        <w:jc w:val="center"/>
      </w:pPr>
      <w:r>
        <w:rPr>
          <w:color w:val="C9A84C"/>
          <w:sz w:val="32"/>
          <w:szCs w:val="32"/>
        </w:rPr>
        <w:t>Sovereign Diaspora Intelligence Platform</w:t>
      </w:r>
    </w:p>
    <w:p w:rsidR="00B076EC" w:rsidRDefault="00000000">
      <w:pPr>
        <w:shd w:val="clear" w:color="auto" w:fill="1B2A4A"/>
        <w:spacing w:before="400"/>
      </w:pPr>
      <w:r>
        <w:rPr>
          <w:sz w:val="24"/>
          <w:szCs w:val="24"/>
        </w:rPr>
        <w:t xml:space="preserve"> </w:t>
      </w:r>
    </w:p>
    <w:p w:rsidR="00B076EC" w:rsidRDefault="00000000">
      <w:pPr>
        <w:shd w:val="clear" w:color="auto" w:fill="1B2A4A"/>
        <w:spacing w:before="200"/>
        <w:jc w:val="center"/>
      </w:pPr>
      <w:r>
        <w:rPr>
          <w:b/>
          <w:bCs/>
          <w:color w:val="FFFFFF"/>
          <w:sz w:val="40"/>
          <w:szCs w:val="40"/>
        </w:rPr>
        <w:t>Technical Architecture &amp;</w:t>
      </w:r>
    </w:p>
    <w:p w:rsidR="00B076EC" w:rsidRDefault="00000000">
      <w:pPr>
        <w:shd w:val="clear" w:color="auto" w:fill="1B2A4A"/>
        <w:spacing w:before="40"/>
        <w:jc w:val="center"/>
      </w:pPr>
      <w:r>
        <w:rPr>
          <w:b/>
          <w:bCs/>
          <w:color w:val="FFFFFF"/>
          <w:sz w:val="40"/>
          <w:szCs w:val="40"/>
        </w:rPr>
        <w:t>Implementation Blueprint</w:t>
      </w:r>
    </w:p>
    <w:p w:rsidR="00B076EC" w:rsidRDefault="00000000">
      <w:pPr>
        <w:shd w:val="clear" w:color="auto" w:fill="1B2A4A"/>
        <w:spacing w:before="100"/>
        <w:jc w:val="center"/>
      </w:pPr>
      <w:r>
        <w:rPr>
          <w:color w:val="AABBCC"/>
        </w:rPr>
        <w:t>Version 2.0</w:t>
      </w:r>
    </w:p>
    <w:p w:rsidR="00B076EC" w:rsidRDefault="00000000">
      <w:pPr>
        <w:shd w:val="clear" w:color="auto" w:fill="1B2A4A"/>
        <w:spacing w:before="2200"/>
      </w:pPr>
      <w:r>
        <w:rPr>
          <w:sz w:val="24"/>
          <w:szCs w:val="24"/>
        </w:rPr>
        <w:t xml:space="preserve"> </w:t>
      </w:r>
    </w:p>
    <w:p w:rsidR="00B076EC" w:rsidRDefault="00000000">
      <w:pPr>
        <w:shd w:val="clear" w:color="auto" w:fill="1B2A4A"/>
        <w:jc w:val="center"/>
      </w:pPr>
      <w:r>
        <w:rPr>
          <w:color w:val="AABBCC"/>
          <w:sz w:val="20"/>
          <w:szCs w:val="20"/>
        </w:rPr>
        <w:t>Prepared by Afronovation, Inc.</w:t>
      </w:r>
    </w:p>
    <w:p w:rsidR="00B076EC" w:rsidRDefault="00000000">
      <w:pPr>
        <w:shd w:val="clear" w:color="auto" w:fill="1B2A4A"/>
        <w:spacing w:before="60" w:after="400"/>
        <w:jc w:val="center"/>
      </w:pPr>
      <w:r>
        <w:rPr>
          <w:color w:val="AABBCC"/>
          <w:sz w:val="18"/>
          <w:szCs w:val="18"/>
        </w:rPr>
        <w:t>Classification: Technical Implementation Guide — Confidential</w:t>
      </w:r>
    </w:p>
    <w:p w:rsidR="00B076EC" w:rsidRDefault="00000000">
      <w:r>
        <w:br w:type="page"/>
      </w:r>
    </w:p>
    <w:p w:rsidR="00B076EC"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076EC">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rsidR="00B076EC" w:rsidRDefault="00000000">
            <w:r>
              <w:rPr>
                <w:color w:val="4A4A4A"/>
                <w:sz w:val="20"/>
                <w:szCs w:val="20"/>
              </w:rPr>
              <w:t>Technical Architecture &amp; Implementation Blueprint</w:t>
            </w:r>
          </w:p>
        </w:tc>
      </w:tr>
      <w:tr w:rsidR="00B076EC">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rsidR="00B076EC" w:rsidRDefault="00000000">
            <w:r>
              <w:rPr>
                <w:color w:val="4A4A4A"/>
                <w:sz w:val="20"/>
                <w:szCs w:val="20"/>
              </w:rPr>
              <w:t>2.0</w:t>
            </w:r>
          </w:p>
        </w:tc>
      </w:tr>
      <w:tr w:rsidR="00B076EC">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rsidR="00B076EC" w:rsidRDefault="00000000">
            <w:r>
              <w:rPr>
                <w:color w:val="4A4A4A"/>
                <w:sz w:val="20"/>
                <w:szCs w:val="20"/>
              </w:rPr>
              <w:t>Foundational Engineering Blueprint</w:t>
            </w:r>
          </w:p>
        </w:tc>
      </w:tr>
      <w:tr w:rsidR="00B076EC">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rsidR="00B076EC" w:rsidRDefault="00000000">
            <w:r>
              <w:rPr>
                <w:color w:val="4A4A4A"/>
                <w:sz w:val="20"/>
                <w:szCs w:val="20"/>
              </w:rPr>
              <w:t>Technical Implementation Guide — Confidential</w:t>
            </w:r>
          </w:p>
        </w:tc>
      </w:tr>
      <w:tr w:rsidR="00B076EC">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rsidR="00B076EC" w:rsidRDefault="00000000">
            <w:r>
              <w:rPr>
                <w:color w:val="4A4A4A"/>
                <w:sz w:val="20"/>
                <w:szCs w:val="20"/>
              </w:rPr>
              <w:t>Afronovation, Inc.</w:t>
            </w:r>
          </w:p>
        </w:tc>
      </w:tr>
      <w:tr w:rsidR="00B076EC">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Intended 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rsidR="00B076EC" w:rsidRDefault="00000000">
            <w:r>
              <w:rPr>
                <w:color w:val="4A4A4A"/>
                <w:sz w:val="20"/>
                <w:szCs w:val="20"/>
              </w:rPr>
              <w:t>Engineering, Architecture, DevOps, and Technical Leadership</w:t>
            </w:r>
          </w:p>
        </w:tc>
      </w:tr>
      <w:tr w:rsidR="00B076EC">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Deployment Models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rsidR="00B076EC" w:rsidRDefault="00000000">
            <w:r>
              <w:rPr>
                <w:color w:val="4A4A4A"/>
                <w:sz w:val="20"/>
                <w:szCs w:val="20"/>
              </w:rPr>
              <w:t>Civis Cloud | Civis Government | Civis Sovereign</w:t>
            </w:r>
          </w:p>
        </w:tc>
      </w:tr>
      <w:tr w:rsidR="00B076EC">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Languages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rsidR="00B076EC" w:rsidRDefault="00000000">
            <w:r>
              <w:rPr>
                <w:color w:val="4A4A4A"/>
                <w:sz w:val="20"/>
                <w:szCs w:val="20"/>
              </w:rPr>
              <w:t>English (EN) — Primary | French (FR) — Second</w:t>
            </w:r>
          </w:p>
        </w:tc>
      </w:tr>
    </w:tbl>
    <w:p w:rsidR="00B076EC" w:rsidRDefault="00B076EC">
      <w:pPr>
        <w:spacing w:before="200"/>
      </w:pPr>
    </w:p>
    <w:p w:rsidR="00B076EC" w:rsidRDefault="00000000">
      <w:r>
        <w:br w:type="page"/>
      </w:r>
    </w:p>
    <w:p w:rsidR="00B076EC" w:rsidRDefault="00000000">
      <w:pPr>
        <w:pStyle w:val="Heading1"/>
        <w:pBdr>
          <w:bottom w:val="single" w:sz="3" w:space="2" w:color="C9A84C"/>
        </w:pBdr>
      </w:pPr>
      <w:r>
        <w:t>1. Purpose</w:t>
      </w:r>
    </w:p>
    <w:p w:rsidR="00B076EC" w:rsidRDefault="00000000">
      <w:pPr>
        <w:spacing w:before="80" w:after="80"/>
        <w:jc w:val="both"/>
      </w:pPr>
      <w:r>
        <w:rPr>
          <w:color w:val="4A4A4A"/>
        </w:rPr>
        <w:t>This document defines the complete technical architecture and implementation blueprint for the Civis Sovereign Intelligence Platform. It is the engineering build bible — governing frontend development, backend architecture, Supabase configuration, database schema implementation, Row Level Security, authentication, multi-tenancy, analytics, Dia AI forecasting, GIS mapping, reporting, localization, integrations, and deployment across all three deployment tiers.</w:t>
      </w:r>
    </w:p>
    <w:p w:rsidR="00B076EC" w:rsidRDefault="00B076EC">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rsidR="00B076EC" w:rsidRDefault="00000000">
            <w:pPr>
              <w:jc w:val="both"/>
            </w:pPr>
            <w:r>
              <w:rPr>
                <w:color w:val="4A4A4A"/>
                <w:sz w:val="21"/>
                <w:szCs w:val="21"/>
              </w:rPr>
              <w:t>This blueprint must be read and confirmed by engineering leadership before any production code is written. The most expensive mistakes in sovereign platform development occur when teams build features before establishing tenant isolation, RLS, consent capture, and audit logging. These foundations are non-negotiable.</w:t>
            </w:r>
          </w:p>
        </w:tc>
      </w:tr>
    </w:tbl>
    <w:p w:rsidR="00B076EC" w:rsidRDefault="00B076EC">
      <w:pPr>
        <w:spacing w:before="160"/>
      </w:pPr>
    </w:p>
    <w:p w:rsidR="00B076EC" w:rsidRDefault="00000000">
      <w:pPr>
        <w:pStyle w:val="Heading1"/>
        <w:pBdr>
          <w:bottom w:val="single" w:sz="3" w:space="2" w:color="C9A84C"/>
        </w:pBdr>
      </w:pPr>
      <w:r>
        <w:t>2. Architecture Philosophy</w:t>
      </w:r>
    </w:p>
    <w:p w:rsidR="00B076EC" w:rsidRDefault="00000000">
      <w:pPr>
        <w:spacing w:before="80" w:after="80"/>
        <w:jc w:val="both"/>
      </w:pPr>
      <w:r>
        <w:rPr>
          <w:color w:val="4A4A4A"/>
        </w:rPr>
        <w:t>Civis must be engineered as sovereign digital infrastructure from the first commit — not as a generic SaaS dashboard that gets hardened later. Every architectural decision must be evaluated against five core principles.</w:t>
      </w:r>
    </w:p>
    <w:p w:rsidR="00B076EC" w:rsidRDefault="00B076EC">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Tenant Isolation First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No feature is complete until RLS is enforced and tenant isolation is verified. Build isolation before capability.</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Security by Default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Every endpoint, every table, every API call is secured by default. Access is explicitly granted — never implicitly available.</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Audit Everything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Every sensitive action generates an immutable log entry. There are no unlogged administrative actions in Civis.</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Modular Architecture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Each platform pillar — Registry, Economic Intelligence, Dia AI, Dashboards — is independently deployable and testable.</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Localization Native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EN and FR are first-class citizens from the first line of code. i18n routing, translation keys, and Dia language handling are not retrofitted — they are foundational.</w:t>
            </w:r>
          </w:p>
        </w:tc>
      </w:tr>
    </w:tbl>
    <w:p w:rsidR="00B076EC" w:rsidRDefault="00B076EC">
      <w:pPr>
        <w:spacing w:before="160"/>
      </w:pPr>
    </w:p>
    <w:p w:rsidR="00B076EC" w:rsidRDefault="00000000">
      <w:pPr>
        <w:pStyle w:val="Heading1"/>
        <w:pBdr>
          <w:bottom w:val="single" w:sz="3" w:space="2" w:color="C9A84C"/>
        </w:pBdr>
      </w:pPr>
      <w:r>
        <w:t>3. Recommended Technology Stack</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Layer</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Technologies</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b/>
                <w:bCs/>
                <w:color w:val="1B2A4A"/>
                <w:sz w:val="20"/>
                <w:szCs w:val="20"/>
              </w:rPr>
              <w:t>Frontend</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Next.js 14+, React 18, TypeScript (strict mode), Tailwind CSS, shadcn/ui component library</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b/>
                <w:bCs/>
                <w:color w:val="1B2A4A"/>
                <w:sz w:val="20"/>
                <w:szCs w:val="20"/>
              </w:rPr>
              <w:t>Data Visualization</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Recharts or Tremor for dashboards and analytics charts</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b/>
                <w:bCs/>
                <w:color w:val="1B2A4A"/>
                <w:sz w:val="20"/>
                <w:szCs w:val="20"/>
              </w:rPr>
              <w:t>GIS &amp; Mapping</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Mapbox GL JS (preferred for premium sovereign visualization) or Leaflet (open-source fallback)</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b/>
                <w:bCs/>
                <w:color w:val="1B2A4A"/>
                <w:sz w:val="20"/>
                <w:szCs w:val="20"/>
              </w:rPr>
              <w:t>Backend</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Supabase — PostgreSQL 15+, Supabase Auth, Supabase Storage, Supabase Edge Functions (Deno)</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b/>
                <w:bCs/>
                <w:color w:val="1B2A4A"/>
                <w:sz w:val="20"/>
                <w:szCs w:val="20"/>
              </w:rPr>
              <w:t>Database Security</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Row Level Security (RLS) mandatory on all tenant-scoped tables from first SQL pack</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b/>
                <w:bCs/>
                <w:color w:val="1B2A4A"/>
                <w:sz w:val="20"/>
                <w:szCs w:val="20"/>
              </w:rPr>
              <w:t>AI &amp; Forecasting — Dia</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Python 3.11+ forecasting services, scikit-learn and statsmodels for ML pipelines, pgvector for semantic search</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b/>
                <w:bCs/>
                <w:color w:val="1B2A4A"/>
                <w:sz w:val="20"/>
                <w:szCs w:val="20"/>
              </w:rPr>
              <w:t>Localization</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next-intl for EN/FR i18n routing and translation management. JSON locale files per language.</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b/>
                <w:bCs/>
                <w:color w:val="1B2A4A"/>
                <w:sz w:val="20"/>
                <w:szCs w:val="20"/>
              </w:rPr>
              <w:t>Infrastructure</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Vercel (frontend + Edge Functions), GitHub (version control + CI/CD), Supabase Cloud</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b/>
                <w:bCs/>
                <w:color w:val="1B2A4A"/>
                <w:sz w:val="20"/>
                <w:szCs w:val="20"/>
              </w:rPr>
              <w:t>Environments</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Development, Staging, Production — strict environment separation. No production data in dev or staging.</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b/>
                <w:bCs/>
                <w:color w:val="1B2A4A"/>
                <w:sz w:val="20"/>
                <w:szCs w:val="20"/>
              </w:rPr>
              <w:t>IaC Readiness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Terraform-ready configuration for Civis Sovereign dedicated infrastructure deployments</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b/>
                <w:bCs/>
                <w:color w:val="1B2A4A"/>
                <w:sz w:val="20"/>
                <w:szCs w:val="20"/>
              </w:rPr>
              <w:t>Validation</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Zod schemas for all form inputs, API request bodies, and service layer data contracts</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b/>
                <w:bCs/>
                <w:color w:val="1B2A4A"/>
                <w:sz w:val="20"/>
                <w:szCs w:val="20"/>
              </w:rPr>
              <w:t>Testing</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Vitest (unit), Playwright (E2E), Supabase local dev for RLS policy testing</w:t>
            </w:r>
          </w:p>
        </w:tc>
      </w:tr>
    </w:tbl>
    <w:p w:rsidR="00B076EC" w:rsidRDefault="00B076EC">
      <w:pPr>
        <w:spacing w:before="160"/>
      </w:pPr>
    </w:p>
    <w:p w:rsidR="00B076EC" w:rsidRDefault="00000000">
      <w:pPr>
        <w:pStyle w:val="Heading1"/>
        <w:pBdr>
          <w:bottom w:val="single" w:sz="3" w:space="2" w:color="C9A84C"/>
        </w:pBdr>
      </w:pPr>
      <w:r>
        <w:t>4. System Architecture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PUBLIC MARKETING PLATFORM (Next.js — /en/ and /fr/ routes)</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CIVIS APPLICATION WORKSPACE</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 Government Admin Portal    (/workspace/dashboard)</w:t>
            </w:r>
          </w:p>
          <w:p w:rsidR="00B076EC" w:rsidRDefault="00000000">
            <w:pPr>
              <w:spacing w:before="20" w:after="20"/>
            </w:pPr>
            <w:r>
              <w:rPr>
                <w:rFonts w:ascii="Courier New" w:eastAsia="Courier New" w:hAnsi="Courier New" w:cs="Courier New"/>
                <w:color w:val="A8C4E0"/>
                <w:sz w:val="18"/>
                <w:szCs w:val="18"/>
              </w:rPr>
              <w:t xml:space="preserve">         ├── Embassy Workspace          (/workspace/embassies)</w:t>
            </w:r>
          </w:p>
          <w:p w:rsidR="00B076EC" w:rsidRDefault="00000000">
            <w:pPr>
              <w:spacing w:before="20" w:after="20"/>
            </w:pPr>
            <w:r>
              <w:rPr>
                <w:rFonts w:ascii="Courier New" w:eastAsia="Courier New" w:hAnsi="Courier New" w:cs="Courier New"/>
                <w:color w:val="A8C4E0"/>
                <w:sz w:val="18"/>
                <w:szCs w:val="18"/>
              </w:rPr>
              <w:t xml:space="preserve">         ├── Executive Intelligence     (/workspace/analytics)</w:t>
            </w:r>
          </w:p>
          <w:p w:rsidR="00B076EC" w:rsidRDefault="00000000">
            <w:pPr>
              <w:spacing w:before="20" w:after="20"/>
            </w:pPr>
            <w:r>
              <w:rPr>
                <w:rFonts w:ascii="Courier New" w:eastAsia="Courier New" w:hAnsi="Courier New" w:cs="Courier New"/>
                <w:color w:val="A8C4E0"/>
                <w:sz w:val="18"/>
                <w:szCs w:val="18"/>
              </w:rPr>
              <w:t xml:space="preserve">         ├── Dia AI Interface           (/workspace/forecasting)</w:t>
            </w:r>
          </w:p>
          <w:p w:rsidR="00B076EC" w:rsidRDefault="00000000">
            <w:pPr>
              <w:spacing w:before="20" w:after="20"/>
            </w:pPr>
            <w:r>
              <w:rPr>
                <w:rFonts w:ascii="Courier New" w:eastAsia="Courier New" w:hAnsi="Courier New" w:cs="Courier New"/>
                <w:color w:val="A8C4E0"/>
                <w:sz w:val="18"/>
                <w:szCs w:val="18"/>
              </w:rPr>
              <w:t xml:space="preserve">         ├── Registrant Portal          (/portal/profile)</w:t>
            </w:r>
          </w:p>
          <w:p w:rsidR="00B076EC" w:rsidRDefault="00000000">
            <w:pPr>
              <w:spacing w:before="20" w:after="20"/>
            </w:pPr>
            <w:r>
              <w:rPr>
                <w:rFonts w:ascii="Courier New" w:eastAsia="Courier New" w:hAnsi="Courier New" w:cs="Courier New"/>
                <w:color w:val="A8C4E0"/>
                <w:sz w:val="18"/>
                <w:szCs w:val="18"/>
              </w:rPr>
              <w:t xml:space="preserve">         └── Platform Administration   (/admin)</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SUPABASE BACKEND</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 Auth (MFA, session, roles)</w:t>
            </w:r>
          </w:p>
          <w:p w:rsidR="00B076EC" w:rsidRDefault="00000000">
            <w:pPr>
              <w:spacing w:before="20" w:after="20"/>
            </w:pPr>
            <w:r>
              <w:rPr>
                <w:rFonts w:ascii="Courier New" w:eastAsia="Courier New" w:hAnsi="Courier New" w:cs="Courier New"/>
                <w:color w:val="A8C4E0"/>
                <w:sz w:val="18"/>
                <w:szCs w:val="18"/>
              </w:rPr>
              <w:t xml:space="preserve">         ├── PostgreSQL (RLS on all tenant tables)</w:t>
            </w:r>
          </w:p>
          <w:p w:rsidR="00B076EC" w:rsidRDefault="00000000">
            <w:pPr>
              <w:spacing w:before="20" w:after="20"/>
            </w:pPr>
            <w:r>
              <w:rPr>
                <w:rFonts w:ascii="Courier New" w:eastAsia="Courier New" w:hAnsi="Courier New" w:cs="Courier New"/>
                <w:color w:val="A8C4E0"/>
                <w:sz w:val="18"/>
                <w:szCs w:val="18"/>
              </w:rPr>
              <w:t xml:space="preserve">         ├── Edge Functions (API layer, webhooks)</w:t>
            </w:r>
          </w:p>
          <w:p w:rsidR="00B076EC" w:rsidRDefault="00000000">
            <w:pPr>
              <w:spacing w:before="20" w:after="20"/>
            </w:pPr>
            <w:r>
              <w:rPr>
                <w:rFonts w:ascii="Courier New" w:eastAsia="Courier New" w:hAnsi="Courier New" w:cs="Courier New"/>
                <w:color w:val="A8C4E0"/>
                <w:sz w:val="18"/>
                <w:szCs w:val="18"/>
              </w:rPr>
              <w:t xml:space="preserve">         ├── Storage (5 tenant-scoped buckets)</w:t>
            </w:r>
          </w:p>
          <w:p w:rsidR="00B076EC" w:rsidRDefault="00000000">
            <w:pPr>
              <w:spacing w:before="20" w:after="20"/>
            </w:pPr>
            <w:r>
              <w:rPr>
                <w:rFonts w:ascii="Courier New" w:eastAsia="Courier New" w:hAnsi="Courier New" w:cs="Courier New"/>
                <w:color w:val="A8C4E0"/>
                <w:sz w:val="18"/>
                <w:szCs w:val="18"/>
              </w:rPr>
              <w:t xml:space="preserve">         └── Audit Logs (immutable)</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DIA INTELLIGENCE SERVICES</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 Python Forecasting Engine</w:t>
            </w:r>
          </w:p>
          <w:p w:rsidR="00B076EC" w:rsidRDefault="00000000">
            <w:pPr>
              <w:spacing w:before="20" w:after="20"/>
            </w:pPr>
            <w:r>
              <w:rPr>
                <w:rFonts w:ascii="Courier New" w:eastAsia="Courier New" w:hAnsi="Courier New" w:cs="Courier New"/>
                <w:color w:val="A8C4E0"/>
                <w:sz w:val="18"/>
                <w:szCs w:val="18"/>
              </w:rPr>
              <w:t xml:space="preserve">         ├── ML Pipeline (population, migration, skills, remittance)</w:t>
            </w:r>
          </w:p>
          <w:p w:rsidR="00B076EC" w:rsidRDefault="00000000">
            <w:pPr>
              <w:spacing w:before="20" w:after="20"/>
            </w:pPr>
            <w:r>
              <w:rPr>
                <w:rFonts w:ascii="Courier New" w:eastAsia="Courier New" w:hAnsi="Courier New" w:cs="Courier New"/>
                <w:color w:val="A8C4E0"/>
                <w:sz w:val="18"/>
                <w:szCs w:val="18"/>
              </w:rPr>
              <w:t xml:space="preserve">         ├── Analytics Intelligence (trend detection, anomalies)</w:t>
            </w:r>
          </w:p>
          <w:p w:rsidR="00B076EC" w:rsidRDefault="00000000">
            <w:pPr>
              <w:spacing w:before="20" w:after="20"/>
            </w:pPr>
            <w:r>
              <w:rPr>
                <w:rFonts w:ascii="Courier New" w:eastAsia="Courier New" w:hAnsi="Courier New" w:cs="Courier New"/>
                <w:color w:val="A8C4E0"/>
                <w:sz w:val="18"/>
                <w:szCs w:val="18"/>
              </w:rPr>
              <w:t xml:space="preserve">         ├── Executive Briefing Generator</w:t>
            </w:r>
          </w:p>
          <w:p w:rsidR="00B076EC" w:rsidRDefault="00000000">
            <w:pPr>
              <w:spacing w:before="20" w:after="20"/>
            </w:pPr>
            <w:r>
              <w:rPr>
                <w:rFonts w:ascii="Courier New" w:eastAsia="Courier New" w:hAnsi="Courier New" w:cs="Courier New"/>
                <w:color w:val="A8C4E0"/>
                <w:sz w:val="18"/>
                <w:szCs w:val="18"/>
              </w:rPr>
              <w:t xml:space="preserve">         └── Proxy Data Ingestion (World Bank, UN, OECD, IMF)</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FUTURE INTEGRATION LAYER</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 EmbassyOS API</w:t>
            </w:r>
          </w:p>
          <w:p w:rsidR="00B076EC" w:rsidRDefault="00000000">
            <w:pPr>
              <w:spacing w:before="20" w:after="20"/>
            </w:pPr>
            <w:r>
              <w:rPr>
                <w:rFonts w:ascii="Courier New" w:eastAsia="Courier New" w:hAnsi="Courier New" w:cs="Courier New"/>
                <w:color w:val="A8C4E0"/>
                <w:sz w:val="18"/>
                <w:szCs w:val="18"/>
              </w:rPr>
              <w:t xml:space="preserve">         ├── BridgeVault Document Storage</w:t>
            </w:r>
          </w:p>
          <w:p w:rsidR="00B076EC" w:rsidRDefault="00000000">
            <w:pPr>
              <w:spacing w:before="20" w:after="20"/>
            </w:pPr>
            <w:r>
              <w:rPr>
                <w:rFonts w:ascii="Courier New" w:eastAsia="Courier New" w:hAnsi="Courier New" w:cs="Courier New"/>
                <w:color w:val="A8C4E0"/>
                <w:sz w:val="18"/>
                <w:szCs w:val="18"/>
              </w:rPr>
              <w:t xml:space="preserve">         ├── BridgeAI Document Intelligence</w:t>
            </w:r>
          </w:p>
          <w:p w:rsidR="00B076EC" w:rsidRDefault="00000000">
            <w:pPr>
              <w:spacing w:before="20" w:after="20"/>
            </w:pPr>
            <w:r>
              <w:rPr>
                <w:rFonts w:ascii="Courier New" w:eastAsia="Courier New" w:hAnsi="Courier New" w:cs="Courier New"/>
                <w:color w:val="A8C4E0"/>
                <w:sz w:val="18"/>
                <w:szCs w:val="18"/>
              </w:rPr>
              <w:t xml:space="preserve">         └── Souvera Economic Intelligence</w:t>
            </w:r>
          </w:p>
        </w:tc>
      </w:tr>
    </w:tbl>
    <w:p w:rsidR="00B076EC" w:rsidRDefault="00B076EC">
      <w:pPr>
        <w:spacing w:before="160"/>
      </w:pPr>
    </w:p>
    <w:p w:rsidR="00B076EC" w:rsidRDefault="00000000">
      <w:pPr>
        <w:pStyle w:val="Heading1"/>
        <w:pBdr>
          <w:bottom w:val="single" w:sz="3" w:space="2" w:color="C9A84C"/>
        </w:pBdr>
      </w:pPr>
      <w:r>
        <w:t>5. Deployment Architecture by Tier</w:t>
      </w:r>
    </w:p>
    <w:p w:rsidR="00B076EC" w:rsidRDefault="00000000">
      <w:pPr>
        <w:spacing w:before="80" w:after="80"/>
        <w:jc w:val="both"/>
      </w:pPr>
      <w:r>
        <w:rPr>
          <w:color w:val="4A4A4A"/>
        </w:rPr>
        <w:t>The Civis codebase is identical across all three deployment tiers. Infrastructure configuration, isolation mechanism, and data residency differ by tier.</w:t>
      </w:r>
    </w:p>
    <w:p w:rsidR="00B076EC" w:rsidRDefault="00B076EC">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2"/>
        <w:gridCol w:w="1962"/>
        <w:gridCol w:w="1772"/>
        <w:gridCol w:w="1390"/>
        <w:gridCol w:w="1464"/>
        <w:gridCol w:w="1190"/>
      </w:tblGrid>
      <w:tr w:rsidR="00B076EC">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60" w:type="dxa"/>
              <w:left w:w="80" w:type="dxa"/>
              <w:bottom w:w="60" w:type="dxa"/>
              <w:right w:w="80" w:type="dxa"/>
            </w:tcMar>
          </w:tcPr>
          <w:p w:rsidR="00B076EC" w:rsidRDefault="00000000">
            <w:r>
              <w:rPr>
                <w:b/>
                <w:bCs/>
                <w:color w:val="FFFFFF"/>
                <w:sz w:val="17"/>
                <w:szCs w:val="17"/>
              </w:rPr>
              <w:t>Tier</w:t>
            </w:r>
          </w:p>
        </w:tc>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60" w:type="dxa"/>
              <w:left w:w="80" w:type="dxa"/>
              <w:bottom w:w="60" w:type="dxa"/>
              <w:right w:w="80" w:type="dxa"/>
            </w:tcMar>
          </w:tcPr>
          <w:p w:rsidR="00B076EC" w:rsidRDefault="00000000">
            <w:r>
              <w:rPr>
                <w:b/>
                <w:bCs/>
                <w:color w:val="FFFFFF"/>
                <w:sz w:val="17"/>
                <w:szCs w:val="17"/>
              </w:rPr>
              <w:t>Frontend</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60" w:type="dxa"/>
              <w:left w:w="80" w:type="dxa"/>
              <w:bottom w:w="60" w:type="dxa"/>
              <w:right w:w="80" w:type="dxa"/>
            </w:tcMar>
          </w:tcPr>
          <w:p w:rsidR="00B076EC" w:rsidRDefault="00000000">
            <w:r>
              <w:rPr>
                <w:b/>
                <w:bCs/>
                <w:color w:val="FFFFFF"/>
                <w:sz w:val="17"/>
                <w:szCs w:val="17"/>
              </w:rPr>
              <w:t>Database</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60" w:type="dxa"/>
              <w:left w:w="80" w:type="dxa"/>
              <w:bottom w:w="60" w:type="dxa"/>
              <w:right w:w="80" w:type="dxa"/>
            </w:tcMar>
          </w:tcPr>
          <w:p w:rsidR="00B076EC" w:rsidRDefault="00000000">
            <w:r>
              <w:rPr>
                <w:b/>
                <w:bCs/>
                <w:color w:val="FFFFFF"/>
                <w:sz w:val="17"/>
                <w:szCs w:val="17"/>
              </w:rPr>
              <w:t>Storage</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60" w:type="dxa"/>
              <w:left w:w="80" w:type="dxa"/>
              <w:bottom w:w="60" w:type="dxa"/>
              <w:right w:w="80" w:type="dxa"/>
            </w:tcMar>
          </w:tcPr>
          <w:p w:rsidR="00B076EC" w:rsidRDefault="00000000">
            <w:r>
              <w:rPr>
                <w:b/>
                <w:bCs/>
                <w:color w:val="FFFFFF"/>
                <w:sz w:val="17"/>
                <w:szCs w:val="17"/>
              </w:rPr>
              <w:t>Data Residency</w:t>
            </w:r>
          </w:p>
        </w:tc>
        <w:tc>
          <w:tcPr>
            <w:tcW w:w="1160" w:type="dxa"/>
            <w:tcBorders>
              <w:top w:val="single" w:sz="1" w:space="0" w:color="D0D7E2"/>
              <w:left w:val="single" w:sz="1" w:space="0" w:color="D0D7E2"/>
              <w:bottom w:val="single" w:sz="1" w:space="0" w:color="D0D7E2"/>
              <w:right w:val="single" w:sz="1" w:space="0" w:color="D0D7E2"/>
            </w:tcBorders>
            <w:shd w:val="clear" w:color="auto" w:fill="1B2A4A"/>
            <w:tcMar>
              <w:top w:w="60" w:type="dxa"/>
              <w:left w:w="80" w:type="dxa"/>
              <w:bottom w:w="60" w:type="dxa"/>
              <w:right w:w="80" w:type="dxa"/>
            </w:tcMar>
          </w:tcPr>
          <w:p w:rsidR="00B076EC" w:rsidRDefault="00000000">
            <w:r>
              <w:rPr>
                <w:b/>
                <w:bCs/>
                <w:color w:val="FFFFFF"/>
                <w:sz w:val="17"/>
                <w:szCs w:val="17"/>
              </w:rPr>
              <w:t>Provisioning</w:t>
            </w:r>
          </w:p>
        </w:tc>
      </w:tr>
      <w:tr w:rsidR="00B076EC">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b/>
                <w:bCs/>
                <w:color w:val="1B2A4A"/>
                <w:sz w:val="17"/>
                <w:szCs w:val="17"/>
              </w:rPr>
              <w:t>Civis Cloud</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Shared Next.js app on Vercel</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Shared Supabase PostgreSQL with RLS</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Shared Supabase Storage — tenant-scoped buckets</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Regional cloud per GDPR/NDPR/AU rules</w:t>
            </w:r>
          </w:p>
        </w:tc>
        <w:tc>
          <w:tcPr>
            <w:tcW w:w="11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Standard Vercel + Supabase deployment</w:t>
            </w:r>
          </w:p>
        </w:tc>
      </w:tr>
      <w:tr w:rsidR="00B076EC">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rsidR="00B076EC" w:rsidRDefault="00000000">
            <w:r>
              <w:rPr>
                <w:b/>
                <w:bCs/>
                <w:color w:val="1B2A4A"/>
                <w:sz w:val="17"/>
                <w:szCs w:val="17"/>
              </w:rPr>
              <w:t>Civis Government</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rsidR="00B076EC" w:rsidRDefault="00000000">
            <w:r>
              <w:rPr>
                <w:color w:val="4A4A4A"/>
                <w:sz w:val="17"/>
                <w:szCs w:val="17"/>
              </w:rPr>
              <w:t>Dedicated Vercel project per tenant</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rsidR="00B076EC" w:rsidRDefault="00000000">
            <w:r>
              <w:rPr>
                <w:color w:val="4A4A4A"/>
                <w:sz w:val="17"/>
                <w:szCs w:val="17"/>
              </w:rPr>
              <w:t>Shared or dedicated Supabase — RLS enforced</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rsidR="00B076EC" w:rsidRDefault="00000000">
            <w:r>
              <w:rPr>
                <w:color w:val="4A4A4A"/>
                <w:sz w:val="17"/>
                <w:szCs w:val="17"/>
              </w:rPr>
              <w:t>Dedicated storage bucket namespace</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rsidR="00B076EC" w:rsidRDefault="00000000">
            <w:r>
              <w:rPr>
                <w:color w:val="4A4A4A"/>
                <w:sz w:val="17"/>
                <w:szCs w:val="17"/>
              </w:rPr>
              <w:t>Government-specified hosting region</w:t>
            </w:r>
          </w:p>
        </w:tc>
        <w:tc>
          <w:tcPr>
            <w:tcW w:w="11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rsidR="00B076EC" w:rsidRDefault="00000000">
            <w:r>
              <w:rPr>
                <w:color w:val="4A4A4A"/>
                <w:sz w:val="17"/>
                <w:szCs w:val="17"/>
              </w:rPr>
              <w:t>Vercel project isolation + env vars</w:t>
            </w:r>
          </w:p>
        </w:tc>
      </w:tr>
      <w:tr w:rsidR="00B076EC">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b/>
                <w:bCs/>
                <w:color w:val="1B2A4A"/>
                <w:sz w:val="17"/>
                <w:szCs w:val="17"/>
              </w:rPr>
              <w:t>Civis Sovereign</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Dedicated Next.js deployment — self-hosted or dedicated cloud</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Dedicated PostgreSQL instance</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Dedicated storage infrastructure</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National or approved jurisdiction hosting</w:t>
            </w:r>
          </w:p>
        </w:tc>
        <w:tc>
          <w:tcPr>
            <w:tcW w:w="11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rsidR="00B076EC" w:rsidRDefault="00000000">
            <w:r>
              <w:rPr>
                <w:color w:val="4A4A4A"/>
                <w:sz w:val="17"/>
                <w:szCs w:val="17"/>
              </w:rPr>
              <w:t>Terraform IaC — full dedicated stack</w:t>
            </w:r>
          </w:p>
        </w:tc>
      </w:tr>
    </w:tbl>
    <w:p w:rsidR="00B076EC" w:rsidRDefault="00B076EC">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rsidR="00B076EC" w:rsidRDefault="00000000">
            <w:pPr>
              <w:spacing w:after="80"/>
            </w:pPr>
            <w:r>
              <w:rPr>
                <w:b/>
                <w:bCs/>
                <w:color w:val="1B2A4A"/>
              </w:rPr>
              <w:t>Data Residency Compliance</w:t>
            </w:r>
          </w:p>
          <w:p w:rsidR="00B076EC" w:rsidRDefault="00000000">
            <w:pPr>
              <w:jc w:val="both"/>
            </w:pPr>
            <w:r>
              <w:rPr>
                <w:color w:val="4A4A4A"/>
                <w:sz w:val="21"/>
                <w:szCs w:val="21"/>
              </w:rPr>
              <w:t>All three deployment tiers must comply with applicable national and regional data residency laws. Supabase Cloud regional deployments are used for Civis Cloud to ensure data stays within GDPR, NDPR, or AU-compliant jurisdictions. Civis Government and Civis Sovereign use dedicated hosting regions specified by the sovereign client. Data residency configuration is captured in civis_tenants.data_residency_region and enforced at the infrastructure provisioning layer.</w:t>
            </w:r>
          </w:p>
        </w:tc>
      </w:tr>
    </w:tbl>
    <w:p w:rsidR="00B076EC" w:rsidRDefault="00B076EC">
      <w:pPr>
        <w:spacing w:before="160"/>
      </w:pPr>
    </w:p>
    <w:p w:rsidR="00B076EC" w:rsidRDefault="00000000">
      <w:pPr>
        <w:pStyle w:val="Heading1"/>
        <w:pBdr>
          <w:bottom w:val="single" w:sz="3" w:space="2" w:color="C9A84C"/>
        </w:pBdr>
      </w:pPr>
      <w:r>
        <w:t>6. Application Surfaces</w:t>
      </w:r>
    </w:p>
    <w:p w:rsidR="00B076EC" w:rsidRDefault="00000000">
      <w:pPr>
        <w:pStyle w:val="Heading2"/>
      </w:pPr>
      <w:r>
        <w:t>6.1 Public Marketing Platform</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Purpose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Government acquisition, institutional trust building, platform education, and demo request capture.</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Routes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/en/ and /fr/ prefixes for all pages. Both language routes fully functional at launch (EN) and Phase 2 (FR).</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Core Pages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Home, Platform, Solutions, Use Cases, Security, Resources, About, Request Demo.</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Language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EN at public launch. FR implemented in Phase 2. Language toggle persistent on all pages.</w:t>
            </w:r>
          </w:p>
        </w:tc>
      </w:tr>
    </w:tbl>
    <w:p w:rsidR="00B076EC" w:rsidRDefault="00B076EC">
      <w:pPr>
        <w:spacing w:before="80"/>
      </w:pPr>
    </w:p>
    <w:p w:rsidR="00B076EC" w:rsidRDefault="00000000">
      <w:pPr>
        <w:pStyle w:val="Heading2"/>
      </w:pPr>
      <w:r>
        <w:t>6.2 Government Workspace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Purpose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Tenant administration, embassy management, registry oversight, analytics review, Dia intelligence access.</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Core Modules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Dashboard, Registry, Embassies, Analytics, Forecasting (Dia), Campaigns, Reports, Administration.</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Access Control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Role-based — Tenant Admin, Embassy Admin, Analyst, Economic Planner, Executive Viewer.</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Language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EN primary. FR available in Phase 2. All dashboard labels, reports, and Dia outputs localized.</w:t>
            </w:r>
          </w:p>
        </w:tc>
      </w:tr>
    </w:tbl>
    <w:p w:rsidR="00B076EC" w:rsidRDefault="00B076EC">
      <w:pPr>
        <w:spacing w:before="80"/>
      </w:pPr>
    </w:p>
    <w:p w:rsidR="00B076EC" w:rsidRDefault="00000000">
      <w:pPr>
        <w:pStyle w:val="Heading2"/>
      </w:pPr>
      <w:r>
        <w:t>6.3 Embassy Workspace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Purpose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Local diaspora registration support, verification, outreach, and jurisdiction monitoring.</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Core Modules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Embassy Dashboard, Registrants, Pending Reviews, Campaigns, Reports.</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Integration Note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Phase 1: Standalone Civis embassy module. EmbassyOS full integration in a subsequent phase with clear stub architecture prepared.</w:t>
            </w:r>
          </w:p>
        </w:tc>
      </w:tr>
    </w:tbl>
    <w:p w:rsidR="00B076EC" w:rsidRDefault="00B076EC">
      <w:pPr>
        <w:spacing w:before="80"/>
      </w:pPr>
    </w:p>
    <w:p w:rsidR="00B076EC" w:rsidRDefault="00000000">
      <w:pPr>
        <w:pStyle w:val="Heading2"/>
      </w:pPr>
      <w:r>
        <w:t>6.4 Registrant Portal</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Purpose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Self-registration, profile management, document upload, surveys, program participation.</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Core Modules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My Profile, Documents, Programs, Surveys, Notifications, Settings.</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Language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EN and FR — language toggle prominent. Registration flow fully bilingual at launch.</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Mobile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Mobile-first design. Registration must complete in under 10 minutes on a mobile device.</w:t>
            </w:r>
          </w:p>
        </w:tc>
      </w:tr>
    </w:tbl>
    <w:p w:rsidR="00B076EC" w:rsidRDefault="00B076EC">
      <w:pPr>
        <w:spacing w:before="160"/>
      </w:pPr>
    </w:p>
    <w:p w:rsidR="00B076EC" w:rsidRDefault="00000000">
      <w:pPr>
        <w:pStyle w:val="Heading1"/>
        <w:pBdr>
          <w:bottom w:val="single" w:sz="3" w:space="2" w:color="C9A84C"/>
        </w:pBdr>
      </w:pPr>
      <w:r>
        <w:t>7. Frontend Architecture</w:t>
      </w:r>
    </w:p>
    <w:p w:rsidR="00B076EC" w:rsidRDefault="00000000">
      <w:pPr>
        <w:pStyle w:val="Heading2"/>
      </w:pPr>
      <w:r>
        <w:t>7.1 Application Structure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/app</w:t>
            </w:r>
          </w:p>
          <w:p w:rsidR="00B076EC" w:rsidRDefault="00000000">
            <w:pPr>
              <w:spacing w:before="20" w:after="20"/>
            </w:pPr>
            <w:r>
              <w:rPr>
                <w:rFonts w:ascii="Courier New" w:eastAsia="Courier New" w:hAnsi="Courier New" w:cs="Courier New"/>
                <w:color w:val="A8C4E0"/>
                <w:sz w:val="18"/>
                <w:szCs w:val="18"/>
              </w:rPr>
              <w:t xml:space="preserve">  /(public)</w:t>
            </w:r>
          </w:p>
          <w:p w:rsidR="00B076EC" w:rsidRDefault="00000000">
            <w:pPr>
              <w:spacing w:before="20" w:after="20"/>
            </w:pPr>
            <w:r>
              <w:rPr>
                <w:rFonts w:ascii="Courier New" w:eastAsia="Courier New" w:hAnsi="Courier New" w:cs="Courier New"/>
                <w:color w:val="A8C4E0"/>
                <w:sz w:val="18"/>
                <w:szCs w:val="18"/>
              </w:rPr>
              <w:t xml:space="preserve">    /[locale]          -- EN and FR locale routing</w:t>
            </w:r>
          </w:p>
          <w:p w:rsidR="00B076EC" w:rsidRDefault="00000000">
            <w:pPr>
              <w:spacing w:before="20" w:after="20"/>
            </w:pPr>
            <w:r>
              <w:rPr>
                <w:rFonts w:ascii="Courier New" w:eastAsia="Courier New" w:hAnsi="Courier New" w:cs="Courier New"/>
                <w:color w:val="A8C4E0"/>
                <w:sz w:val="18"/>
                <w:szCs w:val="18"/>
              </w:rPr>
              <w:t xml:space="preserve">      /page.tsx        -- Home</w:t>
            </w:r>
          </w:p>
          <w:p w:rsidR="00B076EC" w:rsidRDefault="00000000">
            <w:pPr>
              <w:spacing w:before="20" w:after="20"/>
            </w:pPr>
            <w:r>
              <w:rPr>
                <w:rFonts w:ascii="Courier New" w:eastAsia="Courier New" w:hAnsi="Courier New" w:cs="Courier New"/>
                <w:color w:val="A8C4E0"/>
                <w:sz w:val="18"/>
                <w:szCs w:val="18"/>
              </w:rPr>
              <w:t xml:space="preserve">      /platform/</w:t>
            </w:r>
          </w:p>
          <w:p w:rsidR="00B076EC" w:rsidRDefault="00000000">
            <w:pPr>
              <w:spacing w:before="20" w:after="20"/>
            </w:pPr>
            <w:r>
              <w:rPr>
                <w:rFonts w:ascii="Courier New" w:eastAsia="Courier New" w:hAnsi="Courier New" w:cs="Courier New"/>
                <w:color w:val="A8C4E0"/>
                <w:sz w:val="18"/>
                <w:szCs w:val="18"/>
              </w:rPr>
              <w:t xml:space="preserve">      /solutions/</w:t>
            </w:r>
          </w:p>
          <w:p w:rsidR="00B076EC" w:rsidRDefault="00000000">
            <w:pPr>
              <w:spacing w:before="20" w:after="20"/>
            </w:pPr>
            <w:r>
              <w:rPr>
                <w:rFonts w:ascii="Courier New" w:eastAsia="Courier New" w:hAnsi="Courier New" w:cs="Courier New"/>
                <w:color w:val="A8C4E0"/>
                <w:sz w:val="18"/>
                <w:szCs w:val="18"/>
              </w:rPr>
              <w:t xml:space="preserve">      /use-cases/</w:t>
            </w:r>
          </w:p>
          <w:p w:rsidR="00B076EC" w:rsidRDefault="00000000">
            <w:pPr>
              <w:spacing w:before="20" w:after="20"/>
            </w:pPr>
            <w:r>
              <w:rPr>
                <w:rFonts w:ascii="Courier New" w:eastAsia="Courier New" w:hAnsi="Courier New" w:cs="Courier New"/>
                <w:color w:val="A8C4E0"/>
                <w:sz w:val="18"/>
                <w:szCs w:val="18"/>
              </w:rPr>
              <w:t xml:space="preserve">      /security/</w:t>
            </w:r>
          </w:p>
          <w:p w:rsidR="00B076EC" w:rsidRDefault="00000000">
            <w:pPr>
              <w:spacing w:before="20" w:after="20"/>
            </w:pPr>
            <w:r>
              <w:rPr>
                <w:rFonts w:ascii="Courier New" w:eastAsia="Courier New" w:hAnsi="Courier New" w:cs="Courier New"/>
                <w:color w:val="A8C4E0"/>
                <w:sz w:val="18"/>
                <w:szCs w:val="18"/>
              </w:rPr>
              <w:t xml:space="preserve">      /resources/</w:t>
            </w:r>
          </w:p>
          <w:p w:rsidR="00B076EC" w:rsidRDefault="00000000">
            <w:pPr>
              <w:spacing w:before="20" w:after="20"/>
            </w:pPr>
            <w:r>
              <w:rPr>
                <w:rFonts w:ascii="Courier New" w:eastAsia="Courier New" w:hAnsi="Courier New" w:cs="Courier New"/>
                <w:color w:val="A8C4E0"/>
                <w:sz w:val="18"/>
                <w:szCs w:val="18"/>
              </w:rPr>
              <w:t xml:space="preserve">      /about/</w:t>
            </w:r>
          </w:p>
          <w:p w:rsidR="00B076EC" w:rsidRDefault="00000000">
            <w:pPr>
              <w:spacing w:before="20" w:after="20"/>
            </w:pPr>
            <w:r>
              <w:rPr>
                <w:rFonts w:ascii="Courier New" w:eastAsia="Courier New" w:hAnsi="Courier New" w:cs="Courier New"/>
                <w:color w:val="A8C4E0"/>
                <w:sz w:val="18"/>
                <w:szCs w:val="18"/>
              </w:rPr>
              <w:t xml:space="preserve">      /request-demo/</w:t>
            </w:r>
          </w:p>
          <w:p w:rsidR="00B076EC" w:rsidRDefault="00000000">
            <w:pPr>
              <w:spacing w:before="20" w:after="20"/>
            </w:pPr>
            <w:r>
              <w:rPr>
                <w:rFonts w:ascii="Courier New" w:eastAsia="Courier New" w:hAnsi="Courier New" w:cs="Courier New"/>
                <w:color w:val="A8C4E0"/>
                <w:sz w:val="18"/>
                <w:szCs w:val="18"/>
              </w:rPr>
              <w:t xml:space="preserve">  /(auth)</w:t>
            </w:r>
          </w:p>
          <w:p w:rsidR="00B076EC" w:rsidRDefault="00000000">
            <w:pPr>
              <w:spacing w:before="20" w:after="20"/>
            </w:pPr>
            <w:r>
              <w:rPr>
                <w:rFonts w:ascii="Courier New" w:eastAsia="Courier New" w:hAnsi="Courier New" w:cs="Courier New"/>
                <w:color w:val="A8C4E0"/>
                <w:sz w:val="18"/>
                <w:szCs w:val="18"/>
              </w:rPr>
              <w:t xml:space="preserve">    /login/</w:t>
            </w:r>
          </w:p>
          <w:p w:rsidR="00B076EC" w:rsidRDefault="00000000">
            <w:pPr>
              <w:spacing w:before="20" w:after="20"/>
            </w:pPr>
            <w:r>
              <w:rPr>
                <w:rFonts w:ascii="Courier New" w:eastAsia="Courier New" w:hAnsi="Courier New" w:cs="Courier New"/>
                <w:color w:val="A8C4E0"/>
                <w:sz w:val="18"/>
                <w:szCs w:val="18"/>
              </w:rPr>
              <w:t xml:space="preserve">    /register/</w:t>
            </w:r>
          </w:p>
          <w:p w:rsidR="00B076EC" w:rsidRDefault="00000000">
            <w:pPr>
              <w:spacing w:before="20" w:after="20"/>
            </w:pPr>
            <w:r>
              <w:rPr>
                <w:rFonts w:ascii="Courier New" w:eastAsia="Courier New" w:hAnsi="Courier New" w:cs="Courier New"/>
                <w:color w:val="A8C4E0"/>
                <w:sz w:val="18"/>
                <w:szCs w:val="18"/>
              </w:rPr>
              <w:t xml:space="preserve">    /reset-password/</w:t>
            </w:r>
          </w:p>
          <w:p w:rsidR="00B076EC" w:rsidRDefault="00000000">
            <w:pPr>
              <w:spacing w:before="20" w:after="20"/>
            </w:pPr>
            <w:r>
              <w:rPr>
                <w:rFonts w:ascii="Courier New" w:eastAsia="Courier New" w:hAnsi="Courier New" w:cs="Courier New"/>
                <w:color w:val="A8C4E0"/>
                <w:sz w:val="18"/>
                <w:szCs w:val="18"/>
              </w:rPr>
              <w:t xml:space="preserve">  /(workspace)</w:t>
            </w:r>
          </w:p>
          <w:p w:rsidR="00B076EC" w:rsidRDefault="00000000">
            <w:pPr>
              <w:spacing w:before="20" w:after="20"/>
            </w:pPr>
            <w:r>
              <w:rPr>
                <w:rFonts w:ascii="Courier New" w:eastAsia="Courier New" w:hAnsi="Courier New" w:cs="Courier New"/>
                <w:color w:val="A8C4E0"/>
                <w:sz w:val="18"/>
                <w:szCs w:val="18"/>
              </w:rPr>
              <w:t xml:space="preserve">    /dashboard/</w:t>
            </w:r>
          </w:p>
          <w:p w:rsidR="00B076EC" w:rsidRDefault="00000000">
            <w:pPr>
              <w:spacing w:before="20" w:after="20"/>
            </w:pPr>
            <w:r>
              <w:rPr>
                <w:rFonts w:ascii="Courier New" w:eastAsia="Courier New" w:hAnsi="Courier New" w:cs="Courier New"/>
                <w:color w:val="A8C4E0"/>
                <w:sz w:val="18"/>
                <w:szCs w:val="18"/>
              </w:rPr>
              <w:t xml:space="preserve">    /registry/</w:t>
            </w:r>
          </w:p>
          <w:p w:rsidR="00B076EC" w:rsidRDefault="00000000">
            <w:pPr>
              <w:spacing w:before="20" w:after="20"/>
            </w:pPr>
            <w:r>
              <w:rPr>
                <w:rFonts w:ascii="Courier New" w:eastAsia="Courier New" w:hAnsi="Courier New" w:cs="Courier New"/>
                <w:color w:val="A8C4E0"/>
                <w:sz w:val="18"/>
                <w:szCs w:val="18"/>
              </w:rPr>
              <w:t xml:space="preserve">    /embassies/</w:t>
            </w:r>
          </w:p>
          <w:p w:rsidR="00B076EC" w:rsidRDefault="00000000">
            <w:pPr>
              <w:spacing w:before="20" w:after="20"/>
            </w:pPr>
            <w:r>
              <w:rPr>
                <w:rFonts w:ascii="Courier New" w:eastAsia="Courier New" w:hAnsi="Courier New" w:cs="Courier New"/>
                <w:color w:val="A8C4E0"/>
                <w:sz w:val="18"/>
                <w:szCs w:val="18"/>
              </w:rPr>
              <w:t xml:space="preserve">    /analytics/</w:t>
            </w:r>
          </w:p>
          <w:p w:rsidR="00B076EC" w:rsidRDefault="00000000">
            <w:pPr>
              <w:spacing w:before="20" w:after="20"/>
            </w:pPr>
            <w:r>
              <w:rPr>
                <w:rFonts w:ascii="Courier New" w:eastAsia="Courier New" w:hAnsi="Courier New" w:cs="Courier New"/>
                <w:color w:val="A8C4E0"/>
                <w:sz w:val="18"/>
                <w:szCs w:val="18"/>
              </w:rPr>
              <w:t xml:space="preserve">    /forecasting/      -- Dia AI interface</w:t>
            </w:r>
          </w:p>
          <w:p w:rsidR="00B076EC" w:rsidRDefault="00000000">
            <w:pPr>
              <w:spacing w:before="20" w:after="20"/>
            </w:pPr>
            <w:r>
              <w:rPr>
                <w:rFonts w:ascii="Courier New" w:eastAsia="Courier New" w:hAnsi="Courier New" w:cs="Courier New"/>
                <w:color w:val="A8C4E0"/>
                <w:sz w:val="18"/>
                <w:szCs w:val="18"/>
              </w:rPr>
              <w:t xml:space="preserve">    /campaigns/</w:t>
            </w:r>
          </w:p>
          <w:p w:rsidR="00B076EC" w:rsidRDefault="00000000">
            <w:pPr>
              <w:spacing w:before="20" w:after="20"/>
            </w:pPr>
            <w:r>
              <w:rPr>
                <w:rFonts w:ascii="Courier New" w:eastAsia="Courier New" w:hAnsi="Courier New" w:cs="Courier New"/>
                <w:color w:val="A8C4E0"/>
                <w:sz w:val="18"/>
                <w:szCs w:val="18"/>
              </w:rPr>
              <w:t xml:space="preserve">    /reports/</w:t>
            </w:r>
          </w:p>
          <w:p w:rsidR="00B076EC" w:rsidRDefault="00000000">
            <w:pPr>
              <w:spacing w:before="20" w:after="20"/>
            </w:pPr>
            <w:r>
              <w:rPr>
                <w:rFonts w:ascii="Courier New" w:eastAsia="Courier New" w:hAnsi="Courier New" w:cs="Courier New"/>
                <w:color w:val="A8C4E0"/>
                <w:sz w:val="18"/>
                <w:szCs w:val="18"/>
              </w:rPr>
              <w:t xml:space="preserve">    /admin/</w:t>
            </w:r>
          </w:p>
          <w:p w:rsidR="00B076EC" w:rsidRDefault="00000000">
            <w:pPr>
              <w:spacing w:before="20" w:after="20"/>
            </w:pPr>
            <w:r>
              <w:rPr>
                <w:rFonts w:ascii="Courier New" w:eastAsia="Courier New" w:hAnsi="Courier New" w:cs="Courier New"/>
                <w:color w:val="A8C4E0"/>
                <w:sz w:val="18"/>
                <w:szCs w:val="18"/>
              </w:rPr>
              <w:t xml:space="preserve">  /(portal)</w:t>
            </w:r>
          </w:p>
          <w:p w:rsidR="00B076EC" w:rsidRDefault="00000000">
            <w:pPr>
              <w:spacing w:before="20" w:after="20"/>
            </w:pPr>
            <w:r>
              <w:rPr>
                <w:rFonts w:ascii="Courier New" w:eastAsia="Courier New" w:hAnsi="Courier New" w:cs="Courier New"/>
                <w:color w:val="A8C4E0"/>
                <w:sz w:val="18"/>
                <w:szCs w:val="18"/>
              </w:rPr>
              <w:t xml:space="preserve">    /profile/</w:t>
            </w:r>
          </w:p>
          <w:p w:rsidR="00B076EC" w:rsidRDefault="00000000">
            <w:pPr>
              <w:spacing w:before="20" w:after="20"/>
            </w:pPr>
            <w:r>
              <w:rPr>
                <w:rFonts w:ascii="Courier New" w:eastAsia="Courier New" w:hAnsi="Courier New" w:cs="Courier New"/>
                <w:color w:val="A8C4E0"/>
                <w:sz w:val="18"/>
                <w:szCs w:val="18"/>
              </w:rPr>
              <w:t xml:space="preserve">    /documents/</w:t>
            </w:r>
          </w:p>
          <w:p w:rsidR="00B076EC" w:rsidRDefault="00000000">
            <w:pPr>
              <w:spacing w:before="20" w:after="20"/>
            </w:pPr>
            <w:r>
              <w:rPr>
                <w:rFonts w:ascii="Courier New" w:eastAsia="Courier New" w:hAnsi="Courier New" w:cs="Courier New"/>
                <w:color w:val="A8C4E0"/>
                <w:sz w:val="18"/>
                <w:szCs w:val="18"/>
              </w:rPr>
              <w:t xml:space="preserve">    /programs/</w:t>
            </w:r>
          </w:p>
          <w:p w:rsidR="00B076EC" w:rsidRDefault="00000000">
            <w:pPr>
              <w:spacing w:before="20" w:after="20"/>
            </w:pPr>
            <w:r>
              <w:rPr>
                <w:rFonts w:ascii="Courier New" w:eastAsia="Courier New" w:hAnsi="Courier New" w:cs="Courier New"/>
                <w:color w:val="A8C4E0"/>
                <w:sz w:val="18"/>
                <w:szCs w:val="18"/>
              </w:rPr>
              <w:t xml:space="preserve">    /surveys/</w:t>
            </w:r>
          </w:p>
          <w:p w:rsidR="00B076EC" w:rsidRDefault="00000000">
            <w:pPr>
              <w:spacing w:before="20" w:after="20"/>
            </w:pPr>
            <w:r>
              <w:rPr>
                <w:rFonts w:ascii="Courier New" w:eastAsia="Courier New" w:hAnsi="Courier New" w:cs="Courier New"/>
                <w:color w:val="A8C4E0"/>
                <w:sz w:val="18"/>
                <w:szCs w:val="18"/>
              </w:rPr>
              <w:t xml:space="preserve">    /settings/</w:t>
            </w:r>
          </w:p>
          <w:p w:rsidR="00B076EC" w:rsidRDefault="00000000">
            <w:pPr>
              <w:spacing w:before="20" w:after="20"/>
            </w:pPr>
            <w:r>
              <w:rPr>
                <w:rFonts w:ascii="Courier New" w:eastAsia="Courier New" w:hAnsi="Courier New" w:cs="Courier New"/>
                <w:color w:val="A8C4E0"/>
                <w:sz w:val="18"/>
                <w:szCs w:val="18"/>
              </w:rPr>
              <w:t xml:space="preserve">  /api/               -- Next.js API routes (thin wrappers only)</w:t>
            </w:r>
          </w:p>
        </w:tc>
      </w:tr>
    </w:tbl>
    <w:p w:rsidR="00B076EC" w:rsidRDefault="00B076EC">
      <w:pPr>
        <w:spacing w:before="80"/>
      </w:pPr>
    </w:p>
    <w:p w:rsidR="00B076EC" w:rsidRDefault="00000000">
      <w:pPr>
        <w:pStyle w:val="Heading2"/>
      </w:pPr>
      <w:r>
        <w:t>7.2 Component Structure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/components</w:t>
            </w:r>
          </w:p>
          <w:p w:rsidR="00B076EC" w:rsidRDefault="00000000">
            <w:pPr>
              <w:spacing w:before="20" w:after="20"/>
            </w:pPr>
            <w:r>
              <w:rPr>
                <w:rFonts w:ascii="Courier New" w:eastAsia="Courier New" w:hAnsi="Courier New" w:cs="Courier New"/>
                <w:color w:val="A8C4E0"/>
                <w:sz w:val="18"/>
                <w:szCs w:val="18"/>
              </w:rPr>
              <w:t xml:space="preserve">  /layout/            -- Shell, navigation, headers, footers</w:t>
            </w:r>
          </w:p>
          <w:p w:rsidR="00B076EC" w:rsidRDefault="00000000">
            <w:pPr>
              <w:spacing w:before="20" w:after="20"/>
            </w:pPr>
            <w:r>
              <w:rPr>
                <w:rFonts w:ascii="Courier New" w:eastAsia="Courier New" w:hAnsi="Courier New" w:cs="Courier New"/>
                <w:color w:val="A8C4E0"/>
                <w:sz w:val="18"/>
                <w:szCs w:val="18"/>
              </w:rPr>
              <w:t xml:space="preserve">  /marketing/         -- Public platform components</w:t>
            </w:r>
          </w:p>
          <w:p w:rsidR="00B076EC" w:rsidRDefault="00000000">
            <w:pPr>
              <w:spacing w:before="20" w:after="20"/>
            </w:pPr>
            <w:r>
              <w:rPr>
                <w:rFonts w:ascii="Courier New" w:eastAsia="Courier New" w:hAnsi="Courier New" w:cs="Courier New"/>
                <w:color w:val="A8C4E0"/>
                <w:sz w:val="18"/>
                <w:szCs w:val="18"/>
              </w:rPr>
              <w:t xml:space="preserve">  /dashboard/         -- Executive dashboard cards and layouts</w:t>
            </w:r>
          </w:p>
          <w:p w:rsidR="00B076EC" w:rsidRDefault="00000000">
            <w:pPr>
              <w:spacing w:before="20" w:after="20"/>
            </w:pPr>
            <w:r>
              <w:rPr>
                <w:rFonts w:ascii="Courier New" w:eastAsia="Courier New" w:hAnsi="Courier New" w:cs="Courier New"/>
                <w:color w:val="A8C4E0"/>
                <w:sz w:val="18"/>
                <w:szCs w:val="18"/>
              </w:rPr>
              <w:t xml:space="preserve">  /registry/          -- Registrant forms, tables, profiles</w:t>
            </w:r>
          </w:p>
          <w:p w:rsidR="00B076EC" w:rsidRDefault="00000000">
            <w:pPr>
              <w:spacing w:before="20" w:after="20"/>
            </w:pPr>
            <w:r>
              <w:rPr>
                <w:rFonts w:ascii="Courier New" w:eastAsia="Courier New" w:hAnsi="Courier New" w:cs="Courier New"/>
                <w:color w:val="A8C4E0"/>
                <w:sz w:val="18"/>
                <w:szCs w:val="18"/>
              </w:rPr>
              <w:t xml:space="preserve">  /embassy/           -- Embassy workspace components</w:t>
            </w:r>
          </w:p>
          <w:p w:rsidR="00B076EC" w:rsidRDefault="00000000">
            <w:pPr>
              <w:spacing w:before="20" w:after="20"/>
            </w:pPr>
            <w:r>
              <w:rPr>
                <w:rFonts w:ascii="Courier New" w:eastAsia="Courier New" w:hAnsi="Courier New" w:cs="Courier New"/>
                <w:color w:val="A8C4E0"/>
                <w:sz w:val="18"/>
                <w:szCs w:val="18"/>
              </w:rPr>
              <w:t xml:space="preserve">  /analytics/         -- Chart components, metric cards</w:t>
            </w:r>
          </w:p>
          <w:p w:rsidR="00B076EC" w:rsidRDefault="00000000">
            <w:pPr>
              <w:spacing w:before="20" w:after="20"/>
            </w:pPr>
            <w:r>
              <w:rPr>
                <w:rFonts w:ascii="Courier New" w:eastAsia="Courier New" w:hAnsi="Courier New" w:cs="Courier New"/>
                <w:color w:val="A8C4E0"/>
                <w:sz w:val="18"/>
                <w:szCs w:val="18"/>
              </w:rPr>
              <w:t xml:space="preserve">  /dia/               -- Dia AI interface — insight cards, forecast charts</w:t>
            </w:r>
          </w:p>
          <w:p w:rsidR="00B076EC" w:rsidRDefault="00000000">
            <w:pPr>
              <w:spacing w:before="20" w:after="20"/>
            </w:pPr>
            <w:r>
              <w:rPr>
                <w:rFonts w:ascii="Courier New" w:eastAsia="Courier New" w:hAnsi="Courier New" w:cs="Courier New"/>
                <w:color w:val="A8C4E0"/>
                <w:sz w:val="18"/>
                <w:szCs w:val="18"/>
              </w:rPr>
              <w:t xml:space="preserve">  /maps/              -- GIS visualization components</w:t>
            </w:r>
          </w:p>
          <w:p w:rsidR="00B076EC" w:rsidRDefault="00000000">
            <w:pPr>
              <w:spacing w:before="20" w:after="20"/>
            </w:pPr>
            <w:r>
              <w:rPr>
                <w:rFonts w:ascii="Courier New" w:eastAsia="Courier New" w:hAnsi="Courier New" w:cs="Courier New"/>
                <w:color w:val="A8C4E0"/>
                <w:sz w:val="18"/>
                <w:szCs w:val="18"/>
              </w:rPr>
              <w:t xml:space="preserve">  /forms/             -- Shared form components with Zod validation</w:t>
            </w:r>
          </w:p>
          <w:p w:rsidR="00B076EC" w:rsidRDefault="00000000">
            <w:pPr>
              <w:spacing w:before="20" w:after="20"/>
            </w:pPr>
            <w:r>
              <w:rPr>
                <w:rFonts w:ascii="Courier New" w:eastAsia="Courier New" w:hAnsi="Courier New" w:cs="Courier New"/>
                <w:color w:val="A8C4E0"/>
                <w:sz w:val="18"/>
                <w:szCs w:val="18"/>
              </w:rPr>
              <w:t xml:space="preserve">  /security/          -- Audit indicators, verification badges</w:t>
            </w:r>
          </w:p>
          <w:p w:rsidR="00B076EC" w:rsidRDefault="00000000">
            <w:pPr>
              <w:spacing w:before="20" w:after="20"/>
            </w:pPr>
            <w:r>
              <w:rPr>
                <w:rFonts w:ascii="Courier New" w:eastAsia="Courier New" w:hAnsi="Courier New" w:cs="Courier New"/>
                <w:color w:val="A8C4E0"/>
                <w:sz w:val="18"/>
                <w:szCs w:val="18"/>
              </w:rPr>
              <w:t xml:space="preserve">  /reports/           -- Report generation and export components</w:t>
            </w:r>
          </w:p>
          <w:p w:rsidR="00B076EC" w:rsidRDefault="00000000">
            <w:pPr>
              <w:spacing w:before="20" w:after="20"/>
            </w:pPr>
            <w:r>
              <w:rPr>
                <w:rFonts w:ascii="Courier New" w:eastAsia="Courier New" w:hAnsi="Courier New" w:cs="Courier New"/>
                <w:color w:val="A8C4E0"/>
                <w:sz w:val="18"/>
                <w:szCs w:val="18"/>
              </w:rPr>
              <w:t xml:space="preserve">  /i18n/              -- Translation hooks, language toggle component</w:t>
            </w:r>
          </w:p>
        </w:tc>
      </w:tr>
    </w:tbl>
    <w:p w:rsidR="00B076EC" w:rsidRDefault="00B076EC">
      <w:pPr>
        <w:spacing w:before="80"/>
      </w:pPr>
    </w:p>
    <w:p w:rsidR="00B076EC" w:rsidRDefault="00000000">
      <w:pPr>
        <w:pStyle w:val="Heading2"/>
      </w:pPr>
      <w:r>
        <w:t>7.3 Localization Architecture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/messages</w:t>
            </w:r>
          </w:p>
          <w:p w:rsidR="00B076EC" w:rsidRDefault="00000000">
            <w:pPr>
              <w:spacing w:before="20" w:after="20"/>
            </w:pPr>
            <w:r>
              <w:rPr>
                <w:rFonts w:ascii="Courier New" w:eastAsia="Courier New" w:hAnsi="Courier New" w:cs="Courier New"/>
                <w:color w:val="A8C4E0"/>
                <w:sz w:val="18"/>
                <w:szCs w:val="18"/>
              </w:rPr>
              <w:t xml:space="preserve">  /en.json            -- English translation strings</w:t>
            </w:r>
          </w:p>
          <w:p w:rsidR="00B076EC" w:rsidRDefault="00000000">
            <w:pPr>
              <w:spacing w:before="20" w:after="20"/>
            </w:pPr>
            <w:r>
              <w:rPr>
                <w:rFonts w:ascii="Courier New" w:eastAsia="Courier New" w:hAnsi="Courier New" w:cs="Courier New"/>
                <w:color w:val="A8C4E0"/>
                <w:sz w:val="18"/>
                <w:szCs w:val="18"/>
              </w:rPr>
              <w:t xml:space="preserve">  /fr.json            -- French translation strings</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next-intl configuration</w:t>
            </w:r>
          </w:p>
          <w:p w:rsidR="00B076EC" w:rsidRDefault="00000000">
            <w:pPr>
              <w:spacing w:before="20" w:after="20"/>
            </w:pPr>
            <w:r>
              <w:rPr>
                <w:rFonts w:ascii="Courier New" w:eastAsia="Courier New" w:hAnsi="Courier New" w:cs="Courier New"/>
                <w:color w:val="A8C4E0"/>
                <w:sz w:val="18"/>
                <w:szCs w:val="18"/>
              </w:rPr>
              <w:t>-- next.config.js: i18n routing with /en/ and /fr/ prefixes</w:t>
            </w:r>
          </w:p>
          <w:p w:rsidR="00B076EC" w:rsidRDefault="00000000">
            <w:pPr>
              <w:spacing w:before="20" w:after="20"/>
            </w:pPr>
            <w:r>
              <w:rPr>
                <w:rFonts w:ascii="Courier New" w:eastAsia="Courier New" w:hAnsi="Courier New" w:cs="Courier New"/>
                <w:color w:val="A8C4E0"/>
                <w:sz w:val="18"/>
                <w:szCs w:val="18"/>
              </w:rPr>
              <w:t>-- Middleware: locale detection + redirect</w:t>
            </w:r>
          </w:p>
          <w:p w:rsidR="00B076EC" w:rsidRDefault="00000000">
            <w:pPr>
              <w:spacing w:before="20" w:after="20"/>
            </w:pPr>
            <w:r>
              <w:rPr>
                <w:rFonts w:ascii="Courier New" w:eastAsia="Courier New" w:hAnsi="Courier New" w:cs="Courier New"/>
                <w:color w:val="A8C4E0"/>
                <w:sz w:val="18"/>
                <w:szCs w:val="18"/>
              </w:rPr>
              <w:t>-- useTranslations() hook in all components with user-facing text</w:t>
            </w:r>
          </w:p>
          <w:p w:rsidR="00B076EC" w:rsidRDefault="00000000">
            <w:pPr>
              <w:spacing w:before="20" w:after="20"/>
            </w:pPr>
            <w:r>
              <w:rPr>
                <w:rFonts w:ascii="Courier New" w:eastAsia="Courier New" w:hAnsi="Courier New" w:cs="Courier New"/>
                <w:color w:val="A8C4E0"/>
                <w:sz w:val="18"/>
                <w:szCs w:val="18"/>
              </w:rPr>
              <w:t>-- Dia outputs: language parameter passed to forecasting service</w:t>
            </w:r>
          </w:p>
          <w:p w:rsidR="00B076EC" w:rsidRDefault="00000000">
            <w:pPr>
              <w:spacing w:before="20" w:after="20"/>
            </w:pPr>
            <w:r>
              <w:rPr>
                <w:rFonts w:ascii="Courier New" w:eastAsia="Courier New" w:hAnsi="Courier New" w:cs="Courier New"/>
                <w:color w:val="A8C4E0"/>
                <w:sz w:val="18"/>
                <w:szCs w:val="18"/>
              </w:rPr>
              <w:t>-- Reports: language selection at generation time</w:t>
            </w:r>
          </w:p>
          <w:p w:rsidR="00B076EC" w:rsidRDefault="00000000">
            <w:pPr>
              <w:spacing w:before="20" w:after="20"/>
            </w:pPr>
            <w:r>
              <w:rPr>
                <w:rFonts w:ascii="Courier New" w:eastAsia="Courier New" w:hAnsi="Courier New" w:cs="Courier New"/>
                <w:color w:val="A8C4E0"/>
                <w:sz w:val="18"/>
                <w:szCs w:val="18"/>
              </w:rPr>
              <w:t>-- Date/number formatting: Intl API with locale-aware formatting</w:t>
            </w:r>
          </w:p>
        </w:tc>
      </w:tr>
    </w:tbl>
    <w:p w:rsidR="00B076EC" w:rsidRDefault="00B076EC">
      <w:pPr>
        <w:spacing w:before="80"/>
      </w:pPr>
    </w:p>
    <w:p w:rsidR="00B076EC" w:rsidRDefault="00000000">
      <w:pPr>
        <w:pStyle w:val="Heading2"/>
      </w:pPr>
      <w:r>
        <w:t>7.4 UI Coding Rules</w:t>
      </w:r>
    </w:p>
    <w:p w:rsidR="00B076EC" w:rsidRDefault="00000000">
      <w:pPr>
        <w:pStyle w:val="ListParagraph"/>
        <w:numPr>
          <w:ilvl w:val="0"/>
          <w:numId w:val="2"/>
        </w:numPr>
        <w:spacing w:before="40" w:after="40"/>
      </w:pPr>
      <w:r>
        <w:rPr>
          <w:color w:val="4A4A4A"/>
        </w:rPr>
        <w:t>No raw Supabase calls in components — all data access through typed service layer</w:t>
      </w:r>
    </w:p>
    <w:p w:rsidR="00B076EC" w:rsidRDefault="00000000">
      <w:pPr>
        <w:pStyle w:val="ListParagraph"/>
        <w:numPr>
          <w:ilvl w:val="0"/>
          <w:numId w:val="2"/>
        </w:numPr>
        <w:spacing w:before="40" w:after="40"/>
      </w:pPr>
      <w:r>
        <w:rPr>
          <w:color w:val="4A4A4A"/>
        </w:rPr>
        <w:t>All form inputs validated with Zod schemas before submission</w:t>
      </w:r>
    </w:p>
    <w:p w:rsidR="00B076EC" w:rsidRDefault="00000000">
      <w:pPr>
        <w:pStyle w:val="ListParagraph"/>
        <w:numPr>
          <w:ilvl w:val="0"/>
          <w:numId w:val="2"/>
        </w:numPr>
        <w:spacing w:before="40" w:after="40"/>
      </w:pPr>
      <w:r>
        <w:rPr>
          <w:color w:val="4A4A4A"/>
        </w:rPr>
        <w:t>All user-facing text uses useTranslations() — no hardcoded strings in components</w:t>
      </w:r>
    </w:p>
    <w:p w:rsidR="00B076EC" w:rsidRDefault="00000000">
      <w:pPr>
        <w:pStyle w:val="ListParagraph"/>
        <w:numPr>
          <w:ilvl w:val="0"/>
          <w:numId w:val="2"/>
        </w:numPr>
        <w:spacing w:before="40" w:after="40"/>
      </w:pPr>
      <w:r>
        <w:rPr>
          <w:color w:val="4A4A4A"/>
        </w:rPr>
        <w:t>Executive metrics always rendered before data tables — never reverse order</w:t>
      </w:r>
    </w:p>
    <w:p w:rsidR="00B076EC" w:rsidRDefault="00000000">
      <w:pPr>
        <w:pStyle w:val="ListParagraph"/>
        <w:numPr>
          <w:ilvl w:val="0"/>
          <w:numId w:val="2"/>
        </w:numPr>
        <w:spacing w:before="40" w:after="40"/>
      </w:pPr>
      <w:r>
        <w:rPr>
          <w:color w:val="4A4A4A"/>
        </w:rPr>
        <w:t>Tenant context always visible in navigation — never allow context ambiguity</w:t>
      </w:r>
    </w:p>
    <w:p w:rsidR="00B076EC" w:rsidRDefault="00000000">
      <w:pPr>
        <w:pStyle w:val="ListParagraph"/>
        <w:numPr>
          <w:ilvl w:val="0"/>
          <w:numId w:val="2"/>
        </w:numPr>
        <w:spacing w:before="40" w:after="40"/>
      </w:pPr>
      <w:r>
        <w:rPr>
          <w:color w:val="4A4A4A"/>
        </w:rPr>
        <w:t>Empty states always provide guidance in both EN and FR</w:t>
      </w:r>
    </w:p>
    <w:p w:rsidR="00B076EC" w:rsidRDefault="00000000">
      <w:pPr>
        <w:pStyle w:val="ListParagraph"/>
        <w:numPr>
          <w:ilvl w:val="0"/>
          <w:numId w:val="2"/>
        </w:numPr>
        <w:spacing w:before="40" w:after="40"/>
      </w:pPr>
      <w:r>
        <w:rPr>
          <w:color w:val="4A4A4A"/>
        </w:rPr>
        <w:t>No dashboard renders without RLS-compliant data fetch</w:t>
      </w:r>
    </w:p>
    <w:p w:rsidR="00B076EC" w:rsidRDefault="00B076EC">
      <w:pPr>
        <w:spacing w:before="160"/>
      </w:pPr>
    </w:p>
    <w:p w:rsidR="00B076EC" w:rsidRDefault="00000000">
      <w:pPr>
        <w:pStyle w:val="Heading1"/>
        <w:pBdr>
          <w:bottom w:val="single" w:sz="3" w:space="2" w:color="C9A84C"/>
        </w:pBdr>
      </w:pPr>
      <w:r>
        <w:t>8. API &amp; Service Layer</w:t>
      </w:r>
    </w:p>
    <w:p w:rsidR="00B076EC" w:rsidRDefault="00000000">
      <w:pPr>
        <w:spacing w:before="80" w:after="80"/>
        <w:jc w:val="both"/>
      </w:pPr>
      <w:r>
        <w:rPr>
          <w:color w:val="4A4A4A"/>
        </w:rPr>
        <w:t>Civis uses a typed service layer pattern. No component makes direct Supabase calls. All data access is routed through typed service functions in /lib/services/. This pattern enforces consistency, simplifies testing, and makes RLS policy changes non-breaking.</w:t>
      </w:r>
    </w:p>
    <w:p w:rsidR="00B076EC" w:rsidRDefault="00B076EC">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/lib</w:t>
            </w:r>
          </w:p>
          <w:p w:rsidR="00B076EC" w:rsidRDefault="00000000">
            <w:pPr>
              <w:spacing w:before="20" w:after="20"/>
            </w:pPr>
            <w:r>
              <w:rPr>
                <w:rFonts w:ascii="Courier New" w:eastAsia="Courier New" w:hAnsi="Courier New" w:cs="Courier New"/>
                <w:color w:val="A8C4E0"/>
                <w:sz w:val="18"/>
                <w:szCs w:val="18"/>
              </w:rPr>
              <w:t xml:space="preserve">  /supabase/</w:t>
            </w:r>
          </w:p>
          <w:p w:rsidR="00B076EC" w:rsidRDefault="00000000">
            <w:pPr>
              <w:spacing w:before="20" w:after="20"/>
            </w:pPr>
            <w:r>
              <w:rPr>
                <w:rFonts w:ascii="Courier New" w:eastAsia="Courier New" w:hAnsi="Courier New" w:cs="Courier New"/>
                <w:color w:val="A8C4E0"/>
                <w:sz w:val="18"/>
                <w:szCs w:val="18"/>
              </w:rPr>
              <w:t xml:space="preserve">    client.ts          -- Supabase client singleton</w:t>
            </w:r>
          </w:p>
          <w:p w:rsidR="00B076EC" w:rsidRDefault="00000000">
            <w:pPr>
              <w:spacing w:before="20" w:after="20"/>
            </w:pPr>
            <w:r>
              <w:rPr>
                <w:rFonts w:ascii="Courier New" w:eastAsia="Courier New" w:hAnsi="Courier New" w:cs="Courier New"/>
                <w:color w:val="A8C4E0"/>
                <w:sz w:val="18"/>
                <w:szCs w:val="18"/>
              </w:rPr>
              <w:t xml:space="preserve">    server.ts          -- Server-side Supabase client</w:t>
            </w:r>
          </w:p>
          <w:p w:rsidR="00B076EC" w:rsidRDefault="00000000">
            <w:pPr>
              <w:spacing w:before="20" w:after="20"/>
            </w:pPr>
            <w:r>
              <w:rPr>
                <w:rFonts w:ascii="Courier New" w:eastAsia="Courier New" w:hAnsi="Courier New" w:cs="Courier New"/>
                <w:color w:val="A8C4E0"/>
                <w:sz w:val="18"/>
                <w:szCs w:val="18"/>
              </w:rPr>
              <w:t xml:space="preserve">  /services/</w:t>
            </w:r>
          </w:p>
          <w:p w:rsidR="00B076EC" w:rsidRDefault="00000000">
            <w:pPr>
              <w:spacing w:before="20" w:after="20"/>
            </w:pPr>
            <w:r>
              <w:rPr>
                <w:rFonts w:ascii="Courier New" w:eastAsia="Courier New" w:hAnsi="Courier New" w:cs="Courier New"/>
                <w:color w:val="A8C4E0"/>
                <w:sz w:val="18"/>
                <w:szCs w:val="18"/>
              </w:rPr>
              <w:t xml:space="preserve">    tenants.ts         -- Tenant management operations</w:t>
            </w:r>
          </w:p>
          <w:p w:rsidR="00B076EC" w:rsidRDefault="00000000">
            <w:pPr>
              <w:spacing w:before="20" w:after="20"/>
            </w:pPr>
            <w:r>
              <w:rPr>
                <w:rFonts w:ascii="Courier New" w:eastAsia="Courier New" w:hAnsi="Courier New" w:cs="Courier New"/>
                <w:color w:val="A8C4E0"/>
                <w:sz w:val="18"/>
                <w:szCs w:val="18"/>
              </w:rPr>
              <w:t xml:space="preserve">    users.ts           -- User profile and role operations</w:t>
            </w:r>
          </w:p>
          <w:p w:rsidR="00B076EC" w:rsidRDefault="00000000">
            <w:pPr>
              <w:spacing w:before="20" w:after="20"/>
            </w:pPr>
            <w:r>
              <w:rPr>
                <w:rFonts w:ascii="Courier New" w:eastAsia="Courier New" w:hAnsi="Courier New" w:cs="Courier New"/>
                <w:color w:val="A8C4E0"/>
                <w:sz w:val="18"/>
                <w:szCs w:val="18"/>
              </w:rPr>
              <w:t xml:space="preserve">    registry.ts        -- Registrant CRUD and verification</w:t>
            </w:r>
          </w:p>
          <w:p w:rsidR="00B076EC" w:rsidRDefault="00000000">
            <w:pPr>
              <w:spacing w:before="20" w:after="20"/>
            </w:pPr>
            <w:r>
              <w:rPr>
                <w:rFonts w:ascii="Courier New" w:eastAsia="Courier New" w:hAnsi="Courier New" w:cs="Courier New"/>
                <w:color w:val="A8C4E0"/>
                <w:sz w:val="18"/>
                <w:szCs w:val="18"/>
              </w:rPr>
              <w:t xml:space="preserve">    embassies.ts       -- Embassy and jurisdiction management</w:t>
            </w:r>
          </w:p>
          <w:p w:rsidR="00B076EC" w:rsidRDefault="00000000">
            <w:pPr>
              <w:spacing w:before="20" w:after="20"/>
            </w:pPr>
            <w:r>
              <w:rPr>
                <w:rFonts w:ascii="Courier New" w:eastAsia="Courier New" w:hAnsi="Courier New" w:cs="Courier New"/>
                <w:color w:val="A8C4E0"/>
                <w:sz w:val="18"/>
                <w:szCs w:val="18"/>
              </w:rPr>
              <w:t xml:space="preserve">    analytics.ts       -- Dashboard data and materialized views</w:t>
            </w:r>
          </w:p>
          <w:p w:rsidR="00B076EC" w:rsidRDefault="00000000">
            <w:pPr>
              <w:spacing w:before="20" w:after="20"/>
            </w:pPr>
            <w:r>
              <w:rPr>
                <w:rFonts w:ascii="Courier New" w:eastAsia="Courier New" w:hAnsi="Courier New" w:cs="Courier New"/>
                <w:color w:val="A8C4E0"/>
                <w:sz w:val="18"/>
                <w:szCs w:val="18"/>
              </w:rPr>
              <w:t xml:space="preserve">    dia.ts             -- Dia AI query, forecast fetch, briefing gen</w:t>
            </w:r>
          </w:p>
          <w:p w:rsidR="00B076EC" w:rsidRDefault="00000000">
            <w:pPr>
              <w:spacing w:before="20" w:after="20"/>
            </w:pPr>
            <w:r>
              <w:rPr>
                <w:rFonts w:ascii="Courier New" w:eastAsia="Courier New" w:hAnsi="Courier New" w:cs="Courier New"/>
                <w:color w:val="A8C4E0"/>
                <w:sz w:val="18"/>
                <w:szCs w:val="18"/>
              </w:rPr>
              <w:t xml:space="preserve">    forecasting.ts     -- Forecast model and output operations</w:t>
            </w:r>
          </w:p>
          <w:p w:rsidR="00B076EC" w:rsidRDefault="00000000">
            <w:pPr>
              <w:spacing w:before="20" w:after="20"/>
            </w:pPr>
            <w:r>
              <w:rPr>
                <w:rFonts w:ascii="Courier New" w:eastAsia="Courier New" w:hAnsi="Courier New" w:cs="Courier New"/>
                <w:color w:val="A8C4E0"/>
                <w:sz w:val="18"/>
                <w:szCs w:val="18"/>
              </w:rPr>
              <w:t xml:space="preserve">    campaigns.ts       -- Campaign and survey operations</w:t>
            </w:r>
          </w:p>
          <w:p w:rsidR="00B076EC" w:rsidRDefault="00000000">
            <w:pPr>
              <w:spacing w:before="20" w:after="20"/>
            </w:pPr>
            <w:r>
              <w:rPr>
                <w:rFonts w:ascii="Courier New" w:eastAsia="Courier New" w:hAnsi="Courier New" w:cs="Courier New"/>
                <w:color w:val="A8C4E0"/>
                <w:sz w:val="18"/>
                <w:szCs w:val="18"/>
              </w:rPr>
              <w:t xml:space="preserve">    reports.ts         -- Report generation and export</w:t>
            </w:r>
          </w:p>
          <w:p w:rsidR="00B076EC" w:rsidRDefault="00000000">
            <w:pPr>
              <w:spacing w:before="20" w:after="20"/>
            </w:pPr>
            <w:r>
              <w:rPr>
                <w:rFonts w:ascii="Courier New" w:eastAsia="Courier New" w:hAnsi="Courier New" w:cs="Courier New"/>
                <w:color w:val="A8C4E0"/>
                <w:sz w:val="18"/>
                <w:szCs w:val="18"/>
              </w:rPr>
              <w:t xml:space="preserve">    consent.ts         -- Consent capture and DSR workflow</w:t>
            </w:r>
          </w:p>
          <w:p w:rsidR="00B076EC" w:rsidRDefault="00000000">
            <w:pPr>
              <w:spacing w:before="20" w:after="20"/>
            </w:pPr>
            <w:r>
              <w:rPr>
                <w:rFonts w:ascii="Courier New" w:eastAsia="Courier New" w:hAnsi="Courier New" w:cs="Courier New"/>
                <w:color w:val="A8C4E0"/>
                <w:sz w:val="18"/>
                <w:szCs w:val="18"/>
              </w:rPr>
              <w:t xml:space="preserve">    audit.ts           -- Audit log write operations</w:t>
            </w:r>
          </w:p>
          <w:p w:rsidR="00B076EC" w:rsidRDefault="00000000">
            <w:pPr>
              <w:spacing w:before="20" w:after="20"/>
            </w:pPr>
            <w:r>
              <w:rPr>
                <w:rFonts w:ascii="Courier New" w:eastAsia="Courier New" w:hAnsi="Courier New" w:cs="Courier New"/>
                <w:color w:val="A8C4E0"/>
                <w:sz w:val="18"/>
                <w:szCs w:val="18"/>
              </w:rPr>
              <w:t xml:space="preserve">  /types/</w:t>
            </w:r>
          </w:p>
          <w:p w:rsidR="00B076EC" w:rsidRDefault="00000000">
            <w:pPr>
              <w:spacing w:before="20" w:after="20"/>
            </w:pPr>
            <w:r>
              <w:rPr>
                <w:rFonts w:ascii="Courier New" w:eastAsia="Courier New" w:hAnsi="Courier New" w:cs="Courier New"/>
                <w:color w:val="A8C4E0"/>
                <w:sz w:val="18"/>
                <w:szCs w:val="18"/>
              </w:rPr>
              <w:t xml:space="preserve">    database.types.ts  -- Auto-generated from Supabase schema</w:t>
            </w:r>
          </w:p>
          <w:p w:rsidR="00B076EC" w:rsidRDefault="00000000">
            <w:pPr>
              <w:spacing w:before="20" w:after="20"/>
            </w:pPr>
            <w:r>
              <w:rPr>
                <w:rFonts w:ascii="Courier New" w:eastAsia="Courier New" w:hAnsi="Courier New" w:cs="Courier New"/>
                <w:color w:val="A8C4E0"/>
                <w:sz w:val="18"/>
                <w:szCs w:val="18"/>
              </w:rPr>
              <w:t xml:space="preserve">    app.types.ts       -- Application-level type definitions</w:t>
            </w:r>
          </w:p>
          <w:p w:rsidR="00B076EC" w:rsidRDefault="00000000">
            <w:pPr>
              <w:spacing w:before="20" w:after="20"/>
            </w:pPr>
            <w:r>
              <w:rPr>
                <w:rFonts w:ascii="Courier New" w:eastAsia="Courier New" w:hAnsi="Courier New" w:cs="Courier New"/>
                <w:color w:val="A8C4E0"/>
                <w:sz w:val="18"/>
                <w:szCs w:val="18"/>
              </w:rPr>
              <w:t xml:space="preserve">  /validators/</w:t>
            </w:r>
          </w:p>
          <w:p w:rsidR="00B076EC" w:rsidRDefault="00000000">
            <w:pPr>
              <w:spacing w:before="20" w:after="20"/>
            </w:pPr>
            <w:r>
              <w:rPr>
                <w:rFonts w:ascii="Courier New" w:eastAsia="Courier New" w:hAnsi="Courier New" w:cs="Courier New"/>
                <w:color w:val="A8C4E0"/>
                <w:sz w:val="18"/>
                <w:szCs w:val="18"/>
              </w:rPr>
              <w:t xml:space="preserve">    registry.ts        -- Zod schemas for registration forms</w:t>
            </w:r>
          </w:p>
          <w:p w:rsidR="00B076EC" w:rsidRDefault="00000000">
            <w:pPr>
              <w:spacing w:before="20" w:after="20"/>
            </w:pPr>
            <w:r>
              <w:rPr>
                <w:rFonts w:ascii="Courier New" w:eastAsia="Courier New" w:hAnsi="Courier New" w:cs="Courier New"/>
                <w:color w:val="A8C4E0"/>
                <w:sz w:val="18"/>
                <w:szCs w:val="18"/>
              </w:rPr>
              <w:t xml:space="preserve">    embassy.ts         -- Zod schemas for embassy operations</w:t>
            </w:r>
          </w:p>
          <w:p w:rsidR="00B076EC" w:rsidRDefault="00000000">
            <w:pPr>
              <w:spacing w:before="20" w:after="20"/>
            </w:pPr>
            <w:r>
              <w:rPr>
                <w:rFonts w:ascii="Courier New" w:eastAsia="Courier New" w:hAnsi="Courier New" w:cs="Courier New"/>
                <w:color w:val="A8C4E0"/>
                <w:sz w:val="18"/>
                <w:szCs w:val="18"/>
              </w:rPr>
              <w:t xml:space="preserve">    campaign.ts        -- Zod schemas for campaign creation</w:t>
            </w:r>
          </w:p>
          <w:p w:rsidR="00B076EC" w:rsidRDefault="00000000">
            <w:pPr>
              <w:spacing w:before="20" w:after="20"/>
            </w:pPr>
            <w:r>
              <w:rPr>
                <w:rFonts w:ascii="Courier New" w:eastAsia="Courier New" w:hAnsi="Courier New" w:cs="Courier New"/>
                <w:color w:val="A8C4E0"/>
                <w:sz w:val="18"/>
                <w:szCs w:val="18"/>
              </w:rPr>
              <w:t xml:space="preserve">    report.ts          -- Zod schemas for report generation</w:t>
            </w:r>
          </w:p>
        </w:tc>
      </w:tr>
    </w:tbl>
    <w:p w:rsidR="00B076EC" w:rsidRDefault="00B076EC">
      <w:pPr>
        <w:spacing w:before="160"/>
      </w:pPr>
    </w:p>
    <w:p w:rsidR="00B076EC" w:rsidRDefault="00000000">
      <w:pPr>
        <w:pStyle w:val="Heading1"/>
        <w:pBdr>
          <w:bottom w:val="single" w:sz="3" w:space="2" w:color="C9A84C"/>
        </w:pBdr>
      </w:pPr>
      <w:r>
        <w:t>9. Multi-Tenant Architecture</w:t>
      </w:r>
    </w:p>
    <w:p w:rsidR="00B076EC" w:rsidRDefault="00000000">
      <w:pPr>
        <w:pStyle w:val="Heading2"/>
      </w:pPr>
      <w:r>
        <w:t>9.1 Tenant Model</w:t>
      </w:r>
    </w:p>
    <w:p w:rsidR="00B076EC" w:rsidRDefault="00000000">
      <w:pPr>
        <w:spacing w:before="80" w:after="80"/>
        <w:jc w:val="both"/>
      </w:pPr>
      <w:r>
        <w:rPr>
          <w:color w:val="4A4A4A"/>
        </w:rPr>
        <w:t>Civis uses a shared infrastructure, shared database, tenant-scoped schema model for Civis Cloud and Civis Government tiers. Every tenant-owned table includes tenant_id uuid not null. Supabase RLS enforces strict data boundaries at the database layer.</w:t>
      </w:r>
    </w:p>
    <w:p w:rsidR="00B076EC" w:rsidRDefault="00B076EC">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rsidR="00B076EC" w:rsidRDefault="00000000">
            <w:pPr>
              <w:jc w:val="both"/>
            </w:pPr>
            <w:r>
              <w:rPr>
                <w:color w:val="4A4A4A"/>
                <w:sz w:val="21"/>
                <w:szCs w:val="21"/>
              </w:rPr>
              <w:t>MANDATORY: tenant_id must be present on every tenant-scoped table. RLS must be enabled before any feature uses the table. No exceptions. Failing to enforce this from the first SQL pack creates a sovereign data breach risk that cannot be easily remediated.</w:t>
            </w:r>
          </w:p>
        </w:tc>
      </w:tr>
    </w:tbl>
    <w:p w:rsidR="00B076EC" w:rsidRDefault="00B076EC">
      <w:pPr>
        <w:spacing w:before="80"/>
      </w:pPr>
    </w:p>
    <w:p w:rsidR="00B076EC" w:rsidRDefault="00000000">
      <w:pPr>
        <w:pStyle w:val="Heading2"/>
      </w:pPr>
      <w:r>
        <w:t>9.2 RLS Helper Functions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 Required Postgres helper functions</w:t>
            </w:r>
          </w:p>
          <w:p w:rsidR="00B076EC" w:rsidRDefault="00000000">
            <w:pPr>
              <w:spacing w:before="20" w:after="20"/>
            </w:pPr>
            <w:r>
              <w:rPr>
                <w:rFonts w:ascii="Courier New" w:eastAsia="Courier New" w:hAnsi="Courier New" w:cs="Courier New"/>
                <w:color w:val="A8C4E0"/>
                <w:sz w:val="18"/>
                <w:szCs w:val="18"/>
              </w:rPr>
              <w:t>create or replace function current_user_profile_id()</w:t>
            </w:r>
          </w:p>
          <w:p w:rsidR="00B076EC" w:rsidRDefault="00000000">
            <w:pPr>
              <w:spacing w:before="20" w:after="20"/>
            </w:pPr>
            <w:r>
              <w:rPr>
                <w:rFonts w:ascii="Courier New" w:eastAsia="Courier New" w:hAnsi="Courier New" w:cs="Courier New"/>
                <w:color w:val="A8C4E0"/>
                <w:sz w:val="18"/>
                <w:szCs w:val="18"/>
              </w:rPr>
              <w:t xml:space="preserve">  returns uuid language sql stable as $$</w:t>
            </w:r>
          </w:p>
          <w:p w:rsidR="00B076EC" w:rsidRDefault="00000000">
            <w:pPr>
              <w:spacing w:before="20" w:after="20"/>
            </w:pPr>
            <w:r>
              <w:rPr>
                <w:rFonts w:ascii="Courier New" w:eastAsia="Courier New" w:hAnsi="Courier New" w:cs="Courier New"/>
                <w:color w:val="A8C4E0"/>
                <w:sz w:val="18"/>
                <w:szCs w:val="18"/>
              </w:rPr>
              <w:t xml:space="preserve">  select id from civis_user_profiles</w:t>
            </w:r>
          </w:p>
          <w:p w:rsidR="00B076EC" w:rsidRDefault="00000000">
            <w:pPr>
              <w:spacing w:before="20" w:after="20"/>
            </w:pPr>
            <w:r>
              <w:rPr>
                <w:rFonts w:ascii="Courier New" w:eastAsia="Courier New" w:hAnsi="Courier New" w:cs="Courier New"/>
                <w:color w:val="A8C4E0"/>
                <w:sz w:val="18"/>
                <w:szCs w:val="18"/>
              </w:rPr>
              <w:t xml:space="preserve">  where auth_user_id = auth.uid() limit 1;</w:t>
            </w:r>
          </w:p>
          <w:p w:rsidR="00B076EC" w:rsidRDefault="00000000">
            <w:pPr>
              <w:spacing w:before="20" w:after="20"/>
            </w:pPr>
            <w:r>
              <w:rPr>
                <w:rFonts w:ascii="Courier New" w:eastAsia="Courier New" w:hAnsi="Courier New" w:cs="Courier New"/>
                <w:color w:val="A8C4E0"/>
                <w:sz w:val="18"/>
                <w:szCs w:val="18"/>
              </w:rPr>
              <w: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create or replace function current_user_tenant_id()</w:t>
            </w:r>
          </w:p>
          <w:p w:rsidR="00B076EC" w:rsidRDefault="00000000">
            <w:pPr>
              <w:spacing w:before="20" w:after="20"/>
            </w:pPr>
            <w:r>
              <w:rPr>
                <w:rFonts w:ascii="Courier New" w:eastAsia="Courier New" w:hAnsi="Courier New" w:cs="Courier New"/>
                <w:color w:val="A8C4E0"/>
                <w:sz w:val="18"/>
                <w:szCs w:val="18"/>
              </w:rPr>
              <w:t xml:space="preserve">  returns uuid language sql stable as $$</w:t>
            </w:r>
          </w:p>
          <w:p w:rsidR="00B076EC" w:rsidRDefault="00000000">
            <w:pPr>
              <w:spacing w:before="20" w:after="20"/>
            </w:pPr>
            <w:r>
              <w:rPr>
                <w:rFonts w:ascii="Courier New" w:eastAsia="Courier New" w:hAnsi="Courier New" w:cs="Courier New"/>
                <w:color w:val="A8C4E0"/>
                <w:sz w:val="18"/>
                <w:szCs w:val="18"/>
              </w:rPr>
              <w:t xml:space="preserve">  select tenant_id from civis_user_profiles</w:t>
            </w:r>
          </w:p>
          <w:p w:rsidR="00B076EC" w:rsidRDefault="00000000">
            <w:pPr>
              <w:spacing w:before="20" w:after="20"/>
            </w:pPr>
            <w:r>
              <w:rPr>
                <w:rFonts w:ascii="Courier New" w:eastAsia="Courier New" w:hAnsi="Courier New" w:cs="Courier New"/>
                <w:color w:val="A8C4E0"/>
                <w:sz w:val="18"/>
                <w:szCs w:val="18"/>
              </w:rPr>
              <w:t xml:space="preserve">  where auth_user_id = auth.uid() limit 1;</w:t>
            </w:r>
          </w:p>
          <w:p w:rsidR="00B076EC" w:rsidRDefault="00000000">
            <w:pPr>
              <w:spacing w:before="20" w:after="20"/>
            </w:pPr>
            <w:r>
              <w:rPr>
                <w:rFonts w:ascii="Courier New" w:eastAsia="Courier New" w:hAnsi="Courier New" w:cs="Courier New"/>
                <w:color w:val="A8C4E0"/>
                <w:sz w:val="18"/>
                <w:szCs w:val="18"/>
              </w:rPr>
              <w: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create or replace function is_platform_admin()</w:t>
            </w:r>
          </w:p>
          <w:p w:rsidR="00B076EC" w:rsidRDefault="00000000">
            <w:pPr>
              <w:spacing w:before="20" w:after="20"/>
            </w:pPr>
            <w:r>
              <w:rPr>
                <w:rFonts w:ascii="Courier New" w:eastAsia="Courier New" w:hAnsi="Courier New" w:cs="Courier New"/>
                <w:color w:val="A8C4E0"/>
                <w:sz w:val="18"/>
                <w:szCs w:val="18"/>
              </w:rPr>
              <w:t xml:space="preserve">  returns boolean language sql stable as $$</w:t>
            </w:r>
          </w:p>
          <w:p w:rsidR="00B076EC" w:rsidRDefault="00000000">
            <w:pPr>
              <w:spacing w:before="20" w:after="20"/>
            </w:pPr>
            <w:r>
              <w:rPr>
                <w:rFonts w:ascii="Courier New" w:eastAsia="Courier New" w:hAnsi="Courier New" w:cs="Courier New"/>
                <w:color w:val="A8C4E0"/>
                <w:sz w:val="18"/>
                <w:szCs w:val="18"/>
              </w:rPr>
              <w:t xml:space="preserve">  select exists (</w:t>
            </w:r>
          </w:p>
          <w:p w:rsidR="00B076EC" w:rsidRDefault="00000000">
            <w:pPr>
              <w:spacing w:before="20" w:after="20"/>
            </w:pPr>
            <w:r>
              <w:rPr>
                <w:rFonts w:ascii="Courier New" w:eastAsia="Courier New" w:hAnsi="Courier New" w:cs="Courier New"/>
                <w:color w:val="A8C4E0"/>
                <w:sz w:val="18"/>
                <w:szCs w:val="18"/>
              </w:rPr>
              <w:t xml:space="preserve">    select 1 from civis_user_roles ur</w:t>
            </w:r>
          </w:p>
          <w:p w:rsidR="00B076EC" w:rsidRDefault="00000000">
            <w:pPr>
              <w:spacing w:before="20" w:after="20"/>
            </w:pPr>
            <w:r>
              <w:rPr>
                <w:rFonts w:ascii="Courier New" w:eastAsia="Courier New" w:hAnsi="Courier New" w:cs="Courier New"/>
                <w:color w:val="A8C4E0"/>
                <w:sz w:val="18"/>
                <w:szCs w:val="18"/>
              </w:rPr>
              <w:t xml:space="preserve">    join civis_roles r on r.id = ur.role_id</w:t>
            </w:r>
          </w:p>
          <w:p w:rsidR="00B076EC" w:rsidRDefault="00000000">
            <w:pPr>
              <w:spacing w:before="20" w:after="20"/>
            </w:pPr>
            <w:r>
              <w:rPr>
                <w:rFonts w:ascii="Courier New" w:eastAsia="Courier New" w:hAnsi="Courier New" w:cs="Courier New"/>
                <w:color w:val="A8C4E0"/>
                <w:sz w:val="18"/>
                <w:szCs w:val="18"/>
              </w:rPr>
              <w:t xml:space="preserve">    where ur.user_profile_id = current_user_profile_id()</w:t>
            </w:r>
          </w:p>
          <w:p w:rsidR="00B076EC" w:rsidRDefault="00000000">
            <w:pPr>
              <w:spacing w:before="20" w:after="20"/>
            </w:pPr>
            <w:r>
              <w:rPr>
                <w:rFonts w:ascii="Courier New" w:eastAsia="Courier New" w:hAnsi="Courier New" w:cs="Courier New"/>
                <w:color w:val="A8C4E0"/>
                <w:sz w:val="18"/>
                <w:szCs w:val="18"/>
              </w:rPr>
              <w:t xml:space="preserve">    and r.role_key = 'platform_admin'</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create or replace function can_access_embassy(p_embassy_id uuid)</w:t>
            </w:r>
          </w:p>
          <w:p w:rsidR="00B076EC" w:rsidRDefault="00000000">
            <w:pPr>
              <w:spacing w:before="20" w:after="20"/>
            </w:pPr>
            <w:r>
              <w:rPr>
                <w:rFonts w:ascii="Courier New" w:eastAsia="Courier New" w:hAnsi="Courier New" w:cs="Courier New"/>
                <w:color w:val="A8C4E0"/>
                <w:sz w:val="18"/>
                <w:szCs w:val="18"/>
              </w:rPr>
              <w:t xml:space="preserve">  returns boolean language sql stable as $$</w:t>
            </w:r>
          </w:p>
          <w:p w:rsidR="00B076EC" w:rsidRDefault="00000000">
            <w:pPr>
              <w:spacing w:before="20" w:after="20"/>
            </w:pPr>
            <w:r>
              <w:rPr>
                <w:rFonts w:ascii="Courier New" w:eastAsia="Courier New" w:hAnsi="Courier New" w:cs="Courier New"/>
                <w:color w:val="A8C4E0"/>
                <w:sz w:val="18"/>
                <w:szCs w:val="18"/>
              </w:rPr>
              <w:t xml:space="preserve">  select exists (</w:t>
            </w:r>
          </w:p>
          <w:p w:rsidR="00B076EC" w:rsidRDefault="00000000">
            <w:pPr>
              <w:spacing w:before="20" w:after="20"/>
            </w:pPr>
            <w:r>
              <w:rPr>
                <w:rFonts w:ascii="Courier New" w:eastAsia="Courier New" w:hAnsi="Courier New" w:cs="Courier New"/>
                <w:color w:val="A8C4E0"/>
                <w:sz w:val="18"/>
                <w:szCs w:val="18"/>
              </w:rPr>
              <w:t xml:space="preserve">    select 1 from civis_user_roles</w:t>
            </w:r>
          </w:p>
          <w:p w:rsidR="00B076EC" w:rsidRDefault="00000000">
            <w:pPr>
              <w:spacing w:before="20" w:after="20"/>
            </w:pPr>
            <w:r>
              <w:rPr>
                <w:rFonts w:ascii="Courier New" w:eastAsia="Courier New" w:hAnsi="Courier New" w:cs="Courier New"/>
                <w:color w:val="A8C4E0"/>
                <w:sz w:val="18"/>
                <w:szCs w:val="18"/>
              </w:rPr>
              <w:t xml:space="preserve">    where user_profile_id = current_user_profile_id()</w:t>
            </w:r>
          </w:p>
          <w:p w:rsidR="00B076EC" w:rsidRDefault="00000000">
            <w:pPr>
              <w:spacing w:before="20" w:after="20"/>
            </w:pPr>
            <w:r>
              <w:rPr>
                <w:rFonts w:ascii="Courier New" w:eastAsia="Courier New" w:hAnsi="Courier New" w:cs="Courier New"/>
                <w:color w:val="A8C4E0"/>
                <w:sz w:val="18"/>
                <w:szCs w:val="18"/>
              </w:rPr>
              <w:t xml:space="preserve">    and embassy_id = p_embassy_id</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w:t>
            </w:r>
          </w:p>
        </w:tc>
      </w:tr>
    </w:tbl>
    <w:p w:rsidR="00B076EC" w:rsidRDefault="00B076EC">
      <w:pPr>
        <w:spacing w:before="80"/>
      </w:pPr>
    </w:p>
    <w:p w:rsidR="00B076EC" w:rsidRDefault="00000000">
      <w:pPr>
        <w:pStyle w:val="Heading2"/>
      </w:pPr>
      <w:r>
        <w:t>9.3 Standard RLS Policy Pattern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 Tenant-scoped table RLS pattern (apply to ALL tenant tables)</w:t>
            </w:r>
          </w:p>
          <w:p w:rsidR="00B076EC" w:rsidRDefault="00000000">
            <w:pPr>
              <w:spacing w:before="20" w:after="20"/>
            </w:pPr>
            <w:r>
              <w:rPr>
                <w:rFonts w:ascii="Courier New" w:eastAsia="Courier New" w:hAnsi="Courier New" w:cs="Courier New"/>
                <w:color w:val="A8C4E0"/>
                <w:sz w:val="18"/>
                <w:szCs w:val="18"/>
              </w:rPr>
              <w:t>alter table civis_[table_name] enable row level security;</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create policy "tenant_isolation" on civis_[table_name]</w:t>
            </w:r>
          </w:p>
          <w:p w:rsidR="00B076EC" w:rsidRDefault="00000000">
            <w:pPr>
              <w:spacing w:before="20" w:after="20"/>
            </w:pPr>
            <w:r>
              <w:rPr>
                <w:rFonts w:ascii="Courier New" w:eastAsia="Courier New" w:hAnsi="Courier New" w:cs="Courier New"/>
                <w:color w:val="A8C4E0"/>
                <w:sz w:val="18"/>
                <w:szCs w:val="18"/>
              </w:rPr>
              <w:t xml:space="preserve">  for all using (</w:t>
            </w:r>
          </w:p>
          <w:p w:rsidR="00B076EC" w:rsidRDefault="00000000">
            <w:pPr>
              <w:spacing w:before="20" w:after="20"/>
            </w:pPr>
            <w:r>
              <w:rPr>
                <w:rFonts w:ascii="Courier New" w:eastAsia="Courier New" w:hAnsi="Courier New" w:cs="Courier New"/>
                <w:color w:val="A8C4E0"/>
                <w:sz w:val="18"/>
                <w:szCs w:val="18"/>
              </w:rPr>
              <w:t xml:space="preserve">    tenant_id = current_user_tenant_id()</w:t>
            </w:r>
          </w:p>
          <w:p w:rsidR="00B076EC" w:rsidRDefault="00000000">
            <w:pPr>
              <w:spacing w:before="20" w:after="20"/>
            </w:pPr>
            <w:r>
              <w:rPr>
                <w:rFonts w:ascii="Courier New" w:eastAsia="Courier New" w:hAnsi="Courier New" w:cs="Courier New"/>
                <w:color w:val="A8C4E0"/>
                <w:sz w:val="18"/>
                <w:szCs w:val="18"/>
              </w:rPr>
              <w:t xml:space="preserve">    or is_platform_admin()</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Registrant personal data — own record only</w:t>
            </w:r>
          </w:p>
          <w:p w:rsidR="00B076EC" w:rsidRDefault="00000000">
            <w:pPr>
              <w:spacing w:before="20" w:after="20"/>
            </w:pPr>
            <w:r>
              <w:rPr>
                <w:rFonts w:ascii="Courier New" w:eastAsia="Courier New" w:hAnsi="Courier New" w:cs="Courier New"/>
                <w:color w:val="A8C4E0"/>
                <w:sz w:val="18"/>
                <w:szCs w:val="18"/>
              </w:rPr>
              <w:t>create policy "registrant_own_record" on civis_registrants</w:t>
            </w:r>
          </w:p>
          <w:p w:rsidR="00B076EC" w:rsidRDefault="00000000">
            <w:pPr>
              <w:spacing w:before="20" w:after="20"/>
            </w:pPr>
            <w:r>
              <w:rPr>
                <w:rFonts w:ascii="Courier New" w:eastAsia="Courier New" w:hAnsi="Courier New" w:cs="Courier New"/>
                <w:color w:val="A8C4E0"/>
                <w:sz w:val="18"/>
                <w:szCs w:val="18"/>
              </w:rPr>
              <w:t xml:space="preserve">  for select using (</w:t>
            </w:r>
          </w:p>
          <w:p w:rsidR="00B076EC" w:rsidRDefault="00000000">
            <w:pPr>
              <w:spacing w:before="20" w:after="20"/>
            </w:pPr>
            <w:r>
              <w:rPr>
                <w:rFonts w:ascii="Courier New" w:eastAsia="Courier New" w:hAnsi="Courier New" w:cs="Courier New"/>
                <w:color w:val="A8C4E0"/>
                <w:sz w:val="18"/>
                <w:szCs w:val="18"/>
              </w:rPr>
              <w:t xml:space="preserve">    user_profile_id = current_user_profile_id()</w:t>
            </w:r>
          </w:p>
          <w:p w:rsidR="00B076EC" w:rsidRDefault="00000000">
            <w:pPr>
              <w:spacing w:before="20" w:after="20"/>
            </w:pPr>
            <w:r>
              <w:rPr>
                <w:rFonts w:ascii="Courier New" w:eastAsia="Courier New" w:hAnsi="Courier New" w:cs="Courier New"/>
                <w:color w:val="A8C4E0"/>
                <w:sz w:val="18"/>
                <w:szCs w:val="18"/>
              </w:rPr>
              <w:t xml:space="preserve">    or tenant_id = current_user_tenant_id()</w:t>
            </w:r>
          </w:p>
          <w:p w:rsidR="00B076EC" w:rsidRDefault="00000000">
            <w:pPr>
              <w:spacing w:before="20" w:after="20"/>
            </w:pPr>
            <w:r>
              <w:rPr>
                <w:rFonts w:ascii="Courier New" w:eastAsia="Courier New" w:hAnsi="Courier New" w:cs="Courier New"/>
                <w:color w:val="A8C4E0"/>
                <w:sz w:val="18"/>
                <w:szCs w:val="18"/>
              </w:rPr>
              <w:t xml:space="preserve">    or is_platform_admin()</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Audit logs — immutable, no UPDATE or DELETE</w:t>
            </w:r>
          </w:p>
          <w:p w:rsidR="00B076EC" w:rsidRDefault="00000000">
            <w:pPr>
              <w:spacing w:before="20" w:after="20"/>
            </w:pPr>
            <w:r>
              <w:rPr>
                <w:rFonts w:ascii="Courier New" w:eastAsia="Courier New" w:hAnsi="Courier New" w:cs="Courier New"/>
                <w:color w:val="A8C4E0"/>
                <w:sz w:val="18"/>
                <w:szCs w:val="18"/>
              </w:rPr>
              <w:t>create policy "audit_logs_insert_only" on civis_audit_logs</w:t>
            </w:r>
          </w:p>
          <w:p w:rsidR="00B076EC" w:rsidRDefault="00000000">
            <w:pPr>
              <w:spacing w:before="20" w:after="20"/>
            </w:pPr>
            <w:r>
              <w:rPr>
                <w:rFonts w:ascii="Courier New" w:eastAsia="Courier New" w:hAnsi="Courier New" w:cs="Courier New"/>
                <w:color w:val="A8C4E0"/>
                <w:sz w:val="18"/>
                <w:szCs w:val="18"/>
              </w:rPr>
              <w:t xml:space="preserve">  for insert with check (tenant_id = current_user_tenant_id());</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create policy "audit_logs_read" on civis_audit_logs</w:t>
            </w:r>
          </w:p>
          <w:p w:rsidR="00B076EC" w:rsidRDefault="00000000">
            <w:pPr>
              <w:spacing w:before="20" w:after="20"/>
            </w:pPr>
            <w:r>
              <w:rPr>
                <w:rFonts w:ascii="Courier New" w:eastAsia="Courier New" w:hAnsi="Courier New" w:cs="Courier New"/>
                <w:color w:val="A8C4E0"/>
                <w:sz w:val="18"/>
                <w:szCs w:val="18"/>
              </w:rPr>
              <w:t xml:space="preserve">  for select using (</w:t>
            </w:r>
          </w:p>
          <w:p w:rsidR="00B076EC" w:rsidRDefault="00000000">
            <w:pPr>
              <w:spacing w:before="20" w:after="20"/>
            </w:pPr>
            <w:r>
              <w:rPr>
                <w:rFonts w:ascii="Courier New" w:eastAsia="Courier New" w:hAnsi="Courier New" w:cs="Courier New"/>
                <w:color w:val="A8C4E0"/>
                <w:sz w:val="18"/>
                <w:szCs w:val="18"/>
              </w:rPr>
              <w:t xml:space="preserve">    tenant_id = current_user_tenant_id()</w:t>
            </w:r>
          </w:p>
          <w:p w:rsidR="00B076EC" w:rsidRDefault="00000000">
            <w:pPr>
              <w:spacing w:before="20" w:after="20"/>
            </w:pPr>
            <w:r>
              <w:rPr>
                <w:rFonts w:ascii="Courier New" w:eastAsia="Courier New" w:hAnsi="Courier New" w:cs="Courier New"/>
                <w:color w:val="A8C4E0"/>
                <w:sz w:val="18"/>
                <w:szCs w:val="18"/>
              </w:rPr>
              <w:t xml:space="preserve">    and (is_tenant_admin() or is_platform_admin())</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No UPDATE or DELETE policy — immutability enforced by omission</w:t>
            </w:r>
          </w:p>
        </w:tc>
      </w:tr>
    </w:tbl>
    <w:p w:rsidR="00B076EC" w:rsidRDefault="00B076EC">
      <w:pPr>
        <w:spacing w:before="160"/>
      </w:pPr>
    </w:p>
    <w:p w:rsidR="00B076EC" w:rsidRDefault="00000000">
      <w:pPr>
        <w:pStyle w:val="Heading1"/>
        <w:pBdr>
          <w:bottom w:val="single" w:sz="3" w:space="2" w:color="C9A84C"/>
        </w:pBdr>
      </w:pPr>
      <w:r>
        <w:t>10. Authentication &amp; Authorization</w:t>
      </w:r>
    </w:p>
    <w:p w:rsidR="00B076EC" w:rsidRDefault="00000000">
      <w:pPr>
        <w:pStyle w:val="Heading2"/>
      </w:pPr>
      <w:r>
        <w:t>10.1 Authentication Configuration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Method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Supabase Auth — email/password primary. Magic link optional per tenant configuration.</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MFA</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TOTP-based MFA. Mandatory for platform_admin, tenant_admin, and embassy_admin roles. Optional for analyst and executive_viewer roles. Enforced at Edge Function middleware layer.</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Session Management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Configurable session expiry per tenant. JWT tokens. Refresh token rotation. Device session tracking.</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Password Policy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Minimum 12 characters. Complexity requirements enforced at Supabase Auth level. Reset via secure email flow.</w:t>
            </w:r>
          </w:p>
        </w:tc>
      </w:tr>
    </w:tbl>
    <w:p w:rsidR="00B076EC" w:rsidRDefault="00B076EC">
      <w:pPr>
        <w:spacing w:before="80"/>
      </w:pPr>
    </w:p>
    <w:p w:rsidR="00B076EC" w:rsidRDefault="00000000">
      <w:pPr>
        <w:pStyle w:val="Heading2"/>
      </w:pPr>
      <w:r>
        <w:t>10.2 Role Enforcement Pattern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 Middleware pattern for role-based route protection</w:t>
            </w:r>
          </w:p>
          <w:p w:rsidR="00B076EC" w:rsidRDefault="00000000">
            <w:pPr>
              <w:spacing w:before="20" w:after="20"/>
            </w:pPr>
            <w:r>
              <w:rPr>
                <w:rFonts w:ascii="Courier New" w:eastAsia="Courier New" w:hAnsi="Courier New" w:cs="Courier New"/>
                <w:color w:val="A8C4E0"/>
                <w:sz w:val="18"/>
                <w:szCs w:val="18"/>
              </w:rPr>
              <w:t>// middleware.ts</w:t>
            </w:r>
          </w:p>
          <w:p w:rsidR="00B076EC" w:rsidRDefault="00000000">
            <w:pPr>
              <w:spacing w:before="20" w:after="20"/>
            </w:pPr>
            <w:r>
              <w:rPr>
                <w:rFonts w:ascii="Courier New" w:eastAsia="Courier New" w:hAnsi="Courier New" w:cs="Courier New"/>
                <w:color w:val="A8C4E0"/>
                <w:sz w:val="18"/>
                <w:szCs w:val="18"/>
              </w:rPr>
              <w:t>export async function middleware(request: NextRequest) {</w:t>
            </w:r>
          </w:p>
          <w:p w:rsidR="00B076EC" w:rsidRDefault="00000000">
            <w:pPr>
              <w:spacing w:before="20" w:after="20"/>
            </w:pPr>
            <w:r>
              <w:rPr>
                <w:rFonts w:ascii="Courier New" w:eastAsia="Courier New" w:hAnsi="Courier New" w:cs="Courier New"/>
                <w:color w:val="A8C4E0"/>
                <w:sz w:val="18"/>
                <w:szCs w:val="18"/>
              </w:rPr>
              <w:t xml:space="preserve">  const { user, session } = await getSupabaseSession(request);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xml:space="preserve">  // Locale detection for EN/FR routing</w:t>
            </w:r>
          </w:p>
          <w:p w:rsidR="00B076EC" w:rsidRDefault="00000000">
            <w:pPr>
              <w:spacing w:before="20" w:after="20"/>
            </w:pPr>
            <w:r>
              <w:rPr>
                <w:rFonts w:ascii="Courier New" w:eastAsia="Courier New" w:hAnsi="Courier New" w:cs="Courier New"/>
                <w:color w:val="A8C4E0"/>
                <w:sz w:val="18"/>
                <w:szCs w:val="18"/>
              </w:rPr>
              <w:t xml:space="preserve">  const locale = detectLocale(request);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xml:space="preserve">  // Workspace routes require authentication</w:t>
            </w:r>
          </w:p>
          <w:p w:rsidR="00B076EC" w:rsidRDefault="00000000">
            <w:pPr>
              <w:spacing w:before="20" w:after="20"/>
            </w:pPr>
            <w:r>
              <w:rPr>
                <w:rFonts w:ascii="Courier New" w:eastAsia="Courier New" w:hAnsi="Courier New" w:cs="Courier New"/>
                <w:color w:val="A8C4E0"/>
                <w:sz w:val="18"/>
                <w:szCs w:val="18"/>
              </w:rPr>
              <w:t xml:space="preserve">  if (request.nextUrl.pathname.startsWith('/workspace')) {</w:t>
            </w:r>
          </w:p>
          <w:p w:rsidR="00B076EC" w:rsidRDefault="00000000">
            <w:pPr>
              <w:spacing w:before="20" w:after="20"/>
            </w:pPr>
            <w:r>
              <w:rPr>
                <w:rFonts w:ascii="Courier New" w:eastAsia="Courier New" w:hAnsi="Courier New" w:cs="Courier New"/>
                <w:color w:val="A8C4E0"/>
                <w:sz w:val="18"/>
                <w:szCs w:val="18"/>
              </w:rPr>
              <w:t xml:space="preserve">    if (!session) return redirectToLogin(request, locale);</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xml:space="preserve">  // Admin routes require platform_admin role</w:t>
            </w:r>
          </w:p>
          <w:p w:rsidR="00B076EC" w:rsidRDefault="00000000">
            <w:pPr>
              <w:spacing w:before="20" w:after="20"/>
            </w:pPr>
            <w:r>
              <w:rPr>
                <w:rFonts w:ascii="Courier New" w:eastAsia="Courier New" w:hAnsi="Courier New" w:cs="Courier New"/>
                <w:color w:val="A8C4E0"/>
                <w:sz w:val="18"/>
                <w:szCs w:val="18"/>
              </w:rPr>
              <w:t xml:space="preserve">  if (request.nextUrl.pathname.startsWith('/admin')) {</w:t>
            </w:r>
          </w:p>
          <w:p w:rsidR="00B076EC" w:rsidRDefault="00000000">
            <w:pPr>
              <w:spacing w:before="20" w:after="20"/>
            </w:pPr>
            <w:r>
              <w:rPr>
                <w:rFonts w:ascii="Courier New" w:eastAsia="Courier New" w:hAnsi="Courier New" w:cs="Courier New"/>
                <w:color w:val="A8C4E0"/>
                <w:sz w:val="18"/>
                <w:szCs w:val="18"/>
              </w:rPr>
              <w:t xml:space="preserve">    const isPlatformAdmin = await checkRole(user, 'platform_admin');</w:t>
            </w:r>
          </w:p>
          <w:p w:rsidR="00B076EC" w:rsidRDefault="00000000">
            <w:pPr>
              <w:spacing w:before="20" w:after="20"/>
            </w:pPr>
            <w:r>
              <w:rPr>
                <w:rFonts w:ascii="Courier New" w:eastAsia="Courier New" w:hAnsi="Courier New" w:cs="Courier New"/>
                <w:color w:val="A8C4E0"/>
                <w:sz w:val="18"/>
                <w:szCs w:val="18"/>
              </w:rPr>
              <w:t xml:space="preserve">    if (!isPlatformAdmin) return redirectToUnauthorized(request, locale);</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xml:space="preserve">  return NextResponse.next();</w:t>
            </w:r>
          </w:p>
          <w:p w:rsidR="00B076EC" w:rsidRDefault="00000000">
            <w:pPr>
              <w:spacing w:before="20" w:after="20"/>
            </w:pPr>
            <w:r>
              <w:rPr>
                <w:rFonts w:ascii="Courier New" w:eastAsia="Courier New" w:hAnsi="Courier New" w:cs="Courier New"/>
                <w:color w:val="A8C4E0"/>
                <w:sz w:val="18"/>
                <w:szCs w:val="18"/>
              </w:rPr>
              <w:t>}</w:t>
            </w:r>
          </w:p>
        </w:tc>
      </w:tr>
    </w:tbl>
    <w:p w:rsidR="00B076EC" w:rsidRDefault="00B076EC">
      <w:pPr>
        <w:spacing w:before="160"/>
      </w:pPr>
    </w:p>
    <w:p w:rsidR="00B076EC" w:rsidRDefault="00000000">
      <w:pPr>
        <w:pStyle w:val="Heading1"/>
        <w:pBdr>
          <w:bottom w:val="single" w:sz="3" w:space="2" w:color="C9A84C"/>
        </w:pBdr>
      </w:pPr>
      <w:r>
        <w:t>11. Database Implementation Sequence</w:t>
      </w:r>
    </w:p>
    <w:p w:rsidR="00B076EC" w:rsidRDefault="00000000">
      <w:pPr>
        <w:spacing w:before="80" w:after="80"/>
        <w:jc w:val="both"/>
      </w:pPr>
      <w:r>
        <w:rPr>
          <w:color w:val="4A4A4A"/>
        </w:rPr>
        <w:t>SQL packs must be executed in strict order. No pack may be applied before the preceding pack is complete and verified. RLS policies must be verified for each pack before proceeding to the next.</w:t>
      </w:r>
    </w:p>
    <w:p w:rsidR="00B076EC" w:rsidRDefault="00B076EC">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6460"/>
      </w:tblGrid>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rsidR="00B076EC" w:rsidRDefault="00000000">
            <w:r>
              <w:rPr>
                <w:b/>
                <w:bCs/>
                <w:color w:val="FFFFFF"/>
                <w:sz w:val="19"/>
                <w:szCs w:val="19"/>
              </w:rPr>
              <w:t>Pack</w:t>
            </w:r>
          </w:p>
        </w:tc>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Domain</w:t>
            </w:r>
          </w:p>
        </w:tc>
        <w:tc>
          <w:tcPr>
            <w:tcW w:w="64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Tables &amp; Notes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Pack 1</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Foundation</w:t>
            </w:r>
          </w:p>
        </w:tc>
        <w:tc>
          <w:tcPr>
            <w:tcW w:w="64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civis_tenants, civis_tenant_settings, civis_roles, civis_user_profiles, civis_user_roles. Seed all roles. RLS helper functions.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Pack 2</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Embassy &amp; Jurisdiction</w:t>
            </w:r>
          </w:p>
        </w:tc>
        <w:tc>
          <w:tcPr>
            <w:tcW w:w="64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civis_embassies, civis_embassy_jurisdictions. RLS policies scoped to embassy access.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Pack 3</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Registry Core</w:t>
            </w:r>
          </w:p>
        </w:tc>
        <w:tc>
          <w:tcPr>
            <w:tcW w:w="64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civis_registrants, civis_registrant_identity_documents, civis_households, civis_household_members. Duplicate detection index.</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Pack 4</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Skills &amp; Economic</w:t>
            </w:r>
          </w:p>
        </w:tc>
        <w:tc>
          <w:tcPr>
            <w:tcW w:w="64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civis_professions, civis_skills, civis_registrant_skills, civis_registrant_professional_profiles, civis_registrant_economic_profiles.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Pack 5</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Consent &amp; Privacy</w:t>
            </w:r>
          </w:p>
        </w:tc>
        <w:tc>
          <w:tcPr>
            <w:tcW w:w="64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civis_consent_records, civis_data_subject_requests. Consent linkage to registrants table.</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Pack 6</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Analytics &amp; Geography</w:t>
            </w:r>
          </w:p>
        </w:tc>
        <w:tc>
          <w:tcPr>
            <w:tcW w:w="64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civis_geographic_nodes, civis_diaspora_location_snapshots, civis_economic_proxy_indicators.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Pack 7</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Campaigns &amp; Surveys</w:t>
            </w:r>
          </w:p>
        </w:tc>
        <w:tc>
          <w:tcPr>
            <w:tcW w:w="64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civis_campaigns, civis_surveys, civis_survey_responses. Language column on survey tables.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Pack 8</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Dia AI &amp; Forecasting</w:t>
            </w:r>
          </w:p>
        </w:tc>
        <w:tc>
          <w:tcPr>
            <w:tcW w:w="64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civis_forecast_models, civis_forecast_outputs, civis_dia_intelligence_snapshots. Explainability fields included.</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Pack 9</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Reporting &amp; Exports</w:t>
            </w:r>
          </w:p>
        </w:tc>
        <w:tc>
          <w:tcPr>
            <w:tcW w:w="64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civis_reports, civis_data_exports. Language and expiry fields included.</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Pack 10</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Audit &amp; Data Quality</w:t>
            </w:r>
          </w:p>
        </w:tc>
        <w:tc>
          <w:tcPr>
            <w:tcW w:w="64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civis_audit_logs (immutable), civis_data_quality_scores. Audit log RLS — no DELETE or UPDATE permitted.</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Pack 11</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Analytics Views</w:t>
            </w:r>
          </w:p>
        </w:tc>
        <w:tc>
          <w:tcPr>
            <w:tcW w:w="64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All materialized views: mv_tenant_registry_summary, mv_embassy_registry_summary, mv_skills_distribution, mv_geographic_distribution, mv_economic_interest_summary, mv_verification_status_summary, mv_dia_forecast_summary, mv_campaign_performance.</w:t>
            </w:r>
          </w:p>
        </w:tc>
      </w:tr>
    </w:tbl>
    <w:p w:rsidR="00B076EC" w:rsidRDefault="00B076EC">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rsidR="00B076EC" w:rsidRDefault="00000000">
            <w:pPr>
              <w:spacing w:after="80"/>
            </w:pPr>
            <w:r>
              <w:rPr>
                <w:b/>
                <w:bCs/>
                <w:color w:val="1B2A4A"/>
              </w:rPr>
              <w:t>SQL Pack Verification Rule</w:t>
            </w:r>
          </w:p>
          <w:p w:rsidR="00B076EC" w:rsidRDefault="00000000">
            <w:pPr>
              <w:jc w:val="both"/>
            </w:pPr>
            <w:r>
              <w:rPr>
                <w:color w:val="4A4A4A"/>
                <w:sz w:val="21"/>
                <w:szCs w:val="21"/>
              </w:rPr>
              <w:t>After each SQL pack, run the RLS test suite in the staging environment before proceeding. Test all role combinations — platform_admin, tenant_admin, embassy_admin, analyst, executive_viewer, and registrant — to confirm isolation is enforced correctly. Cross-tenant access attempts must fail with zero exceptions.</w:t>
            </w:r>
          </w:p>
        </w:tc>
      </w:tr>
    </w:tbl>
    <w:p w:rsidR="00B076EC" w:rsidRDefault="00B076EC">
      <w:pPr>
        <w:spacing w:before="160"/>
      </w:pPr>
    </w:p>
    <w:p w:rsidR="00B076EC" w:rsidRDefault="00000000">
      <w:pPr>
        <w:pStyle w:val="Heading1"/>
        <w:pBdr>
          <w:bottom w:val="single" w:sz="3" w:space="2" w:color="C9A84C"/>
        </w:pBdr>
      </w:pPr>
      <w:r>
        <w:t>12. Dia — AI Intelligence Architecture</w:t>
      </w:r>
    </w:p>
    <w:p w:rsidR="00B076EC" w:rsidRDefault="00000000">
      <w:pPr>
        <w:spacing w:before="80" w:after="80"/>
        <w:jc w:val="both"/>
      </w:pPr>
      <w:r>
        <w:rPr>
          <w:color w:val="4A4A4A"/>
        </w:rPr>
        <w:t>Dia is the sovereign AI intelligence layer of Civis. Its architecture is designed for explainability, reliability, and sovereign trust — not speed of innovation. Every Dia output must be auditable and defensible before it reaches a government decision-maker.</w:t>
      </w:r>
    </w:p>
    <w:p w:rsidR="00B076EC" w:rsidRDefault="00B076EC">
      <w:pPr>
        <w:spacing w:before="80"/>
      </w:pPr>
    </w:p>
    <w:p w:rsidR="00B076EC" w:rsidRDefault="00000000">
      <w:pPr>
        <w:pStyle w:val="Heading2"/>
      </w:pPr>
      <w:r>
        <w:t>12.1 Dia Architecture Layers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Data Ingestion Layer</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Supabase Edge Functions schedule ingestion of proxy datasets from World Bank, UN, OECD, and IMF into civis_economic_proxy_indicators. Registry snapshots written to civis_diaspora_location_snapshots on a configured schedule.</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Feature Engineering</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Python service reads from registry tables and proxy indicators. Cleans, normalizes, and engineers features for ML model inputs.</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Forecasting Models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scikit-learn and statsmodels ML pipelines per forecast type: population, migration, skills, remittance, bond readiness, return migration.</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Output Storage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Forecast outputs written to civis_forecast_outputs with confidence intervals and methodology references. Dia intelligence snapshots written to civis_dia_intelligence_snapshots.</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API Layer</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Supabase Edge Function exposes /api/dia endpoint. Accepts natural language queries (EN or FR). Routes to appropriate model or intelligence summary. Returns structured JSON with confidence metadata.</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Executive Briefing</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On-demand Dia briefing generator. Composes structured document from forecast outputs and registry analytics. Available in EN and FR. Output stored in civis-dia-outputs bucket and civis_reports table.</w:t>
            </w:r>
          </w:p>
        </w:tc>
      </w:tr>
    </w:tbl>
    <w:p w:rsidR="00B076EC" w:rsidRDefault="00B076EC">
      <w:pPr>
        <w:spacing w:before="80"/>
      </w:pPr>
    </w:p>
    <w:p w:rsidR="00B076EC" w:rsidRDefault="00000000">
      <w:pPr>
        <w:pStyle w:val="Heading2"/>
      </w:pPr>
      <w:r>
        <w:t>12.2 Dia Phase Implementation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Phase 1 — Seeded Demo</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Forecast outputs manually seeded in civis_forecast_outputs for executive demo purposes. Dia interface functional. Confidence scores and methodology references included in seed data.</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Phase 2 — Scheduled Jobs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Python ingestion jobs live. Proxy indicator data refreshed on schedule. Location snapshots generated. Basic statistical forecasting active.</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Phase 3 — Full ML Engine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Full scikit-learn ML pipelines deployed. Dia natural language query interface live. Executive briefing generator active in EN and FR. Real-time analytics intelligence operational.</w:t>
            </w:r>
          </w:p>
        </w:tc>
      </w:tr>
    </w:tbl>
    <w:p w:rsidR="00B076EC" w:rsidRDefault="00B076EC">
      <w:pPr>
        <w:spacing w:before="80"/>
      </w:pPr>
    </w:p>
    <w:p w:rsidR="00B076EC" w:rsidRDefault="00000000">
      <w:pPr>
        <w:pStyle w:val="Heading2"/>
      </w:pPr>
      <w:r>
        <w:t>12.3 Dia Forecasting Pipeline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Registry Data (civis_registrants, civis_registrant_professional_profiles)</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Proxy Indicators (civis_economic_proxy_indicators)</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Feature Engineering Service (Python)</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ML Forecast Models (scikit-learn / statsmodels)</w:t>
            </w:r>
          </w:p>
          <w:p w:rsidR="00B076EC" w:rsidRDefault="00000000">
            <w:pPr>
              <w:spacing w:before="20" w:after="20"/>
            </w:pPr>
            <w:r>
              <w:rPr>
                <w:rFonts w:ascii="Courier New" w:eastAsia="Courier New" w:hAnsi="Courier New" w:cs="Courier New"/>
                <w:color w:val="A8C4E0"/>
                <w:sz w:val="18"/>
                <w:szCs w:val="18"/>
              </w:rPr>
              <w:t xml:space="preserve">  ├── population_forecast_model</w:t>
            </w:r>
          </w:p>
          <w:p w:rsidR="00B076EC" w:rsidRDefault="00000000">
            <w:pPr>
              <w:spacing w:before="20" w:after="20"/>
            </w:pPr>
            <w:r>
              <w:rPr>
                <w:rFonts w:ascii="Courier New" w:eastAsia="Courier New" w:hAnsi="Courier New" w:cs="Courier New"/>
                <w:color w:val="A8C4E0"/>
                <w:sz w:val="18"/>
                <w:szCs w:val="18"/>
              </w:rPr>
              <w:t xml:space="preserve">  ├── migration_forecast_model</w:t>
            </w:r>
          </w:p>
          <w:p w:rsidR="00B076EC" w:rsidRDefault="00000000">
            <w:pPr>
              <w:spacing w:before="20" w:after="20"/>
            </w:pPr>
            <w:r>
              <w:rPr>
                <w:rFonts w:ascii="Courier New" w:eastAsia="Courier New" w:hAnsi="Courier New" w:cs="Courier New"/>
                <w:color w:val="A8C4E0"/>
                <w:sz w:val="18"/>
                <w:szCs w:val="18"/>
              </w:rPr>
              <w:t xml:space="preserve">  ├── skills_concentration_model</w:t>
            </w:r>
          </w:p>
          <w:p w:rsidR="00B076EC" w:rsidRDefault="00000000">
            <w:pPr>
              <w:spacing w:before="20" w:after="20"/>
            </w:pPr>
            <w:r>
              <w:rPr>
                <w:rFonts w:ascii="Courier New" w:eastAsia="Courier New" w:hAnsi="Courier New" w:cs="Courier New"/>
                <w:color w:val="A8C4E0"/>
                <w:sz w:val="18"/>
                <w:szCs w:val="18"/>
              </w:rPr>
              <w:t xml:space="preserve">  ├── remittance_projection_model</w:t>
            </w:r>
          </w:p>
          <w:p w:rsidR="00B076EC" w:rsidRDefault="00000000">
            <w:pPr>
              <w:spacing w:before="20" w:after="20"/>
            </w:pPr>
            <w:r>
              <w:rPr>
                <w:rFonts w:ascii="Courier New" w:eastAsia="Courier New" w:hAnsi="Courier New" w:cs="Courier New"/>
                <w:color w:val="A8C4E0"/>
                <w:sz w:val="18"/>
                <w:szCs w:val="18"/>
              </w:rPr>
              <w:t xml:space="preserve">  ├── bond_readiness_model</w:t>
            </w:r>
          </w:p>
          <w:p w:rsidR="00B076EC" w:rsidRDefault="00000000">
            <w:pPr>
              <w:spacing w:before="20" w:after="20"/>
            </w:pPr>
            <w:r>
              <w:rPr>
                <w:rFonts w:ascii="Courier New" w:eastAsia="Courier New" w:hAnsi="Courier New" w:cs="Courier New"/>
                <w:color w:val="A8C4E0"/>
                <w:sz w:val="18"/>
                <w:szCs w:val="18"/>
              </w:rPr>
              <w:t xml:space="preserve">  └── return_migration_model</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civis_forecast_outputs</w:t>
            </w:r>
          </w:p>
          <w:p w:rsidR="00B076EC" w:rsidRDefault="00000000">
            <w:pPr>
              <w:spacing w:before="20" w:after="20"/>
            </w:pPr>
            <w:r>
              <w:rPr>
                <w:rFonts w:ascii="Courier New" w:eastAsia="Courier New" w:hAnsi="Courier New" w:cs="Courier New"/>
                <w:color w:val="A8C4E0"/>
                <w:sz w:val="18"/>
                <w:szCs w:val="18"/>
              </w:rPr>
              <w:t xml:space="preserve">  (forecast_value, confidence_interval_low, confidence_interval_high,</w:t>
            </w:r>
          </w:p>
          <w:p w:rsidR="00B076EC" w:rsidRDefault="00000000">
            <w:pPr>
              <w:spacing w:before="20" w:after="20"/>
            </w:pPr>
            <w:r>
              <w:rPr>
                <w:rFonts w:ascii="Courier New" w:eastAsia="Courier New" w:hAnsi="Courier New" w:cs="Courier New"/>
                <w:color w:val="A8C4E0"/>
                <w:sz w:val="18"/>
                <w:szCs w:val="18"/>
              </w:rPr>
              <w:t xml:space="preserve">   confidence_score, methodology_reference, generated_by_dia)</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 xml:space="preserve">     ▼</w:t>
            </w:r>
          </w:p>
          <w:p w:rsidR="00B076EC" w:rsidRDefault="00000000">
            <w:pPr>
              <w:spacing w:before="20" w:after="20"/>
            </w:pPr>
            <w:r>
              <w:rPr>
                <w:rFonts w:ascii="Courier New" w:eastAsia="Courier New" w:hAnsi="Courier New" w:cs="Courier New"/>
                <w:color w:val="A8C4E0"/>
                <w:sz w:val="18"/>
                <w:szCs w:val="18"/>
              </w:rPr>
              <w:t>Executive Dashboard + Dia Interface + Report Generator</w:t>
            </w:r>
          </w:p>
        </w:tc>
      </w:tr>
    </w:tbl>
    <w:p w:rsidR="00B076EC" w:rsidRDefault="00B076EC">
      <w:pPr>
        <w:spacing w:before="160"/>
      </w:pPr>
    </w:p>
    <w:p w:rsidR="00B076EC" w:rsidRDefault="00000000">
      <w:pPr>
        <w:pStyle w:val="Heading1"/>
        <w:pBdr>
          <w:bottom w:val="single" w:sz="3" w:space="2" w:color="C9A84C"/>
        </w:pBdr>
      </w:pPr>
      <w:r>
        <w:t>13. GIS &amp; Mapping Architecture</w:t>
      </w:r>
    </w:p>
    <w:p w:rsidR="00B076EC" w:rsidRDefault="00000000">
      <w:pPr>
        <w:pStyle w:val="Heading2"/>
      </w:pPr>
      <w:r>
        <w:t>13.1 Mapping Library Selection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Mapbox GL JS (Preferred)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Premium sovereign visualization. Smooth vector tile rendering. Required for heat maps, cluster maps, and migration corridor animations. Higher cost but dramatically better executive experience.</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Leaflet (Fallback)</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Open-source. Lower cost. Suitable for basic geographic distribution maps. Less capable for Dia intelligence visualization. Recommended only if Mapbox cost is prohibitive at launch.</w:t>
            </w:r>
          </w:p>
        </w:tc>
      </w:tr>
    </w:tbl>
    <w:p w:rsidR="00B076EC" w:rsidRDefault="00B076EC">
      <w:pPr>
        <w:spacing w:before="80"/>
      </w:pPr>
    </w:p>
    <w:p w:rsidR="00B076EC" w:rsidRDefault="00000000">
      <w:pPr>
        <w:pStyle w:val="Heading2"/>
      </w:pPr>
      <w:r>
        <w:t>13.2 Core Map Views</w:t>
      </w:r>
    </w:p>
    <w:p w:rsidR="00B076EC" w:rsidRDefault="00000000">
      <w:pPr>
        <w:pStyle w:val="ListParagraph"/>
        <w:numPr>
          <w:ilvl w:val="0"/>
          <w:numId w:val="2"/>
        </w:numPr>
        <w:spacing w:before="40" w:after="40"/>
      </w:pPr>
      <w:r>
        <w:rPr>
          <w:color w:val="4A4A4A"/>
        </w:rPr>
        <w:t>Global diaspora heat map — population density by country with zoom to city level</w:t>
      </w:r>
    </w:p>
    <w:p w:rsidR="00B076EC" w:rsidRDefault="00000000">
      <w:pPr>
        <w:pStyle w:val="ListParagraph"/>
        <w:numPr>
          <w:ilvl w:val="0"/>
          <w:numId w:val="2"/>
        </w:numPr>
        <w:spacing w:before="40" w:after="40"/>
      </w:pPr>
      <w:r>
        <w:rPr>
          <w:color w:val="4A4A4A"/>
        </w:rPr>
        <w:t>Skills concentration map — profession density overlay by geography</w:t>
      </w:r>
    </w:p>
    <w:p w:rsidR="00B076EC" w:rsidRDefault="00000000">
      <w:pPr>
        <w:pStyle w:val="ListParagraph"/>
        <w:numPr>
          <w:ilvl w:val="0"/>
          <w:numId w:val="2"/>
        </w:numPr>
        <w:spacing w:before="40" w:after="40"/>
      </w:pPr>
      <w:r>
        <w:rPr>
          <w:color w:val="4A4A4A"/>
        </w:rPr>
        <w:t>Remittance corridor map — flow lines between diaspora host countries and home country</w:t>
      </w:r>
    </w:p>
    <w:p w:rsidR="00B076EC" w:rsidRDefault="00000000">
      <w:pPr>
        <w:pStyle w:val="ListParagraph"/>
        <w:numPr>
          <w:ilvl w:val="0"/>
          <w:numId w:val="2"/>
        </w:numPr>
        <w:spacing w:before="40" w:after="40"/>
      </w:pPr>
      <w:r>
        <w:rPr>
          <w:color w:val="4A4A4A"/>
        </w:rPr>
        <w:t>Embassy jurisdiction map — coverage area boundaries with registrant density overlay</w:t>
      </w:r>
    </w:p>
    <w:p w:rsidR="00B076EC" w:rsidRDefault="00000000">
      <w:pPr>
        <w:pStyle w:val="ListParagraph"/>
        <w:numPr>
          <w:ilvl w:val="0"/>
          <w:numId w:val="2"/>
        </w:numPr>
        <w:spacing w:before="40" w:after="40"/>
      </w:pPr>
      <w:r>
        <w:rPr>
          <w:color w:val="4A4A4A"/>
        </w:rPr>
        <w:t>Return migration readiness map — Dia-scored segments by region</w:t>
      </w:r>
    </w:p>
    <w:p w:rsidR="00B076EC" w:rsidRDefault="00000000">
      <w:pPr>
        <w:pStyle w:val="ListParagraph"/>
        <w:numPr>
          <w:ilvl w:val="0"/>
          <w:numId w:val="2"/>
        </w:numPr>
        <w:spacing w:before="40" w:after="40"/>
      </w:pPr>
      <w:r>
        <w:rPr>
          <w:color w:val="4A4A4A"/>
        </w:rPr>
        <w:t>Investment concentration map — investment interest density by diaspora hub city</w:t>
      </w:r>
    </w:p>
    <w:p w:rsidR="00B076EC" w:rsidRDefault="00B076EC">
      <w:pPr>
        <w:spacing w:before="80"/>
      </w:pPr>
    </w:p>
    <w:p w:rsidR="00B076EC" w:rsidRDefault="00000000">
      <w:pPr>
        <w:pStyle w:val="Heading2"/>
      </w:pPr>
      <w:r>
        <w:t>13.3 Mapping Data Sources</w:t>
      </w:r>
    </w:p>
    <w:p w:rsidR="00B076EC" w:rsidRDefault="00000000">
      <w:pPr>
        <w:pStyle w:val="ListParagraph"/>
        <w:numPr>
          <w:ilvl w:val="0"/>
          <w:numId w:val="2"/>
        </w:numPr>
        <w:spacing w:before="40" w:after="40"/>
      </w:pPr>
      <w:r>
        <w:rPr>
          <w:color w:val="4A4A4A"/>
        </w:rPr>
        <w:t>Primary: civis_registrants country and city fields aggregated through mv_geographic_distribution</w:t>
      </w:r>
    </w:p>
    <w:p w:rsidR="00B076EC" w:rsidRDefault="00000000">
      <w:pPr>
        <w:pStyle w:val="ListParagraph"/>
        <w:numPr>
          <w:ilvl w:val="0"/>
          <w:numId w:val="2"/>
        </w:numPr>
        <w:spacing w:before="40" w:after="40"/>
      </w:pPr>
      <w:r>
        <w:rPr>
          <w:color w:val="4A4A4A"/>
        </w:rPr>
        <w:t>Secondary: civis_diaspora_location_snapshots for trend-over-time animation</w:t>
      </w:r>
    </w:p>
    <w:p w:rsidR="00B076EC" w:rsidRDefault="00000000">
      <w:pPr>
        <w:pStyle w:val="ListParagraph"/>
        <w:numPr>
          <w:ilvl w:val="0"/>
          <w:numId w:val="2"/>
        </w:numPr>
        <w:spacing w:before="40" w:after="40"/>
      </w:pPr>
      <w:r>
        <w:rPr>
          <w:color w:val="4A4A4A"/>
        </w:rPr>
        <w:t>Tertiary: civis_economic_proxy_indicators for proxy population estimates in low-registration regions</w:t>
      </w:r>
    </w:p>
    <w:p w:rsidR="00B076EC" w:rsidRDefault="00000000">
      <w:pPr>
        <w:pStyle w:val="ListParagraph"/>
        <w:numPr>
          <w:ilvl w:val="0"/>
          <w:numId w:val="2"/>
        </w:numPr>
        <w:spacing w:before="40" w:after="40"/>
      </w:pPr>
      <w:r>
        <w:rPr>
          <w:color w:val="4A4A4A"/>
        </w:rPr>
        <w:t>Dia enhancement: civis_forecast_outputs for projected future distribution overlays</w:t>
      </w:r>
    </w:p>
    <w:p w:rsidR="00B076EC" w:rsidRDefault="00B076EC">
      <w:pPr>
        <w:spacing w:before="160"/>
      </w:pPr>
    </w:p>
    <w:p w:rsidR="00B076EC" w:rsidRDefault="00000000">
      <w:pPr>
        <w:pStyle w:val="Heading1"/>
        <w:pBdr>
          <w:bottom w:val="single" w:sz="3" w:space="2" w:color="C9A84C"/>
        </w:pBdr>
      </w:pPr>
      <w:r>
        <w:t>14. Analytics Architecture</w:t>
      </w:r>
    </w:p>
    <w:p w:rsidR="00B076EC" w:rsidRDefault="00000000">
      <w:pPr>
        <w:spacing w:before="80" w:after="80"/>
        <w:jc w:val="both"/>
      </w:pPr>
      <w:r>
        <w:rPr>
          <w:color w:val="4A4A4A"/>
        </w:rPr>
        <w:t>All executive dashboard data must be read from materialized views — never from raw tables directly. This ensures dashboard performance, RLS policy simplicity, and consistent reporting.</w:t>
      </w:r>
    </w:p>
    <w:p w:rsidR="00B076EC" w:rsidRDefault="00B076EC">
      <w:pPr>
        <w:spacing w:before="80"/>
      </w:pPr>
    </w:p>
    <w:p w:rsidR="00B076EC" w:rsidRDefault="00000000">
      <w:pPr>
        <w:pStyle w:val="Heading2"/>
      </w:pPr>
      <w:r>
        <w:t>14.1 Materialized Views</w:t>
      </w:r>
    </w:p>
    <w:p w:rsidR="00B076EC" w:rsidRDefault="00000000">
      <w:pPr>
        <w:pStyle w:val="ListParagraph"/>
        <w:numPr>
          <w:ilvl w:val="0"/>
          <w:numId w:val="2"/>
        </w:numPr>
        <w:spacing w:before="40" w:after="40"/>
      </w:pPr>
      <w:r>
        <w:rPr>
          <w:color w:val="4A4A4A"/>
        </w:rPr>
        <w:t>mv_tenant_registry_summary — total registrants, verification rates, growth trends per tenant</w:t>
      </w:r>
    </w:p>
    <w:p w:rsidR="00B076EC" w:rsidRDefault="00000000">
      <w:pPr>
        <w:pStyle w:val="ListParagraph"/>
        <w:numPr>
          <w:ilvl w:val="0"/>
          <w:numId w:val="2"/>
        </w:numPr>
        <w:spacing w:before="40" w:after="40"/>
      </w:pPr>
      <w:r>
        <w:rPr>
          <w:color w:val="4A4A4A"/>
        </w:rPr>
        <w:t>mv_embassy_registry_summary — registrant and verification metrics per embassy</w:t>
      </w:r>
    </w:p>
    <w:p w:rsidR="00B076EC" w:rsidRDefault="00000000">
      <w:pPr>
        <w:pStyle w:val="ListParagraph"/>
        <w:numPr>
          <w:ilvl w:val="0"/>
          <w:numId w:val="2"/>
        </w:numPr>
        <w:spacing w:before="40" w:after="40"/>
      </w:pPr>
      <w:r>
        <w:rPr>
          <w:color w:val="4A4A4A"/>
        </w:rPr>
        <w:t>mv_skills_distribution — skills and profession concentration by geography and sector</w:t>
      </w:r>
    </w:p>
    <w:p w:rsidR="00B076EC" w:rsidRDefault="00000000">
      <w:pPr>
        <w:pStyle w:val="ListParagraph"/>
        <w:numPr>
          <w:ilvl w:val="0"/>
          <w:numId w:val="2"/>
        </w:numPr>
        <w:spacing w:before="40" w:after="40"/>
      </w:pPr>
      <w:r>
        <w:rPr>
          <w:color w:val="4A4A4A"/>
        </w:rPr>
        <w:t>mv_geographic_distribution — diaspora population density by country, region, and city</w:t>
      </w:r>
    </w:p>
    <w:p w:rsidR="00B076EC" w:rsidRDefault="00000000">
      <w:pPr>
        <w:pStyle w:val="ListParagraph"/>
        <w:numPr>
          <w:ilvl w:val="0"/>
          <w:numId w:val="2"/>
        </w:numPr>
        <w:spacing w:before="40" w:after="40"/>
      </w:pPr>
      <w:r>
        <w:rPr>
          <w:color w:val="4A4A4A"/>
        </w:rPr>
        <w:t>mv_economic_interest_summary — investment interest, remittance bands, bond readiness aggregates</w:t>
      </w:r>
    </w:p>
    <w:p w:rsidR="00B076EC" w:rsidRDefault="00000000">
      <w:pPr>
        <w:pStyle w:val="ListParagraph"/>
        <w:numPr>
          <w:ilvl w:val="0"/>
          <w:numId w:val="2"/>
        </w:numPr>
        <w:spacing w:before="40" w:after="40"/>
      </w:pPr>
      <w:r>
        <w:rPr>
          <w:color w:val="4A4A4A"/>
        </w:rPr>
        <w:t>mv_verification_status_summary — verification pipeline status and throughput metrics</w:t>
      </w:r>
    </w:p>
    <w:p w:rsidR="00B076EC" w:rsidRDefault="00000000">
      <w:pPr>
        <w:pStyle w:val="ListParagraph"/>
        <w:numPr>
          <w:ilvl w:val="0"/>
          <w:numId w:val="2"/>
        </w:numPr>
        <w:spacing w:before="40" w:after="40"/>
      </w:pPr>
      <w:r>
        <w:rPr>
          <w:color w:val="4A4A4A"/>
        </w:rPr>
        <w:t>mv_dia_forecast_summary — latest Dia forecast outputs per tenant and forecast type</w:t>
      </w:r>
    </w:p>
    <w:p w:rsidR="00B076EC" w:rsidRDefault="00000000">
      <w:pPr>
        <w:pStyle w:val="ListParagraph"/>
        <w:numPr>
          <w:ilvl w:val="0"/>
          <w:numId w:val="2"/>
        </w:numPr>
        <w:spacing w:before="40" w:after="40"/>
      </w:pPr>
      <w:r>
        <w:rPr>
          <w:color w:val="4A4A4A"/>
        </w:rPr>
        <w:t>mv_campaign_performance — campaign participation rates and engagement metrics</w:t>
      </w:r>
    </w:p>
    <w:p w:rsidR="00B076EC" w:rsidRDefault="00B076EC">
      <w:pPr>
        <w:spacing w:before="80"/>
      </w:pPr>
    </w:p>
    <w:p w:rsidR="00B076EC" w:rsidRDefault="00000000">
      <w:pPr>
        <w:pStyle w:val="Heading2"/>
      </w:pPr>
      <w:r>
        <w:t>14.2 Refresh Strategy</w:t>
      </w:r>
    </w:p>
    <w:p w:rsidR="00B076EC" w:rsidRDefault="00000000">
      <w:pPr>
        <w:pStyle w:val="ListParagraph"/>
        <w:numPr>
          <w:ilvl w:val="0"/>
          <w:numId w:val="2"/>
        </w:numPr>
        <w:spacing w:before="40" w:after="40"/>
      </w:pPr>
      <w:r>
        <w:rPr>
          <w:color w:val="4A4A4A"/>
        </w:rPr>
        <w:t>Materialized views refreshed on a scheduled basis — every 15 minutes for operational dashboards</w:t>
      </w:r>
    </w:p>
    <w:p w:rsidR="00B076EC" w:rsidRDefault="00000000">
      <w:pPr>
        <w:pStyle w:val="ListParagraph"/>
        <w:numPr>
          <w:ilvl w:val="0"/>
          <w:numId w:val="2"/>
        </w:numPr>
        <w:spacing w:before="40" w:after="40"/>
      </w:pPr>
      <w:r>
        <w:rPr>
          <w:color w:val="4A4A4A"/>
        </w:rPr>
        <w:t>Dia forecast summary views refreshed after each Dia pipeline run</w:t>
      </w:r>
    </w:p>
    <w:p w:rsidR="00B076EC" w:rsidRDefault="00000000">
      <w:pPr>
        <w:pStyle w:val="ListParagraph"/>
        <w:numPr>
          <w:ilvl w:val="0"/>
          <w:numId w:val="2"/>
        </w:numPr>
        <w:spacing w:before="40" w:after="40"/>
      </w:pPr>
      <w:r>
        <w:rPr>
          <w:color w:val="4A4A4A"/>
        </w:rPr>
        <w:t>Manual refresh trigger available for Tenant Admin when immediate accuracy is required</w:t>
      </w:r>
    </w:p>
    <w:p w:rsidR="00B076EC" w:rsidRDefault="00B076EC">
      <w:pPr>
        <w:spacing w:before="160"/>
      </w:pPr>
    </w:p>
    <w:p w:rsidR="00B076EC" w:rsidRDefault="00000000">
      <w:pPr>
        <w:pStyle w:val="Heading1"/>
        <w:pBdr>
          <w:bottom w:val="single" w:sz="3" w:space="2" w:color="C9A84C"/>
        </w:pBdr>
      </w:pPr>
      <w:r>
        <w:t>15. Storage Architecture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3500"/>
        <w:gridCol w:w="2660"/>
      </w:tblGrid>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Bucket</w:t>
            </w:r>
          </w:p>
        </w:tc>
        <w:tc>
          <w:tcPr>
            <w:tcW w:w="1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rsidR="00B076EC" w:rsidRDefault="00000000">
            <w:r>
              <w:rPr>
                <w:b/>
                <w:bCs/>
                <w:color w:val="FFFFFF"/>
                <w:sz w:val="19"/>
                <w:szCs w:val="19"/>
              </w:rPr>
              <w:t>Access</w:t>
            </w:r>
          </w:p>
        </w:tc>
        <w:tc>
          <w:tcPr>
            <w:tcW w:w="3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Purpose &amp; Rules</w:t>
            </w:r>
          </w:p>
        </w:tc>
        <w:tc>
          <w:tcPr>
            <w:tcW w:w="26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Retention</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rFonts w:ascii="Courier New" w:eastAsia="Courier New" w:hAnsi="Courier New" w:cs="Courier New"/>
                <w:color w:val="1B2A4A"/>
                <w:sz w:val="18"/>
                <w:szCs w:val="18"/>
              </w:rPr>
              <w:t>civis-identity-documents</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Private</w:t>
            </w:r>
          </w:p>
        </w:tc>
        <w:tc>
          <w:tcPr>
            <w:tcW w:w="3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Registrant identity document uploads. Tenant-scoped access. No public URLs.</w:t>
            </w:r>
          </w:p>
        </w:tc>
        <w:tc>
          <w:tcPr>
            <w:tcW w:w="26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Per tenant retention policy. Minimum 7 years.</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rFonts w:ascii="Courier New" w:eastAsia="Courier New" w:hAnsi="Courier New" w:cs="Courier New"/>
                <w:color w:val="1B2A4A"/>
                <w:sz w:val="18"/>
                <w:szCs w:val="18"/>
              </w:rPr>
              <w:t>civis-reports</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Private</w:t>
            </w:r>
          </w:p>
        </w:tc>
        <w:tc>
          <w:tcPr>
            <w:tcW w:w="3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Generated PDF and CSV reports. Tenant-scoped access. Download via signed URL.</w:t>
            </w:r>
          </w:p>
        </w:tc>
        <w:tc>
          <w:tcPr>
            <w:tcW w:w="26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60-day expiry by default. Configurable per tenant.</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rFonts w:ascii="Courier New" w:eastAsia="Courier New" w:hAnsi="Courier New" w:cs="Courier New"/>
                <w:color w:val="1B2A4A"/>
                <w:sz w:val="18"/>
                <w:szCs w:val="18"/>
              </w:rPr>
              <w:t>civis-exports</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Private</w:t>
            </w:r>
          </w:p>
        </w:tc>
        <w:tc>
          <w:tcPr>
            <w:tcW w:w="3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Data export files. Tenant-scoped. Signed URL download. Short expiry enforced.</w:t>
            </w:r>
          </w:p>
        </w:tc>
        <w:tc>
          <w:tcPr>
            <w:tcW w:w="26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30-day expiry. Audit log entry on generation and download.</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rFonts w:ascii="Courier New" w:eastAsia="Courier New" w:hAnsi="Courier New" w:cs="Courier New"/>
                <w:color w:val="1B2A4A"/>
                <w:sz w:val="18"/>
                <w:szCs w:val="18"/>
              </w:rPr>
              <w:t>civis-public-assets</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Public</w:t>
            </w:r>
          </w:p>
        </w:tc>
        <w:tc>
          <w:tcPr>
            <w:tcW w:w="3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Marketing platform assets, logos, public documents. No sensitive data.</w:t>
            </w:r>
          </w:p>
        </w:tc>
        <w:tc>
          <w:tcPr>
            <w:tcW w:w="26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No expiry. CDN-cached.</w:t>
            </w:r>
          </w:p>
        </w:tc>
      </w:tr>
      <w:tr w:rsidR="00B076EC">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rFonts w:ascii="Courier New" w:eastAsia="Courier New" w:hAnsi="Courier New" w:cs="Courier New"/>
                <w:color w:val="1B2A4A"/>
                <w:sz w:val="18"/>
                <w:szCs w:val="18"/>
              </w:rPr>
              <w:t>civis-dia-outputs</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Private</w:t>
            </w:r>
          </w:p>
        </w:tc>
        <w:tc>
          <w:tcPr>
            <w:tcW w:w="3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Dia AI-generated briefing documents and forecast exports. Tenant-scoped.</w:t>
            </w:r>
          </w:p>
        </w:tc>
        <w:tc>
          <w:tcPr>
            <w:tcW w:w="26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90-day expiry. Regenerable on demand.</w:t>
            </w:r>
          </w:p>
        </w:tc>
      </w:tr>
    </w:tbl>
    <w:p w:rsidR="00B076EC" w:rsidRDefault="00B076EC">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rsidR="00B076EC" w:rsidRDefault="00000000">
            <w:pPr>
              <w:spacing w:after="80"/>
            </w:pPr>
            <w:r>
              <w:rPr>
                <w:b/>
                <w:bCs/>
                <w:color w:val="1B2A4A"/>
              </w:rPr>
              <w:t>Storage Security Rule</w:t>
            </w:r>
          </w:p>
          <w:p w:rsidR="00B076EC" w:rsidRDefault="00000000">
            <w:pPr>
              <w:jc w:val="both"/>
            </w:pPr>
            <w:r>
              <w:rPr>
                <w:color w:val="4A4A4A"/>
                <w:sz w:val="21"/>
                <w:szCs w:val="21"/>
              </w:rPr>
              <w:t>Identity documents must never be publicly accessible. All access must go through Supabase Storage signed URLs with short expiry (maximum 1 hour). No document URL is stored as a public path. civis_registrant_identity_documents stores only the storage_path key — never a public URL.</w:t>
            </w:r>
          </w:p>
        </w:tc>
      </w:tr>
    </w:tbl>
    <w:p w:rsidR="00B076EC" w:rsidRDefault="00B076EC">
      <w:pPr>
        <w:spacing w:before="160"/>
      </w:pPr>
    </w:p>
    <w:p w:rsidR="00B076EC" w:rsidRDefault="00000000">
      <w:pPr>
        <w:pStyle w:val="Heading1"/>
        <w:pBdr>
          <w:bottom w:val="single" w:sz="3" w:space="2" w:color="C9A84C"/>
        </w:pBdr>
      </w:pPr>
      <w:r>
        <w:t>16. Localization Implementation</w:t>
      </w:r>
    </w:p>
    <w:p w:rsidR="00B076EC" w:rsidRDefault="00000000">
      <w:pPr>
        <w:pStyle w:val="Heading2"/>
      </w:pPr>
      <w:r>
        <w:t>16.1 i18n Architecture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 next-intl configuration</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next.config.js</w:t>
            </w:r>
          </w:p>
          <w:p w:rsidR="00B076EC" w:rsidRDefault="00000000">
            <w:pPr>
              <w:spacing w:before="20" w:after="20"/>
            </w:pPr>
            <w:r>
              <w:rPr>
                <w:rFonts w:ascii="Courier New" w:eastAsia="Courier New" w:hAnsi="Courier New" w:cs="Courier New"/>
                <w:color w:val="A8C4E0"/>
                <w:sz w:val="18"/>
                <w:szCs w:val="18"/>
              </w:rPr>
              <w:t>module.exports = withNextIntl(nextConfig);</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i18n.ts</w:t>
            </w:r>
          </w:p>
          <w:p w:rsidR="00B076EC" w:rsidRDefault="00000000">
            <w:pPr>
              <w:spacing w:before="20" w:after="20"/>
            </w:pPr>
            <w:r>
              <w:rPr>
                <w:rFonts w:ascii="Courier New" w:eastAsia="Courier New" w:hAnsi="Courier New" w:cs="Courier New"/>
                <w:color w:val="A8C4E0"/>
                <w:sz w:val="18"/>
                <w:szCs w:val="18"/>
              </w:rPr>
              <w:t>export const locales = ['en', 'fr'] as const;</w:t>
            </w:r>
          </w:p>
          <w:p w:rsidR="00B076EC" w:rsidRDefault="00000000">
            <w:pPr>
              <w:spacing w:before="20" w:after="20"/>
            </w:pPr>
            <w:r>
              <w:rPr>
                <w:rFonts w:ascii="Courier New" w:eastAsia="Courier New" w:hAnsi="Courier New" w:cs="Courier New"/>
                <w:color w:val="A8C4E0"/>
                <w:sz w:val="18"/>
                <w:szCs w:val="18"/>
              </w:rPr>
              <w:t>export const defaultLocale = 'en' as const;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middleware.ts — locale detection</w:t>
            </w:r>
          </w:p>
          <w:p w:rsidR="00B076EC" w:rsidRDefault="00000000">
            <w:pPr>
              <w:spacing w:before="20" w:after="20"/>
            </w:pPr>
            <w:r>
              <w:rPr>
                <w:rFonts w:ascii="Courier New" w:eastAsia="Courier New" w:hAnsi="Courier New" w:cs="Courier New"/>
                <w:color w:val="A8C4E0"/>
                <w:sz w:val="18"/>
                <w:szCs w:val="18"/>
              </w:rPr>
              <w:t>export default createMiddleware({</w:t>
            </w:r>
          </w:p>
          <w:p w:rsidR="00B076EC" w:rsidRDefault="00000000">
            <w:pPr>
              <w:spacing w:before="20" w:after="20"/>
            </w:pPr>
            <w:r>
              <w:rPr>
                <w:rFonts w:ascii="Courier New" w:eastAsia="Courier New" w:hAnsi="Courier New" w:cs="Courier New"/>
                <w:color w:val="A8C4E0"/>
                <w:sz w:val="18"/>
                <w:szCs w:val="18"/>
              </w:rPr>
              <w:t xml:space="preserve">  locales: ['en', 'fr'],</w:t>
            </w:r>
          </w:p>
          <w:p w:rsidR="00B076EC" w:rsidRDefault="00000000">
            <w:pPr>
              <w:spacing w:before="20" w:after="20"/>
            </w:pPr>
            <w:r>
              <w:rPr>
                <w:rFonts w:ascii="Courier New" w:eastAsia="Courier New" w:hAnsi="Courier New" w:cs="Courier New"/>
                <w:color w:val="A8C4E0"/>
                <w:sz w:val="18"/>
                <w:szCs w:val="18"/>
              </w:rPr>
              <w:t xml:space="preserve">  defaultLocale: 'en',</w:t>
            </w:r>
          </w:p>
          <w:p w:rsidR="00B076EC" w:rsidRDefault="00000000">
            <w:pPr>
              <w:spacing w:before="20" w:after="20"/>
            </w:pPr>
            <w:r>
              <w:rPr>
                <w:rFonts w:ascii="Courier New" w:eastAsia="Courier New" w:hAnsi="Courier New" w:cs="Courier New"/>
                <w:color w:val="A8C4E0"/>
                <w:sz w:val="18"/>
                <w:szCs w:val="18"/>
              </w:rPr>
              <w:t xml:space="preserve">  localeDetection: true  // Auto-detect from Accept-Language header</w:t>
            </w:r>
          </w:p>
          <w:p w:rsidR="00B076EC" w:rsidRDefault="00000000">
            <w:pPr>
              <w:spacing w:before="20" w:after="20"/>
            </w:pPr>
            <w:r>
              <w:rPr>
                <w:rFonts w:ascii="Courier New" w:eastAsia="Courier New" w:hAnsi="Courier New" w:cs="Courier New"/>
                <w:color w:val="A8C4E0"/>
                <w:sz w:val="18"/>
                <w:szCs w:val="18"/>
              </w:rPr>
              <w: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Usage in components</w:t>
            </w:r>
          </w:p>
          <w:p w:rsidR="00B076EC" w:rsidRDefault="00000000">
            <w:pPr>
              <w:spacing w:before="20" w:after="20"/>
            </w:pPr>
            <w:r>
              <w:rPr>
                <w:rFonts w:ascii="Courier New" w:eastAsia="Courier New" w:hAnsi="Courier New" w:cs="Courier New"/>
                <w:color w:val="A8C4E0"/>
                <w:sz w:val="18"/>
                <w:szCs w:val="18"/>
              </w:rPr>
              <w:t>const t = useTranslations('Dashboard');</w:t>
            </w:r>
          </w:p>
          <w:p w:rsidR="00B076EC" w:rsidRDefault="00000000">
            <w:pPr>
              <w:spacing w:before="20" w:after="20"/>
            </w:pPr>
            <w:r>
              <w:rPr>
                <w:rFonts w:ascii="Courier New" w:eastAsia="Courier New" w:hAnsi="Courier New" w:cs="Courier New"/>
                <w:color w:val="A8C4E0"/>
                <w:sz w:val="18"/>
                <w:szCs w:val="18"/>
              </w:rPr>
              <w:t>return &lt;h1&gt;{t('totalRegistrants')}&lt;/h1&gt;;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messages/en.json</w:t>
            </w:r>
          </w:p>
          <w:p w:rsidR="00B076EC" w:rsidRDefault="00000000">
            <w:pPr>
              <w:spacing w:before="20" w:after="20"/>
            </w:pPr>
            <w:r>
              <w:rPr>
                <w:rFonts w:ascii="Courier New" w:eastAsia="Courier New" w:hAnsi="Courier New" w:cs="Courier New"/>
                <w:color w:val="A8C4E0"/>
                <w:sz w:val="18"/>
                <w:szCs w:val="18"/>
              </w:rPr>
              <w:t>{ "Dashboard": { "totalRegistrants": "Total Registered Diaspora" } }</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messages/fr.json</w:t>
            </w:r>
          </w:p>
          <w:p w:rsidR="00B076EC" w:rsidRDefault="00000000">
            <w:pPr>
              <w:spacing w:before="20" w:after="20"/>
            </w:pPr>
            <w:r>
              <w:rPr>
                <w:rFonts w:ascii="Courier New" w:eastAsia="Courier New" w:hAnsi="Courier New" w:cs="Courier New"/>
                <w:color w:val="A8C4E0"/>
                <w:sz w:val="18"/>
                <w:szCs w:val="18"/>
              </w:rPr>
              <w:t>{ "Dashboard": { "totalRegistrants": "Diaspora Totale Enregistree" } }</w:t>
            </w:r>
          </w:p>
        </w:tc>
      </w:tr>
    </w:tbl>
    <w:p w:rsidR="00B076EC" w:rsidRDefault="00B076EC">
      <w:pPr>
        <w:spacing w:before="80"/>
      </w:pPr>
    </w:p>
    <w:p w:rsidR="00B076EC" w:rsidRDefault="00000000">
      <w:pPr>
        <w:pStyle w:val="Heading2"/>
      </w:pPr>
      <w:r>
        <w:t>16.2 Localization Rules</w:t>
      </w:r>
    </w:p>
    <w:p w:rsidR="00B076EC" w:rsidRDefault="00000000">
      <w:pPr>
        <w:pStyle w:val="ListParagraph"/>
        <w:numPr>
          <w:ilvl w:val="0"/>
          <w:numId w:val="2"/>
        </w:numPr>
        <w:spacing w:before="40" w:after="40"/>
      </w:pPr>
      <w:r>
        <w:rPr>
          <w:color w:val="4A4A4A"/>
        </w:rPr>
        <w:t>All user-facing strings use translation keys — zero hardcoded text in components</w:t>
      </w:r>
    </w:p>
    <w:p w:rsidR="00B076EC" w:rsidRDefault="00000000">
      <w:pPr>
        <w:pStyle w:val="ListParagraph"/>
        <w:numPr>
          <w:ilvl w:val="0"/>
          <w:numId w:val="2"/>
        </w:numPr>
        <w:spacing w:before="40" w:after="40"/>
      </w:pPr>
      <w:r>
        <w:rPr>
          <w:color w:val="4A4A4A"/>
        </w:rPr>
        <w:t>FR fallback to EN if translation key missing — never display raw key</w:t>
      </w:r>
    </w:p>
    <w:p w:rsidR="00B076EC" w:rsidRDefault="00000000">
      <w:pPr>
        <w:pStyle w:val="ListParagraph"/>
        <w:numPr>
          <w:ilvl w:val="0"/>
          <w:numId w:val="2"/>
        </w:numPr>
        <w:spacing w:before="40" w:after="40"/>
      </w:pPr>
      <w:r>
        <w:rPr>
          <w:color w:val="4A4A4A"/>
        </w:rPr>
        <w:t>Dia outputs accept language parameter — returns response in requested language</w:t>
      </w:r>
    </w:p>
    <w:p w:rsidR="00B076EC" w:rsidRDefault="00000000">
      <w:pPr>
        <w:pStyle w:val="ListParagraph"/>
        <w:numPr>
          <w:ilvl w:val="0"/>
          <w:numId w:val="2"/>
        </w:numPr>
        <w:spacing w:before="40" w:after="40"/>
      </w:pPr>
      <w:r>
        <w:rPr>
          <w:color w:val="4A4A4A"/>
        </w:rPr>
        <w:t>Report generation accepts language parameter — PDF/CSV output in EN or FR</w:t>
      </w:r>
    </w:p>
    <w:p w:rsidR="00B076EC" w:rsidRDefault="00000000">
      <w:pPr>
        <w:pStyle w:val="ListParagraph"/>
        <w:numPr>
          <w:ilvl w:val="0"/>
          <w:numId w:val="2"/>
        </w:numPr>
        <w:spacing w:before="40" w:after="40"/>
      </w:pPr>
      <w:r>
        <w:rPr>
          <w:color w:val="4A4A4A"/>
        </w:rPr>
        <w:t>Date formatting uses Intl.DateTimeFormat with locale — never manual string formatting</w:t>
      </w:r>
    </w:p>
    <w:p w:rsidR="00B076EC" w:rsidRDefault="00000000">
      <w:pPr>
        <w:pStyle w:val="ListParagraph"/>
        <w:numPr>
          <w:ilvl w:val="0"/>
          <w:numId w:val="2"/>
        </w:numPr>
        <w:spacing w:before="40" w:after="40"/>
      </w:pPr>
      <w:r>
        <w:rPr>
          <w:color w:val="4A4A4A"/>
        </w:rPr>
        <w:t>Number formatting uses Intl.NumberFormat with locale — decimal and thousand separator adapted per locale</w:t>
      </w:r>
    </w:p>
    <w:p w:rsidR="00B076EC" w:rsidRDefault="00000000">
      <w:pPr>
        <w:pStyle w:val="ListParagraph"/>
        <w:numPr>
          <w:ilvl w:val="0"/>
          <w:numId w:val="2"/>
        </w:numPr>
        <w:spacing w:before="40" w:after="40"/>
      </w:pPr>
      <w:r>
        <w:rPr>
          <w:color w:val="4A4A4A"/>
        </w:rPr>
        <w:t>RTL not required at launch — architecture must not prevent future Arabic support</w:t>
      </w:r>
    </w:p>
    <w:p w:rsidR="00B076EC" w:rsidRDefault="00B076EC">
      <w:pPr>
        <w:spacing w:before="160"/>
      </w:pPr>
    </w:p>
    <w:p w:rsidR="00B076EC" w:rsidRDefault="00000000">
      <w:pPr>
        <w:pStyle w:val="Heading1"/>
        <w:pBdr>
          <w:bottom w:val="single" w:sz="3" w:space="2" w:color="C9A84C"/>
        </w:pBdr>
      </w:pPr>
      <w:r>
        <w:t>17. Consent &amp; Privacy Implementation</w:t>
      </w:r>
    </w:p>
    <w:p w:rsidR="00B076EC" w:rsidRDefault="00000000">
      <w:pPr>
        <w:spacing w:before="80" w:after="80"/>
        <w:jc w:val="both"/>
      </w:pPr>
      <w:r>
        <w:rPr>
          <w:color w:val="4A4A4A"/>
        </w:rPr>
        <w:t>Consent capture must be implemented as a foundational module — not added after the registration flow is complete. Every personal data collection point must have corresponding consent logic.</w:t>
      </w:r>
    </w:p>
    <w:p w:rsidR="00B076EC" w:rsidRDefault="00B076EC">
      <w:pPr>
        <w:spacing w:before="80"/>
      </w:pPr>
    </w:p>
    <w:p w:rsidR="00B076EC" w:rsidRDefault="00000000">
      <w:pPr>
        <w:pStyle w:val="Heading2"/>
      </w:pPr>
      <w:r>
        <w:t>17.1 Consent Capture Flow</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 Consent capture sequence (registration flow)</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1. User reaches Step 7 — Consent &amp; Verification in registration</w:t>
            </w:r>
          </w:p>
          <w:p w:rsidR="00B076EC" w:rsidRDefault="00000000">
            <w:pPr>
              <w:spacing w:before="20" w:after="20"/>
            </w:pPr>
            <w:r>
              <w:rPr>
                <w:rFonts w:ascii="Courier New" w:eastAsia="Courier New" w:hAnsi="Courier New" w:cs="Courier New"/>
                <w:color w:val="A8C4E0"/>
                <w:sz w:val="18"/>
                <w:szCs w:val="18"/>
              </w:rPr>
              <w:t>2. System loads consent text from civis_tenant_settings</w:t>
            </w:r>
          </w:p>
          <w:p w:rsidR="00B076EC" w:rsidRDefault="00000000">
            <w:pPr>
              <w:spacing w:before="20" w:after="20"/>
            </w:pPr>
            <w:r>
              <w:rPr>
                <w:rFonts w:ascii="Courier New" w:eastAsia="Courier New" w:hAnsi="Courier New" w:cs="Courier New"/>
                <w:color w:val="A8C4E0"/>
                <w:sz w:val="18"/>
                <w:szCs w:val="18"/>
              </w:rPr>
              <w:t xml:space="preserve">   (setting_key: 'consent_language_en' or 'consent_language_fr')</w:t>
            </w:r>
          </w:p>
          <w:p w:rsidR="00B076EC" w:rsidRDefault="00000000">
            <w:pPr>
              <w:spacing w:before="20" w:after="20"/>
            </w:pPr>
            <w:r>
              <w:rPr>
                <w:rFonts w:ascii="Courier New" w:eastAsia="Courier New" w:hAnsi="Courier New" w:cs="Courier New"/>
                <w:color w:val="A8C4E0"/>
                <w:sz w:val="18"/>
                <w:szCs w:val="18"/>
              </w:rPr>
              <w:t>3. Consent text rendered in user's selected language</w:t>
            </w:r>
          </w:p>
          <w:p w:rsidR="00B076EC" w:rsidRDefault="00000000">
            <w:pPr>
              <w:spacing w:before="20" w:after="20"/>
            </w:pPr>
            <w:r>
              <w:rPr>
                <w:rFonts w:ascii="Courier New" w:eastAsia="Courier New" w:hAnsi="Courier New" w:cs="Courier New"/>
                <w:color w:val="A8C4E0"/>
                <w:sz w:val="18"/>
                <w:szCs w:val="18"/>
              </w:rPr>
              <w:t>4. User explicitly checks consent checkbox</w:t>
            </w:r>
          </w:p>
          <w:p w:rsidR="00B076EC" w:rsidRDefault="00000000">
            <w:pPr>
              <w:spacing w:before="20" w:after="20"/>
            </w:pPr>
            <w:r>
              <w:rPr>
                <w:rFonts w:ascii="Courier New" w:eastAsia="Courier New" w:hAnsi="Courier New" w:cs="Courier New"/>
                <w:color w:val="A8C4E0"/>
                <w:sz w:val="18"/>
                <w:szCs w:val="18"/>
              </w:rPr>
              <w:t>5. On form submission:</w:t>
            </w:r>
          </w:p>
          <w:p w:rsidR="00B076EC" w:rsidRDefault="00000000">
            <w:pPr>
              <w:spacing w:before="20" w:after="20"/>
            </w:pPr>
            <w:r>
              <w:rPr>
                <w:rFonts w:ascii="Courier New" w:eastAsia="Courier New" w:hAnsi="Courier New" w:cs="Courier New"/>
                <w:color w:val="A8C4E0"/>
                <w:sz w:val="18"/>
                <w:szCs w:val="18"/>
              </w:rPr>
              <w:t xml:space="preserve">   a. civis_consent_records INSERT</w:t>
            </w:r>
          </w:p>
          <w:p w:rsidR="00B076EC" w:rsidRDefault="00000000">
            <w:pPr>
              <w:spacing w:before="20" w:after="20"/>
            </w:pPr>
            <w:r>
              <w:rPr>
                <w:rFonts w:ascii="Courier New" w:eastAsia="Courier New" w:hAnsi="Courier New" w:cs="Courier New"/>
                <w:color w:val="A8C4E0"/>
                <w:sz w:val="18"/>
                <w:szCs w:val="18"/>
              </w:rPr>
              <w:t xml:space="preserve">      (consent_type: 'registration', consented: true,</w:t>
            </w:r>
          </w:p>
          <w:p w:rsidR="00B076EC" w:rsidRDefault="00000000">
            <w:pPr>
              <w:spacing w:before="20" w:after="20"/>
            </w:pPr>
            <w:r>
              <w:rPr>
                <w:rFonts w:ascii="Courier New" w:eastAsia="Courier New" w:hAnsi="Courier New" w:cs="Courier New"/>
                <w:color w:val="A8C4E0"/>
                <w:sz w:val="18"/>
                <w:szCs w:val="18"/>
              </w:rPr>
              <w:t xml:space="preserve">       consent_text_snapshot: exact_text_shown,</w:t>
            </w:r>
          </w:p>
          <w:p w:rsidR="00B076EC" w:rsidRDefault="00000000">
            <w:pPr>
              <w:spacing w:before="20" w:after="20"/>
            </w:pPr>
            <w:r>
              <w:rPr>
                <w:rFonts w:ascii="Courier New" w:eastAsia="Courier New" w:hAnsi="Courier New" w:cs="Courier New"/>
                <w:color w:val="A8C4E0"/>
                <w:sz w:val="18"/>
                <w:szCs w:val="18"/>
              </w:rPr>
              <w:t xml:space="preserve">       consent_language: 'en' or 'fr',</w:t>
            </w:r>
          </w:p>
          <w:p w:rsidR="00B076EC" w:rsidRDefault="00000000">
            <w:pPr>
              <w:spacing w:before="20" w:after="20"/>
            </w:pPr>
            <w:r>
              <w:rPr>
                <w:rFonts w:ascii="Courier New" w:eastAsia="Courier New" w:hAnsi="Courier New" w:cs="Courier New"/>
                <w:color w:val="A8C4E0"/>
                <w:sz w:val="18"/>
                <w:szCs w:val="18"/>
              </w:rPr>
              <w:t xml:space="preserve">       ip_address, user_agent, captured_at)</w:t>
            </w:r>
          </w:p>
          <w:p w:rsidR="00B076EC" w:rsidRDefault="00000000">
            <w:pPr>
              <w:spacing w:before="20" w:after="20"/>
            </w:pPr>
            <w:r>
              <w:rPr>
                <w:rFonts w:ascii="Courier New" w:eastAsia="Courier New" w:hAnsi="Courier New" w:cs="Courier New"/>
                <w:color w:val="A8C4E0"/>
                <w:sz w:val="18"/>
                <w:szCs w:val="18"/>
              </w:rPr>
              <w:t xml:space="preserve">   b. civis_registrants.consent_captured = true</w:t>
            </w:r>
          </w:p>
          <w:p w:rsidR="00B076EC" w:rsidRDefault="00000000">
            <w:pPr>
              <w:spacing w:before="20" w:after="20"/>
            </w:pPr>
            <w:r>
              <w:rPr>
                <w:rFonts w:ascii="Courier New" w:eastAsia="Courier New" w:hAnsi="Courier New" w:cs="Courier New"/>
                <w:color w:val="A8C4E0"/>
                <w:sz w:val="18"/>
                <w:szCs w:val="18"/>
              </w:rPr>
              <w:t xml:space="preserve">   c. civis_registrants.consent_record_id = new consent record id</w:t>
            </w:r>
          </w:p>
          <w:p w:rsidR="00B076EC" w:rsidRDefault="00000000">
            <w:pPr>
              <w:spacing w:before="20" w:after="20"/>
            </w:pPr>
            <w:r>
              <w:rPr>
                <w:rFonts w:ascii="Courier New" w:eastAsia="Courier New" w:hAnsi="Courier New" w:cs="Courier New"/>
                <w:color w:val="A8C4E0"/>
                <w:sz w:val="18"/>
                <w:szCs w:val="18"/>
              </w:rPr>
              <w:t xml:space="preserve">   d. civis_audit_logs INSERT (action: 'consent_captured')</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6. Economic profile (Step 6) requires separate consent</w:t>
            </w:r>
          </w:p>
          <w:p w:rsidR="00B076EC" w:rsidRDefault="00000000">
            <w:pPr>
              <w:spacing w:before="20" w:after="20"/>
            </w:pPr>
            <w:r>
              <w:rPr>
                <w:rFonts w:ascii="Courier New" w:eastAsia="Courier New" w:hAnsi="Courier New" w:cs="Courier New"/>
                <w:color w:val="A8C4E0"/>
                <w:sz w:val="18"/>
                <w:szCs w:val="18"/>
              </w:rPr>
              <w:t xml:space="preserve">   (consent_type: 'economic_profile')</w:t>
            </w:r>
          </w:p>
        </w:tc>
      </w:tr>
    </w:tbl>
    <w:p w:rsidR="00B076EC" w:rsidRDefault="00B076EC">
      <w:pPr>
        <w:spacing w:before="80"/>
      </w:pPr>
    </w:p>
    <w:p w:rsidR="00B076EC" w:rsidRDefault="00000000">
      <w:pPr>
        <w:pStyle w:val="Heading2"/>
      </w:pPr>
      <w:r>
        <w:t>17.2 Data Subject Request Handling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 DSR workflow (GDPR Articles 15, 16, 17)</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POST /api/dsr/request</w:t>
            </w:r>
          </w:p>
          <w:p w:rsidR="00B076EC" w:rsidRDefault="00000000">
            <w:pPr>
              <w:spacing w:before="20" w:after="20"/>
            </w:pPr>
            <w:r>
              <w:rPr>
                <w:rFonts w:ascii="Courier New" w:eastAsia="Courier New" w:hAnsi="Courier New" w:cs="Courier New"/>
                <w:color w:val="A8C4E0"/>
                <w:sz w:val="18"/>
                <w:szCs w:val="18"/>
              </w:rPr>
              <w:t xml:space="preserve">  Body: { request_type: 'export' | 'correction' | 'deletion' }</w:t>
            </w:r>
          </w:p>
          <w:p w:rsidR="00B076EC" w:rsidRDefault="00000000">
            <w:pPr>
              <w:spacing w:before="20" w:after="20"/>
            </w:pPr>
            <w:r>
              <w:rPr>
                <w:rFonts w:ascii="Courier New" w:eastAsia="Courier New" w:hAnsi="Courier New" w:cs="Courier New"/>
                <w:color w:val="A8C4E0"/>
                <w:sz w:val="18"/>
                <w:szCs w:val="18"/>
              </w:rPr>
              <w:t xml:space="preserve">  -&gt; INSERT civis_data_subject_requests</w:t>
            </w:r>
          </w:p>
          <w:p w:rsidR="00B076EC" w:rsidRDefault="00000000">
            <w:pPr>
              <w:spacing w:before="20" w:after="20"/>
            </w:pPr>
            <w:r>
              <w:rPr>
                <w:rFonts w:ascii="Courier New" w:eastAsia="Courier New" w:hAnsi="Courier New" w:cs="Courier New"/>
                <w:color w:val="A8C4E0"/>
                <w:sz w:val="18"/>
                <w:szCs w:val="18"/>
              </w:rPr>
              <w:t xml:space="preserve">  -&gt; INSERT civis_audit_logs (action: 'data_subject_request_received')</w:t>
            </w:r>
          </w:p>
          <w:p w:rsidR="00B076EC" w:rsidRDefault="00000000">
            <w:pPr>
              <w:spacing w:before="20" w:after="20"/>
            </w:pPr>
            <w:r>
              <w:rPr>
                <w:rFonts w:ascii="Courier New" w:eastAsia="Courier New" w:hAnsi="Courier New" w:cs="Courier New"/>
                <w:color w:val="A8C4E0"/>
                <w:sz w:val="18"/>
                <w:szCs w:val="18"/>
              </w:rPr>
              <w:t xml:space="preserve">  -&gt; Notify Tenant Admin via notification system</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Tenant Admin Review (Embassy Admin or Tenant Admin):</w:t>
            </w:r>
          </w:p>
          <w:p w:rsidR="00B076EC" w:rsidRDefault="00000000">
            <w:pPr>
              <w:spacing w:before="20" w:after="20"/>
            </w:pPr>
            <w:r>
              <w:rPr>
                <w:rFonts w:ascii="Courier New" w:eastAsia="Courier New" w:hAnsi="Courier New" w:cs="Courier New"/>
                <w:color w:val="A8C4E0"/>
                <w:sz w:val="18"/>
                <w:szCs w:val="18"/>
              </w:rPr>
              <w:t xml:space="preserve">  -&gt; Review request in Administration module</w:t>
            </w:r>
          </w:p>
          <w:p w:rsidR="00B076EC" w:rsidRDefault="00000000">
            <w:pPr>
              <w:spacing w:before="20" w:after="20"/>
            </w:pPr>
            <w:r>
              <w:rPr>
                <w:rFonts w:ascii="Courier New" w:eastAsia="Courier New" w:hAnsi="Courier New" w:cs="Courier New"/>
                <w:color w:val="A8C4E0"/>
                <w:sz w:val="18"/>
                <w:szCs w:val="18"/>
              </w:rPr>
              <w:t xml:space="preserve">  -&gt; For export: generate data package, deliver via secure link</w:t>
            </w:r>
          </w:p>
          <w:p w:rsidR="00B076EC" w:rsidRDefault="00000000">
            <w:pPr>
              <w:spacing w:before="20" w:after="20"/>
            </w:pPr>
            <w:r>
              <w:rPr>
                <w:rFonts w:ascii="Courier New" w:eastAsia="Courier New" w:hAnsi="Courier New" w:cs="Courier New"/>
                <w:color w:val="A8C4E0"/>
                <w:sz w:val="18"/>
                <w:szCs w:val="18"/>
              </w:rPr>
              <w:t xml:space="preserve">  -&gt; For correction: update record, log change</w:t>
            </w:r>
          </w:p>
          <w:p w:rsidR="00B076EC" w:rsidRDefault="00000000">
            <w:pPr>
              <w:spacing w:before="20" w:after="20"/>
            </w:pPr>
            <w:r>
              <w:rPr>
                <w:rFonts w:ascii="Courier New" w:eastAsia="Courier New" w:hAnsi="Courier New" w:cs="Courier New"/>
                <w:color w:val="A8C4E0"/>
                <w:sz w:val="18"/>
                <w:szCs w:val="18"/>
              </w:rPr>
              <w:t xml:space="preserve">  -&gt; For deletion: soft-delete with anonymization, log action</w:t>
            </w:r>
          </w:p>
          <w:p w:rsidR="00B076EC" w:rsidRDefault="00000000">
            <w:pPr>
              <w:spacing w:before="20" w:after="20"/>
            </w:pPr>
            <w:r>
              <w:rPr>
                <w:rFonts w:ascii="Courier New" w:eastAsia="Courier New" w:hAnsi="Courier New" w:cs="Courier New"/>
                <w:color w:val="A8C4E0"/>
                <w:sz w:val="18"/>
                <w:szCs w:val="18"/>
              </w:rPr>
              <w:t xml:space="preserve">  -&gt; UPDATE civis_data_subject_requests (status: 'completed')</w:t>
            </w:r>
          </w:p>
          <w:p w:rsidR="00B076EC" w:rsidRDefault="00000000">
            <w:pPr>
              <w:spacing w:before="20" w:after="20"/>
            </w:pPr>
            <w:r>
              <w:rPr>
                <w:rFonts w:ascii="Courier New" w:eastAsia="Courier New" w:hAnsi="Courier New" w:cs="Courier New"/>
                <w:color w:val="A8C4E0"/>
                <w:sz w:val="18"/>
                <w:szCs w:val="18"/>
              </w:rPr>
              <w:t xml:space="preserve">  -&gt; INSERT civis_audit_logs (action: 'data_subject_request_completed')</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SLA target: 30 days maximum response time</w:t>
            </w:r>
          </w:p>
        </w:tc>
      </w:tr>
    </w:tbl>
    <w:p w:rsidR="00B076EC" w:rsidRDefault="00B076EC">
      <w:pPr>
        <w:spacing w:before="160"/>
      </w:pPr>
    </w:p>
    <w:p w:rsidR="00B076EC" w:rsidRDefault="00000000">
      <w:pPr>
        <w:pStyle w:val="Heading1"/>
        <w:pBdr>
          <w:bottom w:val="single" w:sz="3" w:space="2" w:color="C9A84C"/>
        </w:pBdr>
      </w:pPr>
      <w:r>
        <w:t>18. Integration Architecture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3700"/>
        <w:gridCol w:w="1760"/>
      </w:tblGrid>
      <w:tr w:rsidR="00B076EC">
        <w:tblPrEx>
          <w:tblCellMar>
            <w:top w:w="0" w:type="dxa"/>
            <w:bottom w:w="0" w:type="dxa"/>
          </w:tblCellMar>
        </w:tblPrEx>
        <w:tc>
          <w:tcPr>
            <w:tcW w:w="1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System</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Purpose</w:t>
            </w:r>
          </w:p>
        </w:tc>
        <w:tc>
          <w:tcPr>
            <w:tcW w:w="37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Integration Approach</w:t>
            </w:r>
          </w:p>
        </w:tc>
        <w:tc>
          <w:tcPr>
            <w:tcW w:w="17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Protocol</w:t>
            </w:r>
          </w:p>
        </w:tc>
      </w:tr>
      <w:tr w:rsidR="00B076EC">
        <w:tblPrEx>
          <w:tblCellMar>
            <w:top w:w="0" w:type="dxa"/>
            <w:bottom w:w="0" w:type="dxa"/>
          </w:tblCellMar>
        </w:tblPrEx>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b/>
                <w:bCs/>
                <w:color w:val="1B2A4A"/>
                <w:sz w:val="19"/>
                <w:szCs w:val="19"/>
              </w:rPr>
              <w:t>EmbassyOS</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Embassy workflows, consular service delivery, diplomatic mission identity, citizen service routing</w:t>
            </w:r>
          </w:p>
        </w:tc>
        <w:tc>
          <w:tcPr>
            <w:tcW w:w="37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Phase 1: Standalone embassy module with EmbassyOS integration stubs. Phase 2: Full API integration with shared identity and workflow handoff.</w:t>
            </w:r>
          </w:p>
        </w:tc>
        <w:tc>
          <w:tcPr>
            <w:tcW w:w="1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REST API + Webhook events</w:t>
            </w:r>
          </w:p>
        </w:tc>
      </w:tr>
      <w:tr w:rsidR="00B076EC">
        <w:tblPrEx>
          <w:tblCellMar>
            <w:top w:w="0" w:type="dxa"/>
            <w:bottom w:w="0" w:type="dxa"/>
          </w:tblCellMar>
        </w:tblPrEx>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b/>
                <w:bCs/>
                <w:color w:val="1B2A4A"/>
                <w:sz w:val="19"/>
                <w:szCs w:val="19"/>
              </w:rPr>
              <w:t>BridgeVault</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Secure document vault, verification artifacts, controlled evidence storage, document lifecycle management</w:t>
            </w:r>
          </w:p>
        </w:tc>
        <w:tc>
          <w:tcPr>
            <w:tcW w:w="37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Phase 2: Document upload paths in civis_registrant_identity_documents link to BridgeVault storage. Verification workflow integration.</w:t>
            </w:r>
          </w:p>
        </w:tc>
        <w:tc>
          <w:tcPr>
            <w:tcW w:w="1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REST API + signed URL handoff</w:t>
            </w:r>
          </w:p>
        </w:tc>
      </w:tr>
      <w:tr w:rsidR="00B076EC">
        <w:tblPrEx>
          <w:tblCellMar>
            <w:top w:w="0" w:type="dxa"/>
            <w:bottom w:w="0" w:type="dxa"/>
          </w:tblCellMar>
        </w:tblPrEx>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b/>
                <w:bCs/>
                <w:color w:val="1B2A4A"/>
                <w:sz w:val="19"/>
                <w:szCs w:val="19"/>
              </w:rPr>
              <w:t>BridgeAI</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Document classification, AI-assisted extraction, profile enrichment, automated verification support</w:t>
            </w:r>
          </w:p>
        </w:tc>
        <w:tc>
          <w:tcPr>
            <w:tcW w:w="37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Phase 3: BridgeAI processes uploaded identity documents and returns structured extraction results to Civis verification workflow.</w:t>
            </w:r>
          </w:p>
        </w:tc>
        <w:tc>
          <w:tcPr>
            <w:tcW w:w="1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Async webhook + structured JSON response</w:t>
            </w:r>
          </w:p>
        </w:tc>
      </w:tr>
      <w:tr w:rsidR="00B076EC">
        <w:tblPrEx>
          <w:tblCellMar>
            <w:top w:w="0" w:type="dxa"/>
            <w:bottom w:w="0" w:type="dxa"/>
          </w:tblCellMar>
        </w:tblPrEx>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b/>
                <w:bCs/>
                <w:color w:val="1B2A4A"/>
                <w:sz w:val="19"/>
                <w:szCs w:val="19"/>
              </w:rPr>
              <w:t>Souvera</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Sovereign economic intelligence, trade corridor signals, macroeconomic overlays, capital corridor analysis</w:t>
            </w:r>
          </w:p>
        </w:tc>
        <w:tc>
          <w:tcPr>
            <w:tcW w:w="37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Phase 3+: Souvera economic signals ingested into civis_economic_proxy_indicators and consumed by Dia forecasting engine.</w:t>
            </w:r>
          </w:p>
        </w:tc>
        <w:tc>
          <w:tcPr>
            <w:tcW w:w="17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REST API + scheduled data sync</w:t>
            </w:r>
          </w:p>
        </w:tc>
      </w:tr>
      <w:tr w:rsidR="00B076EC">
        <w:tblPrEx>
          <w:tblCellMar>
            <w:top w:w="0" w:type="dxa"/>
            <w:bottom w:w="0" w:type="dxa"/>
          </w:tblCellMar>
        </w:tblPrEx>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b/>
                <w:bCs/>
                <w:color w:val="1B2A4A"/>
                <w:sz w:val="19"/>
                <w:szCs w:val="19"/>
              </w:rPr>
              <w:t>World Bank / UN / OECD</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External macroeconomic proxy datasets for Dia forecasting</w:t>
            </w:r>
          </w:p>
        </w:tc>
        <w:tc>
          <w:tcPr>
            <w:tcW w:w="37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Scheduled ingestion jobs — daily or weekly depending on dataset frequency. Data stored in civis_economic_proxy_indicators.</w:t>
            </w:r>
          </w:p>
        </w:tc>
        <w:tc>
          <w:tcPr>
            <w:tcW w:w="17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REST API + scheduled cron jobs</w:t>
            </w:r>
          </w:p>
        </w:tc>
      </w:tr>
    </w:tbl>
    <w:p w:rsidR="00B076EC" w:rsidRDefault="00B076EC">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rsidR="00B076EC" w:rsidRDefault="00000000">
            <w:pPr>
              <w:spacing w:after="80"/>
            </w:pPr>
            <w:r>
              <w:rPr>
                <w:b/>
                <w:bCs/>
                <w:color w:val="1B2A4A"/>
              </w:rPr>
              <w:t>EmbassyOS Integration Strategy</w:t>
            </w:r>
          </w:p>
          <w:p w:rsidR="00B076EC" w:rsidRDefault="00000000">
            <w:pPr>
              <w:jc w:val="both"/>
            </w:pPr>
            <w:r>
              <w:rPr>
                <w:color w:val="4A4A4A"/>
                <w:sz w:val="21"/>
                <w:szCs w:val="21"/>
              </w:rPr>
              <w:t>The Civis embassy workspace is built as a fully functional standalone module in Phase 1. Integration stubs are prepared — defined API contracts, shared data models, and handoff points — but no live EmbassyOS connection is required for Phase 1 delivery. This allows Civis to operate independently while ensuring a clean integration path when EmbassyOS connectivity is activated.</w:t>
            </w:r>
          </w:p>
        </w:tc>
      </w:tr>
    </w:tbl>
    <w:p w:rsidR="00B076EC" w:rsidRDefault="00B076EC">
      <w:pPr>
        <w:spacing w:before="160"/>
      </w:pPr>
    </w:p>
    <w:p w:rsidR="00B076EC" w:rsidRDefault="00000000">
      <w:pPr>
        <w:pStyle w:val="Heading1"/>
        <w:pBdr>
          <w:bottom w:val="single" w:sz="3" w:space="2" w:color="C9A84C"/>
        </w:pBdr>
      </w:pPr>
      <w:r>
        <w:t>19. Environment Architecture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2200"/>
        <w:gridCol w:w="1960"/>
      </w:tblGrid>
      <w:tr w:rsidR="00B076E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rsidR="00B076EC" w:rsidRDefault="00000000">
            <w:r>
              <w:rPr>
                <w:b/>
                <w:bCs/>
                <w:color w:val="FFFFFF"/>
                <w:sz w:val="19"/>
                <w:szCs w:val="19"/>
              </w:rPr>
              <w:t>Environment</w:t>
            </w:r>
          </w:p>
        </w:tc>
        <w:tc>
          <w:tcPr>
            <w:tcW w:w="3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Purpose &amp; Rules</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Infrastructure</w:t>
            </w:r>
          </w:p>
        </w:tc>
        <w:tc>
          <w:tcPr>
            <w:tcW w:w="19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Deploy Trigger</w:t>
            </w:r>
          </w:p>
        </w:tc>
      </w:tr>
      <w:tr w:rsidR="00B076E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Development</w:t>
            </w:r>
          </w:p>
        </w:tc>
        <w:tc>
          <w:tcPr>
            <w:tcW w:w="3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Local Supabase instance or Supabase dev project. Seeded with anonymized sample data. No production data permitted.</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Local / Supabase dev</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Developer machines, Supabase CLI</w:t>
            </w:r>
          </w:p>
        </w:tc>
      </w:tr>
      <w:tr w:rsidR="00B076E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Staging</w:t>
            </w:r>
          </w:p>
        </w:tc>
        <w:tc>
          <w:tcPr>
            <w:tcW w:w="3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Full platform replica. Used for QA, RLS policy testing, integration testing, and pre-release validation. Isolated from production.</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Vercel Preview + Supabase staging</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CI/CD auto-deploy on PR merge to staging branch</w:t>
            </w:r>
          </w:p>
        </w:tc>
      </w:tr>
      <w:tr w:rsidR="00B076E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Production</w:t>
            </w:r>
          </w:p>
        </w:tc>
        <w:tc>
          <w:tcPr>
            <w:tcW w:w="3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Live sovereign tenant environment. Zero-tolerance for unreviewed deployments. Requires approved PR + staging validation.</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Vercel Production + Supabase production</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Manual promotion from staging after QA sign-off</w:t>
            </w:r>
          </w:p>
        </w:tc>
      </w:tr>
    </w:tbl>
    <w:p w:rsidR="00B076EC" w:rsidRDefault="00B076EC">
      <w:pPr>
        <w:spacing w:before="80"/>
      </w:pPr>
    </w:p>
    <w:p w:rsidR="00B076EC" w:rsidRDefault="00000000">
      <w:pPr>
        <w:pStyle w:val="Heading2"/>
      </w:pPr>
      <w:r>
        <w:t>19.1 Environment Variables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rsidR="00B076EC" w:rsidRDefault="00000000">
            <w:pPr>
              <w:spacing w:before="20" w:after="20"/>
            </w:pPr>
            <w:r>
              <w:rPr>
                <w:rFonts w:ascii="Courier New" w:eastAsia="Courier New" w:hAnsi="Courier New" w:cs="Courier New"/>
                <w:color w:val="A8C4E0"/>
                <w:sz w:val="18"/>
                <w:szCs w:val="18"/>
              </w:rPr>
              <w:t># Supabase</w:t>
            </w:r>
          </w:p>
          <w:p w:rsidR="00B076EC" w:rsidRDefault="00000000">
            <w:pPr>
              <w:spacing w:before="20" w:after="20"/>
            </w:pPr>
            <w:r>
              <w:rPr>
                <w:rFonts w:ascii="Courier New" w:eastAsia="Courier New" w:hAnsi="Courier New" w:cs="Courier New"/>
                <w:color w:val="A8C4E0"/>
                <w:sz w:val="18"/>
                <w:szCs w:val="18"/>
              </w:rPr>
              <w:t>NEXT_PUBLIC_SUPABASE_URL=</w:t>
            </w:r>
          </w:p>
          <w:p w:rsidR="00B076EC" w:rsidRDefault="00000000">
            <w:pPr>
              <w:spacing w:before="20" w:after="20"/>
            </w:pPr>
            <w:r>
              <w:rPr>
                <w:rFonts w:ascii="Courier New" w:eastAsia="Courier New" w:hAnsi="Courier New" w:cs="Courier New"/>
                <w:color w:val="A8C4E0"/>
                <w:sz w:val="18"/>
                <w:szCs w:val="18"/>
              </w:rPr>
              <w:t>NEXT_PUBLIC_SUPABASE_ANON_KEY=</w:t>
            </w:r>
          </w:p>
          <w:p w:rsidR="00B076EC" w:rsidRDefault="00000000">
            <w:pPr>
              <w:spacing w:before="20" w:after="20"/>
            </w:pPr>
            <w:r>
              <w:rPr>
                <w:rFonts w:ascii="Courier New" w:eastAsia="Courier New" w:hAnsi="Courier New" w:cs="Courier New"/>
                <w:color w:val="A8C4E0"/>
                <w:sz w:val="18"/>
                <w:szCs w:val="18"/>
              </w:rPr>
              <w:t>SUPABASE_SERVICE_ROLE_KEY=        # Server-side only — never exposed to client</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Deployment tier</w:t>
            </w:r>
          </w:p>
          <w:p w:rsidR="00B076EC" w:rsidRDefault="00000000">
            <w:pPr>
              <w:spacing w:before="20" w:after="20"/>
            </w:pPr>
            <w:r>
              <w:rPr>
                <w:rFonts w:ascii="Courier New" w:eastAsia="Courier New" w:hAnsi="Courier New" w:cs="Courier New"/>
                <w:color w:val="A8C4E0"/>
                <w:sz w:val="18"/>
                <w:szCs w:val="18"/>
              </w:rPr>
              <w:t>CIVIS_DEPLOYMENT_TIER=            # cloud | government | sovereign</w:t>
            </w:r>
          </w:p>
          <w:p w:rsidR="00B076EC" w:rsidRDefault="00000000">
            <w:pPr>
              <w:spacing w:before="20" w:after="20"/>
            </w:pPr>
            <w:r>
              <w:rPr>
                <w:rFonts w:ascii="Courier New" w:eastAsia="Courier New" w:hAnsi="Courier New" w:cs="Courier New"/>
                <w:color w:val="A8C4E0"/>
                <w:sz w:val="18"/>
                <w:szCs w:val="18"/>
              </w:rPr>
              <w:t>CIVIS_TENANT_ID=                  # For Civis Government / Sovereign single-tenant deployments</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Localization</w:t>
            </w:r>
          </w:p>
          <w:p w:rsidR="00B076EC" w:rsidRDefault="00000000">
            <w:pPr>
              <w:spacing w:before="20" w:after="20"/>
            </w:pPr>
            <w:r>
              <w:rPr>
                <w:rFonts w:ascii="Courier New" w:eastAsia="Courier New" w:hAnsi="Courier New" w:cs="Courier New"/>
                <w:color w:val="A8C4E0"/>
                <w:sz w:val="18"/>
                <w:szCs w:val="18"/>
              </w:rPr>
              <w:t>NEXT_PUBLIC_DEFAULT_LOCALE=en</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Dia AI Service</w:t>
            </w:r>
          </w:p>
          <w:p w:rsidR="00B076EC" w:rsidRDefault="00000000">
            <w:pPr>
              <w:spacing w:before="20" w:after="20"/>
            </w:pPr>
            <w:r>
              <w:rPr>
                <w:rFonts w:ascii="Courier New" w:eastAsia="Courier New" w:hAnsi="Courier New" w:cs="Courier New"/>
                <w:color w:val="A8C4E0"/>
                <w:sz w:val="18"/>
                <w:szCs w:val="18"/>
              </w:rPr>
              <w:t>DIA_SERVICE_URL=                  # Python forecasting service endpoint</w:t>
            </w:r>
          </w:p>
          <w:p w:rsidR="00B076EC" w:rsidRDefault="00000000">
            <w:pPr>
              <w:spacing w:before="20" w:after="20"/>
            </w:pPr>
            <w:r>
              <w:rPr>
                <w:rFonts w:ascii="Courier New" w:eastAsia="Courier New" w:hAnsi="Courier New" w:cs="Courier New"/>
                <w:color w:val="A8C4E0"/>
                <w:sz w:val="18"/>
                <w:szCs w:val="18"/>
              </w:rPr>
              <w:t>DIA_SERVICE_API_KEY=              # Internal service authentication</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Mapping</w:t>
            </w:r>
          </w:p>
          <w:p w:rsidR="00B076EC" w:rsidRDefault="00000000">
            <w:pPr>
              <w:spacing w:before="20" w:after="20"/>
            </w:pPr>
            <w:r>
              <w:rPr>
                <w:rFonts w:ascii="Courier New" w:eastAsia="Courier New" w:hAnsi="Courier New" w:cs="Courier New"/>
                <w:color w:val="A8C4E0"/>
                <w:sz w:val="18"/>
                <w:szCs w:val="18"/>
              </w:rPr>
              <w:t>NEXT_PUBLIC_MAPBOX_TOKEN=         # Mapbox GL JS public token</w:t>
            </w:r>
          </w:p>
          <w:p w:rsidR="00B076EC" w:rsidRDefault="00B076EC">
            <w:pPr>
              <w:spacing w:before="20" w:after="20"/>
            </w:pPr>
          </w:p>
          <w:p w:rsidR="00B076EC" w:rsidRDefault="00000000">
            <w:pPr>
              <w:spacing w:before="20" w:after="20"/>
            </w:pPr>
            <w:r>
              <w:rPr>
                <w:rFonts w:ascii="Courier New" w:eastAsia="Courier New" w:hAnsi="Courier New" w:cs="Courier New"/>
                <w:color w:val="A8C4E0"/>
                <w:sz w:val="18"/>
                <w:szCs w:val="18"/>
              </w:rPr>
              <w:t># Storage</w:t>
            </w:r>
          </w:p>
          <w:p w:rsidR="00B076EC" w:rsidRDefault="00000000">
            <w:pPr>
              <w:spacing w:before="20" w:after="20"/>
            </w:pPr>
            <w:r>
              <w:rPr>
                <w:rFonts w:ascii="Courier New" w:eastAsia="Courier New" w:hAnsi="Courier New" w:cs="Courier New"/>
                <w:color w:val="A8C4E0"/>
                <w:sz w:val="18"/>
                <w:szCs w:val="18"/>
              </w:rPr>
              <w:t>SUPABASE_STORAGE_BUCKET_PREFIX=   # Tenant isolation prefix for storage buckets</w:t>
            </w:r>
          </w:p>
        </w:tc>
      </w:tr>
    </w:tbl>
    <w:p w:rsidR="00B076EC" w:rsidRDefault="00B076EC">
      <w:pPr>
        <w:spacing w:before="160"/>
      </w:pPr>
    </w:p>
    <w:p w:rsidR="00B076EC" w:rsidRDefault="00000000">
      <w:pPr>
        <w:pStyle w:val="Heading1"/>
        <w:pBdr>
          <w:bottom w:val="single" w:sz="3" w:space="2" w:color="C9A84C"/>
        </w:pBdr>
      </w:pPr>
      <w:r>
        <w:t>20. Build Phase Sequence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1500"/>
        <w:gridCol w:w="5060"/>
      </w:tblGrid>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rsidR="00B076EC" w:rsidRDefault="00000000">
            <w:r>
              <w:rPr>
                <w:b/>
                <w:bCs/>
                <w:color w:val="FFFFFF"/>
                <w:sz w:val="19"/>
                <w:szCs w:val="19"/>
              </w:rPr>
              <w:t>Phase</w:t>
            </w:r>
          </w:p>
        </w:tc>
        <w:tc>
          <w:tcPr>
            <w:tcW w:w="19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rsidR="00B076EC" w:rsidRDefault="00000000">
            <w:r>
              <w:rPr>
                <w:b/>
                <w:bCs/>
                <w:color w:val="FFFFFF"/>
                <w:sz w:val="19"/>
                <w:szCs w:val="19"/>
              </w:rPr>
              <w:t>Name</w:t>
            </w:r>
          </w:p>
        </w:tc>
        <w:tc>
          <w:tcPr>
            <w:tcW w:w="1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rsidR="00B076EC" w:rsidRDefault="00000000">
            <w:r>
              <w:rPr>
                <w:b/>
                <w:bCs/>
                <w:color w:val="FFFFFF"/>
                <w:sz w:val="19"/>
                <w:szCs w:val="19"/>
              </w:rPr>
              <w:t>Timing</w:t>
            </w:r>
          </w:p>
        </w:tc>
        <w:tc>
          <w:tcPr>
            <w:tcW w:w="50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19"/>
                <w:szCs w:val="19"/>
              </w:rPr>
              <w:t>Deliverables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Phase 0</w:t>
            </w:r>
          </w:p>
        </w:tc>
        <w:tc>
          <w:tcPr>
            <w:tcW w:w="1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Foundation Setup</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Mandatory Pre-Build</w:t>
            </w:r>
          </w:p>
        </w:tc>
        <w:tc>
          <w:tcPr>
            <w:tcW w:w="50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Repository setup, environment config, Supabase project, Vercel deployment, design tokens, folder structure, linting, i18n scaffold</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Phase 1</w:t>
            </w:r>
          </w:p>
        </w:tc>
        <w:tc>
          <w:tcPr>
            <w:tcW w:w="1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Public Platform</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Weeks 1–2</w:t>
            </w:r>
          </w:p>
        </w:tc>
        <w:tc>
          <w:tcPr>
            <w:tcW w:w="50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Marketing homepage, platform page, solutions, use cases, security, resources, about, request demo form (EN). All pages scaffolded in both EN/FR routes.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Phase 2</w:t>
            </w:r>
          </w:p>
        </w:tc>
        <w:tc>
          <w:tcPr>
            <w:tcW w:w="1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Auth &amp; Tenant Foundation</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Weeks 2–3</w:t>
            </w:r>
          </w:p>
        </w:tc>
        <w:tc>
          <w:tcPr>
            <w:tcW w:w="50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Login, MFA, role model, tenant tables, user profiles, RLS helper functions, platform admin shell, consent capture module</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Phase 3</w:t>
            </w:r>
          </w:p>
        </w:tc>
        <w:tc>
          <w:tcPr>
            <w:tcW w:w="1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Registry MVP</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Weeks 3–5</w:t>
            </w:r>
          </w:p>
        </w:tc>
        <w:tc>
          <w:tcPr>
            <w:tcW w:w="50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Registrant self-registration (EN + FR), admin registration, profile completion, document metadata, verification status, registry list and detail views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Phase 4</w:t>
            </w:r>
          </w:p>
        </w:tc>
        <w:tc>
          <w:tcPr>
            <w:tcW w:w="1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Embassy Workspace</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Weeks 5–6</w:t>
            </w:r>
          </w:p>
        </w:tc>
        <w:tc>
          <w:tcPr>
            <w:tcW w:w="50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Embassy records, jurisdiction assignment, embassy dashboard, pending review queue, embassy-scoped registry access. EmbassyOS integration stubs prepared.</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Phase 5</w:t>
            </w:r>
          </w:p>
        </w:tc>
        <w:tc>
          <w:tcPr>
            <w:tcW w:w="1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Executive Dashboards</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Weeks 6–8</w:t>
            </w:r>
          </w:p>
        </w:tc>
        <w:tc>
          <w:tcPr>
            <w:tcW w:w="50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Tenant-level dashboard, global diaspora map, registry summary cards, verification analytics, skills distribution, economic interest summary</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Phase 6</w:t>
            </w:r>
          </w:p>
        </w:tc>
        <w:tc>
          <w:tcPr>
            <w:tcW w:w="1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Campaigns &amp; Surveys</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Weeks 8–9</w:t>
            </w:r>
          </w:p>
        </w:tc>
        <w:tc>
          <w:tcPr>
            <w:tcW w:w="50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Campaign creation, survey builder, survey response collection, participation analytics, notification integration</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Phase 7</w:t>
            </w:r>
          </w:p>
        </w:tc>
        <w:tc>
          <w:tcPr>
            <w:tcW w:w="1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Dia Forecasting Layer</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Weeks 9–11</w:t>
            </w:r>
          </w:p>
        </w:tc>
        <w:tc>
          <w:tcPr>
            <w:tcW w:w="50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Dia forecast model metadata, seeded forecast outputs for demo, population forecast dashboard, skills forecast, confidence indicators, Dia insight cards</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Phase 8</w:t>
            </w:r>
          </w:p>
        </w:tc>
        <w:tc>
          <w:tcPr>
            <w:tcW w:w="1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Reports &amp; Exports</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Weeks 11–12</w:t>
            </w:r>
          </w:p>
        </w:tc>
        <w:tc>
          <w:tcPr>
            <w:tcW w:w="50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PDF reports, CSV exports, export audit logs, branded executive briefs in EN and FR</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Phase 9</w:t>
            </w:r>
          </w:p>
        </w:tc>
        <w:tc>
          <w:tcPr>
            <w:tcW w:w="1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FR Localization</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Phase 2</w:t>
            </w:r>
          </w:p>
        </w:tc>
        <w:tc>
          <w:tcPr>
            <w:tcW w:w="50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Full French translation of all platform surfaces, Dia FR outputs, report generation in FR, Francophone government terminology review</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b/>
                <w:bCs/>
                <w:color w:val="1B2A4A"/>
                <w:sz w:val="19"/>
                <w:szCs w:val="19"/>
              </w:rPr>
              <w:t>Phase 10</w:t>
            </w:r>
          </w:p>
        </w:tc>
        <w:tc>
          <w:tcPr>
            <w:tcW w:w="19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Dia Full AI Engine</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rsidR="00B076EC" w:rsidRDefault="00000000">
            <w:r>
              <w:rPr>
                <w:color w:val="4A4A4A"/>
                <w:sz w:val="19"/>
                <w:szCs w:val="19"/>
              </w:rPr>
              <w:t>Phase 3</w:t>
            </w:r>
          </w:p>
        </w:tc>
        <w:tc>
          <w:tcPr>
            <w:tcW w:w="50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rsidR="00B076EC" w:rsidRDefault="00000000">
            <w:r>
              <w:rPr>
                <w:color w:val="4A4A4A"/>
                <w:sz w:val="19"/>
                <w:szCs w:val="19"/>
              </w:rPr>
              <w:t>Python forecasting services live, ML pipeline integration, real-time Dia analytics intelligence, executive briefing generation</w:t>
            </w:r>
          </w:p>
        </w:tc>
      </w:tr>
      <w:tr w:rsidR="00B076EC">
        <w:tblPrEx>
          <w:tblCellMar>
            <w:top w:w="0" w:type="dxa"/>
            <w:bottom w:w="0" w:type="dxa"/>
          </w:tblCellMar>
        </w:tblPrEx>
        <w:tc>
          <w:tcPr>
            <w:tcW w:w="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b/>
                <w:bCs/>
                <w:color w:val="1B2A4A"/>
                <w:sz w:val="19"/>
                <w:szCs w:val="19"/>
              </w:rPr>
              <w:t>Phase 11</w:t>
            </w:r>
          </w:p>
        </w:tc>
        <w:tc>
          <w:tcPr>
            <w:tcW w:w="19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Sovereign Expansion</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rsidR="00B076EC" w:rsidRDefault="00000000">
            <w:r>
              <w:rPr>
                <w:color w:val="4A4A4A"/>
                <w:sz w:val="19"/>
                <w:szCs w:val="19"/>
              </w:rPr>
              <w:t>Future</w:t>
            </w:r>
          </w:p>
        </w:tc>
        <w:tc>
          <w:tcPr>
            <w:tcW w:w="50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rsidR="00B076EC" w:rsidRDefault="00000000">
            <w:r>
              <w:rPr>
                <w:color w:val="4A4A4A"/>
                <w:sz w:val="19"/>
                <w:szCs w:val="19"/>
              </w:rPr>
              <w:t>Multi-country deployments, EmbassyOS integration, regional intelligence federation, Souvera integration, BridgeVault document vault</w:t>
            </w:r>
          </w:p>
        </w:tc>
      </w:tr>
    </w:tbl>
    <w:p w:rsidR="00B076EC" w:rsidRDefault="00B076EC">
      <w:pPr>
        <w:spacing w:before="160"/>
      </w:pPr>
    </w:p>
    <w:p w:rsidR="00B076EC" w:rsidRDefault="00000000">
      <w:pPr>
        <w:pStyle w:val="Heading1"/>
        <w:pBdr>
          <w:bottom w:val="single" w:sz="3" w:space="2" w:color="C9A84C"/>
        </w:pBdr>
      </w:pPr>
      <w:r>
        <w:t>21. Engineering Guardrails</w:t>
      </w:r>
    </w:p>
    <w:p w:rsidR="00B076EC" w:rsidRDefault="00000000">
      <w:pPr>
        <w:pStyle w:val="Heading2"/>
      </w:pPr>
      <w:r>
        <w:t>Must Do</w:t>
      </w:r>
    </w:p>
    <w:p w:rsidR="00B076EC" w:rsidRDefault="00000000">
      <w:pPr>
        <w:pStyle w:val="ListParagraph"/>
        <w:numPr>
          <w:ilvl w:val="0"/>
          <w:numId w:val="2"/>
        </w:numPr>
        <w:spacing w:before="40" w:after="40"/>
      </w:pPr>
      <w:r>
        <w:rPr>
          <w:color w:val="4A4A4A"/>
        </w:rPr>
        <w:t>Enforce RLS from the first SQL pack — before any application feature is built</w:t>
      </w:r>
    </w:p>
    <w:p w:rsidR="00B076EC" w:rsidRDefault="00000000">
      <w:pPr>
        <w:pStyle w:val="ListParagraph"/>
        <w:numPr>
          <w:ilvl w:val="0"/>
          <w:numId w:val="2"/>
        </w:numPr>
        <w:spacing w:before="40" w:after="40"/>
      </w:pPr>
      <w:r>
        <w:rPr>
          <w:color w:val="4A4A4A"/>
        </w:rPr>
        <w:t>Include tenant_id on every tenant-owned table — no exceptions</w:t>
      </w:r>
    </w:p>
    <w:p w:rsidR="00B076EC" w:rsidRDefault="00000000">
      <w:pPr>
        <w:pStyle w:val="ListParagraph"/>
        <w:numPr>
          <w:ilvl w:val="0"/>
          <w:numId w:val="2"/>
        </w:numPr>
        <w:spacing w:before="40" w:after="40"/>
      </w:pPr>
      <w:r>
        <w:rPr>
          <w:color w:val="4A4A4A"/>
        </w:rPr>
        <w:t>Use typed service layer — no direct Supabase calls in components</w:t>
      </w:r>
    </w:p>
    <w:p w:rsidR="00B076EC" w:rsidRDefault="00000000">
      <w:pPr>
        <w:pStyle w:val="ListParagraph"/>
        <w:numPr>
          <w:ilvl w:val="0"/>
          <w:numId w:val="2"/>
        </w:numPr>
        <w:spacing w:before="40" w:after="40"/>
      </w:pPr>
      <w:r>
        <w:rPr>
          <w:color w:val="4A4A4A"/>
        </w:rPr>
        <w:t>Validate all forms with Zod schemas before submission</w:t>
      </w:r>
    </w:p>
    <w:p w:rsidR="00B076EC" w:rsidRDefault="00000000">
      <w:pPr>
        <w:pStyle w:val="ListParagraph"/>
        <w:numPr>
          <w:ilvl w:val="0"/>
          <w:numId w:val="2"/>
        </w:numPr>
        <w:spacing w:before="40" w:after="40"/>
      </w:pPr>
      <w:r>
        <w:rPr>
          <w:color w:val="4A4A4A"/>
        </w:rPr>
        <w:t>Use translation keys for all user-facing text — no hardcoded strings</w:t>
      </w:r>
    </w:p>
    <w:p w:rsidR="00B076EC" w:rsidRDefault="00000000">
      <w:pPr>
        <w:pStyle w:val="ListParagraph"/>
        <w:numPr>
          <w:ilvl w:val="0"/>
          <w:numId w:val="2"/>
        </w:numPr>
        <w:spacing w:before="40" w:after="40"/>
      </w:pPr>
      <w:r>
        <w:rPr>
          <w:color w:val="4A4A4A"/>
        </w:rPr>
        <w:t>Capture consent before storing personal data — every collection point</w:t>
      </w:r>
    </w:p>
    <w:p w:rsidR="00B076EC" w:rsidRDefault="00000000">
      <w:pPr>
        <w:pStyle w:val="ListParagraph"/>
        <w:numPr>
          <w:ilvl w:val="0"/>
          <w:numId w:val="2"/>
        </w:numPr>
        <w:spacing w:before="40" w:after="40"/>
      </w:pPr>
      <w:r>
        <w:rPr>
          <w:color w:val="4A4A4A"/>
        </w:rPr>
        <w:t>Audit every sensitive action — log before returning success response</w:t>
      </w:r>
    </w:p>
    <w:p w:rsidR="00B076EC" w:rsidRDefault="00000000">
      <w:pPr>
        <w:pStyle w:val="ListParagraph"/>
        <w:numPr>
          <w:ilvl w:val="0"/>
          <w:numId w:val="2"/>
        </w:numPr>
        <w:spacing w:before="40" w:after="40"/>
      </w:pPr>
      <w:r>
        <w:rPr>
          <w:color w:val="4A4A4A"/>
        </w:rPr>
        <w:t>Include confidence level and methodology reference on every Dia output</w:t>
      </w:r>
    </w:p>
    <w:p w:rsidR="00B076EC" w:rsidRDefault="00000000">
      <w:pPr>
        <w:pStyle w:val="ListParagraph"/>
        <w:numPr>
          <w:ilvl w:val="0"/>
          <w:numId w:val="2"/>
        </w:numPr>
        <w:spacing w:before="40" w:after="40"/>
      </w:pPr>
      <w:r>
        <w:rPr>
          <w:color w:val="4A4A4A"/>
        </w:rPr>
        <w:t>Test RLS policies for all role combinations before each SQL pack deployment</w:t>
      </w:r>
    </w:p>
    <w:p w:rsidR="00B076EC" w:rsidRDefault="00000000">
      <w:pPr>
        <w:pStyle w:val="ListParagraph"/>
        <w:numPr>
          <w:ilvl w:val="0"/>
          <w:numId w:val="2"/>
        </w:numPr>
        <w:spacing w:before="40" w:after="40"/>
      </w:pPr>
      <w:r>
        <w:rPr>
          <w:color w:val="4A4A4A"/>
        </w:rPr>
        <w:t>Maintain strict environment separation — no production data in dev or staging</w:t>
      </w:r>
    </w:p>
    <w:p w:rsidR="00B076EC" w:rsidRDefault="00B076EC">
      <w:pPr>
        <w:spacing w:before="80"/>
      </w:pPr>
    </w:p>
    <w:p w:rsidR="00B076EC" w:rsidRDefault="00000000">
      <w:pPr>
        <w:pStyle w:val="Heading2"/>
      </w:pPr>
      <w:r>
        <w:t>Must Avoid</w:t>
      </w:r>
    </w:p>
    <w:p w:rsidR="00B076EC" w:rsidRDefault="00000000">
      <w:pPr>
        <w:pStyle w:val="ListParagraph"/>
        <w:numPr>
          <w:ilvl w:val="0"/>
          <w:numId w:val="2"/>
        </w:numPr>
        <w:spacing w:before="40" w:after="40"/>
      </w:pPr>
      <w:r>
        <w:rPr>
          <w:color w:val="4A4A4A"/>
        </w:rPr>
        <w:t>Building features before tenant isolation is established</w:t>
      </w:r>
    </w:p>
    <w:p w:rsidR="00B076EC" w:rsidRDefault="00000000">
      <w:pPr>
        <w:pStyle w:val="ListParagraph"/>
        <w:numPr>
          <w:ilvl w:val="0"/>
          <w:numId w:val="2"/>
        </w:numPr>
        <w:spacing w:before="40" w:after="40"/>
      </w:pPr>
      <w:r>
        <w:rPr>
          <w:color w:val="4A4A4A"/>
        </w:rPr>
        <w:t>Direct Supabase queries in React components</w:t>
      </w:r>
    </w:p>
    <w:p w:rsidR="00B076EC" w:rsidRDefault="00000000">
      <w:pPr>
        <w:pStyle w:val="ListParagraph"/>
        <w:numPr>
          <w:ilvl w:val="0"/>
          <w:numId w:val="2"/>
        </w:numPr>
        <w:spacing w:before="40" w:after="40"/>
      </w:pPr>
      <w:r>
        <w:rPr>
          <w:color w:val="4A4A4A"/>
        </w:rPr>
        <w:t>Hardcoded tenant IDs or user IDs in any logic</w:t>
      </w:r>
    </w:p>
    <w:p w:rsidR="00B076EC" w:rsidRDefault="00000000">
      <w:pPr>
        <w:pStyle w:val="ListParagraph"/>
        <w:numPr>
          <w:ilvl w:val="0"/>
          <w:numId w:val="2"/>
        </w:numPr>
        <w:spacing w:before="40" w:after="40"/>
      </w:pPr>
      <w:r>
        <w:rPr>
          <w:color w:val="4A4A4A"/>
        </w:rPr>
        <w:t>Dashboard visuals without real RLS-compliant data structures</w:t>
      </w:r>
    </w:p>
    <w:p w:rsidR="00B076EC" w:rsidRDefault="00000000">
      <w:pPr>
        <w:pStyle w:val="ListParagraph"/>
        <w:numPr>
          <w:ilvl w:val="0"/>
          <w:numId w:val="2"/>
        </w:numPr>
        <w:spacing w:before="40" w:after="40"/>
      </w:pPr>
      <w:r>
        <w:rPr>
          <w:color w:val="4A4A4A"/>
        </w:rPr>
        <w:t>Unscoped storage bucket access</w:t>
      </w:r>
    </w:p>
    <w:p w:rsidR="00B076EC" w:rsidRDefault="00000000">
      <w:pPr>
        <w:pStyle w:val="ListParagraph"/>
        <w:numPr>
          <w:ilvl w:val="0"/>
          <w:numId w:val="2"/>
        </w:numPr>
        <w:spacing w:before="40" w:after="40"/>
      </w:pPr>
      <w:r>
        <w:rPr>
          <w:color w:val="4A4A4A"/>
        </w:rPr>
        <w:t>Admin actions without audit log entries</w:t>
      </w:r>
    </w:p>
    <w:p w:rsidR="00B076EC" w:rsidRDefault="00000000">
      <w:pPr>
        <w:pStyle w:val="ListParagraph"/>
        <w:numPr>
          <w:ilvl w:val="0"/>
          <w:numId w:val="2"/>
        </w:numPr>
        <w:spacing w:before="40" w:after="40"/>
      </w:pPr>
      <w:r>
        <w:rPr>
          <w:color w:val="4A4A4A"/>
        </w:rPr>
        <w:t>Dia outputs without confidence scores and methodology references</w:t>
      </w:r>
    </w:p>
    <w:p w:rsidR="00B076EC" w:rsidRDefault="00000000">
      <w:pPr>
        <w:pStyle w:val="ListParagraph"/>
        <w:numPr>
          <w:ilvl w:val="0"/>
          <w:numId w:val="2"/>
        </w:numPr>
        <w:spacing w:before="40" w:after="40"/>
      </w:pPr>
      <w:r>
        <w:rPr>
          <w:color w:val="4A4A4A"/>
        </w:rPr>
        <w:t>Treating Civis as a generic CRM or registry tool</w:t>
      </w:r>
    </w:p>
    <w:p w:rsidR="00B076EC" w:rsidRDefault="00000000">
      <w:pPr>
        <w:pStyle w:val="ListParagraph"/>
        <w:numPr>
          <w:ilvl w:val="0"/>
          <w:numId w:val="2"/>
        </w:numPr>
        <w:spacing w:before="40" w:after="40"/>
      </w:pPr>
      <w:r>
        <w:rPr>
          <w:color w:val="4A4A4A"/>
        </w:rPr>
        <w:t>Skipping the staging RLS verification step before any production deployment</w:t>
      </w:r>
    </w:p>
    <w:p w:rsidR="00B076EC" w:rsidRDefault="00B076EC">
      <w:pPr>
        <w:spacing w:before="160"/>
      </w:pPr>
    </w:p>
    <w:p w:rsidR="00B076EC" w:rsidRDefault="00000000">
      <w:pPr>
        <w:pStyle w:val="Heading1"/>
        <w:pBdr>
          <w:bottom w:val="single" w:sz="3" w:space="2" w:color="C9A84C"/>
        </w:pBdr>
      </w:pPr>
      <w:r>
        <w:t>22. First Engineering Mission — Foundation &amp; Public Platform</w:t>
      </w:r>
    </w:p>
    <w:p w:rsidR="00B076EC" w:rsidRDefault="00000000">
      <w:pPr>
        <w:spacing w:before="80" w:after="80"/>
        <w:jc w:val="both"/>
      </w:pPr>
      <w:r>
        <w:rPr>
          <w:color w:val="4A4A4A"/>
        </w:rPr>
        <w:t>The first Antigravity mission establishes the Civis application foundation, public marketing platform scaffold, design system baseline, localization architecture, and technical scaffolding required for all subsequent workspace development.</w:t>
      </w:r>
    </w:p>
    <w:p w:rsidR="00B076EC" w:rsidRDefault="00B076EC">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Mission ID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Civis-Mission-001</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Objective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Create the Civis application foundation, EN/FR localization scaffold, public marketing platform structure, design system baseline, and technical scaffolding required for workspace development.</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Scope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Initialize Next.js application with TypeScript strict mode. Configure Tailwind and shadcn/ui. Set up next-intl with /en/ and /fr/ routing. Create public route structure in both locales. Create reusable layout components. Create marketing page skeletons with EN content. Create baseline design tokens. Prepare Supabase client structure. Prepare environment variable documentation. Create placeholder request-demo flow in EN and FR.</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rsidR="00B076EC" w:rsidRDefault="00000000">
            <w:r>
              <w:rPr>
                <w:b/>
                <w:bCs/>
                <w:color w:val="FFFFFF"/>
                <w:sz w:val="20"/>
                <w:szCs w:val="20"/>
              </w:rPr>
              <w:t>Explicitly Out of Scope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rsidR="00B076EC" w:rsidRDefault="00000000">
            <w:r>
              <w:rPr>
                <w:color w:val="4A4A4A"/>
                <w:sz w:val="20"/>
                <w:szCs w:val="20"/>
              </w:rPr>
              <w:t>Full registry, authentication, or production database logic. Do not implement RLS, tenant tables, or application features in Mission 001.</w:t>
            </w:r>
          </w:p>
        </w:tc>
      </w:tr>
      <w:tr w:rsidR="00B076EC">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rsidR="00B076EC" w:rsidRDefault="00000000">
            <w:r>
              <w:rPr>
                <w:b/>
                <w:bCs/>
                <w:color w:val="FFFFFF"/>
                <w:sz w:val="20"/>
                <w:szCs w:val="20"/>
              </w:rPr>
              <w:t>Success Criteria</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rsidR="00B076EC" w:rsidRDefault="00000000">
            <w:r>
              <w:rPr>
                <w:color w:val="4A4A4A"/>
                <w:sz w:val="20"/>
                <w:szCs w:val="20"/>
              </w:rPr>
              <w:t>App runs locally. Both /en/ and /fr/ routes load. Design system baseline established. Marketing IA reflected in route structure. Supabase structure prepared but not overbuilt. Language toggle functional. Codebase ready for Mission 002 auth and tenant foundation.</w:t>
            </w:r>
          </w:p>
        </w:tc>
      </w:tr>
    </w:tbl>
    <w:p w:rsidR="00B076EC" w:rsidRDefault="00B076EC">
      <w:pPr>
        <w:spacing w:before="160"/>
      </w:pPr>
    </w:p>
    <w:p w:rsidR="00B076EC" w:rsidRDefault="00000000">
      <w:pPr>
        <w:pStyle w:val="Heading1"/>
        <w:pBdr>
          <w:bottom w:val="single" w:sz="3" w:space="2" w:color="C9A84C"/>
        </w:pBdr>
      </w:pPr>
      <w:r>
        <w:t>23. Strategic Conclusion</w:t>
      </w:r>
    </w:p>
    <w:p w:rsidR="00B076EC" w:rsidRDefault="00000000">
      <w:pPr>
        <w:spacing w:before="80" w:after="80"/>
        <w:jc w:val="both"/>
      </w:pPr>
      <w:r>
        <w:rPr>
          <w:color w:val="4A4A4A"/>
        </w:rPr>
        <w:t>Civis must be engineered as a secure, multi-tenant sovereign intelligence platform from the first commit. The most important technical decisions have been made in this document: tenant isolation, RLS enforcement, modular architecture, Dia AI explainability, localization nativity, and integration readiness.</w:t>
      </w:r>
    </w:p>
    <w:p w:rsidR="00B076EC" w:rsidRDefault="00B076EC">
      <w:pPr>
        <w:spacing w:before="80"/>
      </w:pPr>
    </w:p>
    <w:p w:rsidR="00B076EC" w:rsidRDefault="00000000">
      <w:pPr>
        <w:spacing w:before="80" w:after="80"/>
        <w:jc w:val="both"/>
      </w:pPr>
      <w:r>
        <w:rPr>
          <w:color w:val="4A4A4A"/>
        </w:rPr>
        <w:t>If these foundations are implemented correctly from Mission 001 forward, Civis can evolve from a diaspora registry MVP into a full sovereign population intelligence platform — deployable across three tiers, serving governments from Anglophone and Francophone Africa and beyond, integrating with the full Afronovation product ecosystem, and generating institutional trust at the level required for sovereign government procurement.</w:t>
      </w:r>
    </w:p>
    <w:p w:rsidR="00B076EC" w:rsidRDefault="00B076EC">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6EC">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rsidR="00B076EC" w:rsidRDefault="00000000">
            <w:pPr>
              <w:spacing w:after="80"/>
            </w:pPr>
            <w:r>
              <w:rPr>
                <w:b/>
                <w:bCs/>
                <w:color w:val="1B2A4A"/>
              </w:rPr>
              <w:t>Engineering Commitment</w:t>
            </w:r>
          </w:p>
          <w:p w:rsidR="00B076EC" w:rsidRDefault="00000000">
            <w:pPr>
              <w:jc w:val="both"/>
            </w:pPr>
            <w:r>
              <w:rPr>
                <w:color w:val="4A4A4A"/>
                <w:sz w:val="21"/>
                <w:szCs w:val="21"/>
              </w:rPr>
              <w:t>The Civis platform will be judged not by its launch speed but by the quality of its sovereign trust posture. A government that trusts Civis with its most sensitive population intelligence is a government that renews, expands, and advocates. Build the foundation correctly — every technical shortcut taken in Phase 1 will cost ten times more to remediate in Phase 3.</w:t>
            </w:r>
          </w:p>
        </w:tc>
      </w:tr>
    </w:tbl>
    <w:p w:rsidR="00613884" w:rsidRDefault="00613884"/>
    <w:sectPr w:rsidR="006138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3884" w:rsidRDefault="00613884">
      <w:r>
        <w:separator/>
      </w:r>
    </w:p>
  </w:endnote>
  <w:endnote w:type="continuationSeparator" w:id="0">
    <w:p w:rsidR="00613884" w:rsidRDefault="00613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6EC"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3884" w:rsidRDefault="00613884">
      <w:r>
        <w:separator/>
      </w:r>
    </w:p>
  </w:footnote>
  <w:footnote w:type="continuationSeparator" w:id="0">
    <w:p w:rsidR="00613884" w:rsidRDefault="00613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6EC" w:rsidRDefault="00000000">
    <w:pPr>
      <w:pBdr>
        <w:bottom w:val="single" w:sz="2" w:space="1" w:color="C9A84C"/>
      </w:pBdr>
      <w:tabs>
        <w:tab w:val="right" w:pos="9360"/>
      </w:tabs>
      <w:spacing w:after="200"/>
    </w:pPr>
    <w:r>
      <w:rPr>
        <w:b/>
        <w:bCs/>
        <w:color w:val="1B2A4A"/>
        <w:sz w:val="18"/>
        <w:szCs w:val="18"/>
      </w:rPr>
      <w:t>CIVIS — Technical Architecture &amp; Implementation Blueprint v2.0</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59F3"/>
    <w:multiLevelType w:val="hybridMultilevel"/>
    <w:tmpl w:val="ED880862"/>
    <w:lvl w:ilvl="0" w:tplc="E20A28C0">
      <w:start w:val="1"/>
      <w:numFmt w:val="bullet"/>
      <w:lvlText w:val="●"/>
      <w:lvlJc w:val="left"/>
      <w:pPr>
        <w:ind w:left="720" w:hanging="360"/>
      </w:pPr>
    </w:lvl>
    <w:lvl w:ilvl="1" w:tplc="9E48BEB8">
      <w:start w:val="1"/>
      <w:numFmt w:val="bullet"/>
      <w:lvlText w:val="○"/>
      <w:lvlJc w:val="left"/>
      <w:pPr>
        <w:ind w:left="1440" w:hanging="360"/>
      </w:pPr>
    </w:lvl>
    <w:lvl w:ilvl="2" w:tplc="48347AB2">
      <w:start w:val="1"/>
      <w:numFmt w:val="bullet"/>
      <w:lvlText w:val="■"/>
      <w:lvlJc w:val="left"/>
      <w:pPr>
        <w:ind w:left="2160" w:hanging="360"/>
      </w:pPr>
    </w:lvl>
    <w:lvl w:ilvl="3" w:tplc="9C72534E">
      <w:start w:val="1"/>
      <w:numFmt w:val="bullet"/>
      <w:lvlText w:val="●"/>
      <w:lvlJc w:val="left"/>
      <w:pPr>
        <w:ind w:left="2880" w:hanging="360"/>
      </w:pPr>
    </w:lvl>
    <w:lvl w:ilvl="4" w:tplc="29609BEC">
      <w:start w:val="1"/>
      <w:numFmt w:val="bullet"/>
      <w:lvlText w:val="○"/>
      <w:lvlJc w:val="left"/>
      <w:pPr>
        <w:ind w:left="3600" w:hanging="360"/>
      </w:pPr>
    </w:lvl>
    <w:lvl w:ilvl="5" w:tplc="31D8AC04">
      <w:start w:val="1"/>
      <w:numFmt w:val="bullet"/>
      <w:lvlText w:val="■"/>
      <w:lvlJc w:val="left"/>
      <w:pPr>
        <w:ind w:left="4320" w:hanging="360"/>
      </w:pPr>
    </w:lvl>
    <w:lvl w:ilvl="6" w:tplc="943E7224">
      <w:start w:val="1"/>
      <w:numFmt w:val="bullet"/>
      <w:lvlText w:val="●"/>
      <w:lvlJc w:val="left"/>
      <w:pPr>
        <w:ind w:left="5040" w:hanging="360"/>
      </w:pPr>
    </w:lvl>
    <w:lvl w:ilvl="7" w:tplc="393AF5CA">
      <w:start w:val="1"/>
      <w:numFmt w:val="bullet"/>
      <w:lvlText w:val="●"/>
      <w:lvlJc w:val="left"/>
      <w:pPr>
        <w:ind w:left="5760" w:hanging="360"/>
      </w:pPr>
    </w:lvl>
    <w:lvl w:ilvl="8" w:tplc="F0C8BD10">
      <w:start w:val="1"/>
      <w:numFmt w:val="bullet"/>
      <w:lvlText w:val="●"/>
      <w:lvlJc w:val="left"/>
      <w:pPr>
        <w:ind w:left="6480" w:hanging="360"/>
      </w:pPr>
    </w:lvl>
  </w:abstractNum>
  <w:abstractNum w:abstractNumId="1" w15:restartNumberingAfterBreak="0">
    <w:nsid w:val="73BC46F6"/>
    <w:multiLevelType w:val="hybridMultilevel"/>
    <w:tmpl w:val="242AB5DE"/>
    <w:lvl w:ilvl="0" w:tplc="98428EB4">
      <w:start w:val="1"/>
      <w:numFmt w:val="bullet"/>
      <w:lvlText w:val="•"/>
      <w:lvlJc w:val="left"/>
      <w:pPr>
        <w:ind w:left="720" w:hanging="360"/>
      </w:pPr>
    </w:lvl>
    <w:lvl w:ilvl="1" w:tplc="1152FE14">
      <w:numFmt w:val="decimal"/>
      <w:lvlText w:val=""/>
      <w:lvlJc w:val="left"/>
    </w:lvl>
    <w:lvl w:ilvl="2" w:tplc="DD3E3C24">
      <w:numFmt w:val="decimal"/>
      <w:lvlText w:val=""/>
      <w:lvlJc w:val="left"/>
    </w:lvl>
    <w:lvl w:ilvl="3" w:tplc="8EE45CFE">
      <w:numFmt w:val="decimal"/>
      <w:lvlText w:val=""/>
      <w:lvlJc w:val="left"/>
    </w:lvl>
    <w:lvl w:ilvl="4" w:tplc="F2400F6E">
      <w:numFmt w:val="decimal"/>
      <w:lvlText w:val=""/>
      <w:lvlJc w:val="left"/>
    </w:lvl>
    <w:lvl w:ilvl="5" w:tplc="434418EC">
      <w:numFmt w:val="decimal"/>
      <w:lvlText w:val=""/>
      <w:lvlJc w:val="left"/>
    </w:lvl>
    <w:lvl w:ilvl="6" w:tplc="8E34071C">
      <w:numFmt w:val="decimal"/>
      <w:lvlText w:val=""/>
      <w:lvlJc w:val="left"/>
    </w:lvl>
    <w:lvl w:ilvl="7" w:tplc="1A708B7C">
      <w:numFmt w:val="decimal"/>
      <w:lvlText w:val=""/>
      <w:lvlJc w:val="left"/>
    </w:lvl>
    <w:lvl w:ilvl="8" w:tplc="9E5CBB3E">
      <w:numFmt w:val="decimal"/>
      <w:lvlText w:val=""/>
      <w:lvlJc w:val="left"/>
    </w:lvl>
  </w:abstractNum>
  <w:num w:numId="1" w16cid:durableId="1710177284">
    <w:abstractNumId w:val="0"/>
    <w:lvlOverride w:ilvl="0">
      <w:startOverride w:val="1"/>
    </w:lvlOverride>
  </w:num>
  <w:num w:numId="2" w16cid:durableId="1739671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6EC"/>
    <w:rsid w:val="003010A3"/>
    <w:rsid w:val="00613884"/>
    <w:rsid w:val="008B2052"/>
    <w:rsid w:val="00B07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5502</Words>
  <Characters>31367</Characters>
  <Application>Microsoft Office Word</Application>
  <DocSecurity>0</DocSecurity>
  <Lines>261</Lines>
  <Paragraphs>73</Paragraphs>
  <ScaleCrop>false</ScaleCrop>
  <Company/>
  <LinksUpToDate>false</LinksUpToDate>
  <CharactersWithSpaces>36796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2026-06-12T07:17:00Z</dcterms:created>
  <dcterms:modified xsi:type="dcterms:W3CDTF">2026-06-12T07:17:00Z</dcterms:modified>
</cp:coreProperties>
</file>