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ptos" w:cs="Aptos" w:eastAsia="Aptos" w:hAnsi="Aptos"/>
          <w:sz w:val="21"/>
          <w:szCs w:val="21"/>
        </w:rPr>
        <w:t xml:space="preserve">8 October 2026</w:t>
      </w:r>
    </w:p>
    <w:p>
      <w:pPr>
        <w:spacing w:after="0"/>
      </w:pPr>
      <w:r>
        <w:rPr>
          <w:rFonts w:ascii="Aptos" w:cs="Aptos" w:eastAsia="Aptos" w:hAnsi="Aptos"/>
          <w:b/>
          <w:bCs/>
          <w:sz w:val="21"/>
          <w:szCs w:val="21"/>
        </w:rPr>
        <w:t xml:space="preserve">Mr. Tafadzwa Chinamo</w:t>
      </w:r>
    </w:p>
    <w:p>
      <w:pPr>
        <w:spacing w:after="0"/>
      </w:pPr>
      <w:r>
        <w:rPr>
          <w:rFonts w:ascii="Aptos" w:cs="Aptos" w:eastAsia="Aptos" w:hAnsi="Aptos"/>
          <w:sz w:val="21"/>
          <w:szCs w:val="21"/>
        </w:rPr>
        <w:t xml:space="preserve">Chief Executive Officer</w:t>
      </w:r>
    </w:p>
    <w:p>
      <w:pPr>
        <w:spacing w:after="0"/>
      </w:pPr>
      <w:r>
        <w:rPr>
          <w:rFonts w:ascii="Aptos" w:cs="Aptos" w:eastAsia="Aptos" w:hAnsi="Aptos"/>
          <w:sz w:val="21"/>
          <w:szCs w:val="21"/>
        </w:rPr>
        <w:t xml:space="preserve">Zimbabwe Investment and Development Agency (ZIDA)</w:t>
      </w:r>
    </w:p>
    <w:p>
      <w:pPr>
        <w:spacing w:after="0"/>
      </w:pPr>
      <w:r>
        <w:rPr>
          <w:rFonts w:ascii="Aptos" w:cs="Aptos" w:eastAsia="Aptos" w:hAnsi="Aptos"/>
          <w:sz w:val="21"/>
          <w:szCs w:val="21"/>
        </w:rPr>
        <w:t xml:space="preserve">ZB Life Towers, 77 Jason Moyo Avenue</w:t>
      </w:r>
    </w:p>
    <w:p>
      <w:pPr>
        <w:spacing w:after="160"/>
      </w:pPr>
      <w:r>
        <w:rPr>
          <w:rFonts w:ascii="Aptos" w:cs="Aptos" w:eastAsia="Aptos" w:hAnsi="Aptos"/>
          <w:sz w:val="21"/>
          <w:szCs w:val="21"/>
        </w:rPr>
        <w:t xml:space="preserve">Harare, Zimbabwe</w:t>
      </w:r>
    </w:p>
    <w:p>
      <w:pPr>
        <w:spacing w:after="100" w:line="259"/>
      </w:pPr>
      <w:r>
        <w:rPr>
          <w:rFonts w:ascii="Aptos" w:cs="Aptos" w:eastAsia="Aptos" w:hAnsi="Aptos"/>
          <w:b/>
          <w:bCs/>
          <w:sz w:val="21"/>
          <w:szCs w:val="21"/>
        </w:rPr>
        <w:t xml:space="preserve">Subject: Transmittal of Pre-Implementation Discovery Questionnaire – Zimbabwe Digital Investment &amp; Economic Intelligence Platform</w:t>
      </w:r>
    </w:p>
    <w:p>
      <w:pPr>
        <w:spacing w:after="100" w:line="259"/>
      </w:pPr>
      <w:r>
        <w:rPr>
          <w:rFonts w:ascii="Aptos" w:cs="Aptos" w:eastAsia="Aptos" w:hAnsi="Aptos"/>
          <w:sz w:val="21"/>
          <w:szCs w:val="21"/>
        </w:rPr>
        <w:t xml:space="preserve">Dear Mr. Chinamo,</w:t>
      </w:r>
    </w:p>
    <w:p>
      <w:pPr>
        <w:spacing w:after="100" w:line="259"/>
      </w:pPr>
      <w:r>
        <w:rPr>
          <w:rFonts w:ascii="Aptos" w:cs="Aptos" w:eastAsia="Aptos" w:hAnsi="Aptos"/>
          <w:sz w:val="21"/>
          <w:szCs w:val="21"/>
        </w:rPr>
        <w:t xml:space="preserve">On behalf of Afronovation, Inc., I thank you and the ZIDA team for the demonstration session and for the warm and engaged reception of the platform. It is my pleasure to transmit the enclosed Pre-Implementation Discovery Questionnaire, the next step in bringing the platform from pilot to full production.</w:t>
      </w:r>
    </w:p>
    <w:p>
      <w:pPr>
        <w:spacing w:after="100" w:line="259"/>
      </w:pPr>
      <w:r>
        <w:rPr>
          <w:rFonts w:ascii="Aptos" w:cs="Aptos" w:eastAsia="Aptos" w:hAnsi="Aptos"/>
          <w:sz w:val="21"/>
          <w:szCs w:val="21"/>
        </w:rPr>
        <w:t xml:space="preserve">The team rightly asked what implementation will cost. A responsible answer depends on the environment in which the platform will be hosted, secured, operated and supported. The questionnaire is the first step of Afronovation’s National Digital Acceleration Program and is aligned throughout with Vision 2030, the National Development Strategy 2 (2026–2030), Smart Zimbabwe 2030, the digitalisation of government systems, and ZIDA’s mandate. It covers ten areas, including:</w:t>
      </w:r>
    </w:p>
    <w:p>
      <w:pPr>
        <w:pStyle w:val="ListParagraph"/>
        <w:numPr>
          <w:ilvl w:val="0"/>
          <w:numId w:val="2"/>
        </w:numPr>
        <w:spacing w:after="40" w:line="259"/>
      </w:pPr>
      <w:r>
        <w:rPr>
          <w:rFonts w:ascii="Aptos" w:cs="Aptos" w:eastAsia="Aptos" w:hAnsi="Aptos"/>
          <w:b/>
          <w:bCs/>
          <w:sz w:val="21"/>
          <w:szCs w:val="21"/>
        </w:rPr>
        <w:t xml:space="preserve">Strategic alignment: </w:t>
      </w:r>
      <w:r>
        <w:rPr>
          <w:rFonts w:ascii="Aptos" w:cs="Aptos" w:eastAsia="Aptos" w:hAnsi="Aptos"/>
          <w:sz w:val="21"/>
          <w:szCs w:val="21"/>
        </w:rPr>
        <w:t xml:space="preserve">how the platform fits Government’s digital agenda, including the roles of the Ministry of ICT, Postal and Courier Services and GISP.</w:t>
      </w:r>
    </w:p>
    <w:p>
      <w:pPr>
        <w:pStyle w:val="ListParagraph"/>
        <w:numPr>
          <w:ilvl w:val="0"/>
          <w:numId w:val="2"/>
        </w:numPr>
        <w:spacing w:after="40" w:line="259"/>
      </w:pPr>
      <w:r>
        <w:rPr>
          <w:rFonts w:ascii="Aptos" w:cs="Aptos" w:eastAsia="Aptos" w:hAnsi="Aptos"/>
          <w:b/>
          <w:bCs/>
          <w:sz w:val="21"/>
          <w:szCs w:val="21"/>
        </w:rPr>
        <w:t xml:space="preserve">Hosting and security: </w:t>
      </w:r>
      <w:r>
        <w:rPr>
          <w:rFonts w:ascii="Aptos" w:cs="Aptos" w:eastAsia="Aptos" w:hAnsi="Aptos"/>
          <w:sz w:val="21"/>
          <w:szCs w:val="21"/>
        </w:rPr>
        <w:t xml:space="preserve">where national data will reside and how it will be protected under national law.</w:t>
      </w:r>
    </w:p>
    <w:p>
      <w:pPr>
        <w:pStyle w:val="ListParagraph"/>
        <w:numPr>
          <w:ilvl w:val="0"/>
          <w:numId w:val="2"/>
        </w:numPr>
        <w:spacing w:after="40" w:line="259"/>
      </w:pPr>
      <w:r>
        <w:rPr>
          <w:rFonts w:ascii="Aptos" w:cs="Aptos" w:eastAsia="Aptos" w:hAnsi="Aptos"/>
          <w:b/>
          <w:bCs/>
          <w:sz w:val="21"/>
          <w:szCs w:val="21"/>
        </w:rPr>
        <w:t xml:space="preserve">Official government identity: </w:t>
      </w:r>
      <w:r>
        <w:rPr>
          <w:rFonts w:ascii="Aptos" w:cs="Aptos" w:eastAsia="Aptos" w:hAnsi="Aptos"/>
          <w:sz w:val="21"/>
          <w:szCs w:val="21"/>
        </w:rPr>
        <w:t xml:space="preserve">verified .gov.zw email access for every official, with domains registered through GISP.</w:t>
      </w:r>
    </w:p>
    <w:p>
      <w:pPr>
        <w:pStyle w:val="ListParagraph"/>
        <w:numPr>
          <w:ilvl w:val="0"/>
          <w:numId w:val="2"/>
        </w:numPr>
        <w:spacing w:after="40" w:line="259"/>
      </w:pPr>
      <w:r>
        <w:rPr>
          <w:rFonts w:ascii="Aptos" w:cs="Aptos" w:eastAsia="Aptos" w:hAnsi="Aptos"/>
          <w:b/>
          <w:bCs/>
          <w:sz w:val="21"/>
          <w:szCs w:val="21"/>
        </w:rPr>
        <w:t xml:space="preserve">Operating model: </w:t>
      </w:r>
      <w:r>
        <w:rPr>
          <w:rFonts w:ascii="Aptos" w:cs="Aptos" w:eastAsia="Aptos" w:hAnsi="Aptos"/>
          <w:sz w:val="21"/>
          <w:szCs w:val="21"/>
        </w:rPr>
        <w:t xml:space="preserve">ZIDA’s capacity and preferences, to shape Managed Service, Hybrid and Government-Operated options.</w:t>
      </w:r>
    </w:p>
    <w:p>
      <w:pPr>
        <w:spacing w:after="100" w:before="60" w:line="259"/>
      </w:pPr>
      <w:r>
        <w:rPr>
          <w:rFonts w:ascii="Aptos" w:cs="Aptos" w:eastAsia="Aptos" w:hAnsi="Aptos"/>
          <w:sz w:val="21"/>
          <w:szCs w:val="21"/>
        </w:rPr>
        <w:t xml:space="preserve">Your responses will allow Afronovation to present costed acquisition options that fit Government’s procurement framework and build lasting local capability. We would be grateful to receive your responses by 15 October 2026, and respectfully propose a 90-minute technical workshop with ZIDA’s ICT and security leads, at your convenience, to review the responses together.</w:t>
      </w:r>
    </w:p>
    <w:p>
      <w:pPr>
        <w:spacing w:after="100" w:line="259"/>
      </w:pPr>
      <w:r>
        <w:rPr>
          <w:rFonts w:ascii="Aptos" w:cs="Aptos" w:eastAsia="Aptos" w:hAnsi="Aptos"/>
          <w:sz w:val="21"/>
          <w:szCs w:val="21"/>
        </w:rPr>
        <w:t xml:space="preserve">We are encouraged by the momentum we have built together and look forward to continuing to work with you and the ZIDA team to bring this platform into full operation for Zimbabwe.</w:t>
      </w:r>
    </w:p>
    <w:p>
      <w:pPr>
        <w:spacing w:after="100" w:line="259"/>
      </w:pPr>
      <w:r>
        <w:rPr>
          <w:rFonts w:ascii="Aptos" w:cs="Aptos" w:eastAsia="Aptos" w:hAnsi="Aptos"/>
          <w:sz w:val="21"/>
          <w:szCs w:val="21"/>
        </w:rPr>
        <w:t xml:space="preserve">Please accept, Mr. Chinamo, the assurances of my highest consideration.</w:t>
      </w:r>
    </w:p>
    <w:p>
      <w:pPr>
        <w:spacing w:after="560"/>
      </w:pPr>
      <w:r>
        <w:rPr>
          <w:rFonts w:ascii="Aptos" w:cs="Aptos" w:eastAsia="Aptos" w:hAnsi="Aptos"/>
          <w:sz w:val="21"/>
          <w:szCs w:val="21"/>
        </w:rPr>
        <w:t xml:space="preserve">Sincerely,</w:t>
      </w:r>
    </w:p>
    <w:p>
      <w:pPr>
        <w:spacing w:after="0"/>
      </w:pPr>
      <w:r>
        <w:rPr>
          <w:rFonts w:ascii="Aptos" w:cs="Aptos" w:eastAsia="Aptos" w:hAnsi="Aptos"/>
          <w:b/>
          <w:bCs/>
          <w:sz w:val="21"/>
          <w:szCs w:val="21"/>
        </w:rPr>
        <w:t xml:space="preserve">Ibrahima Kourouma</w:t>
      </w:r>
    </w:p>
    <w:p>
      <w:pPr>
        <w:spacing w:after="0"/>
      </w:pPr>
      <w:r>
        <w:rPr>
          <w:rFonts w:ascii="Aptos" w:cs="Aptos" w:eastAsia="Aptos" w:hAnsi="Aptos"/>
          <w:sz w:val="21"/>
          <w:szCs w:val="21"/>
        </w:rPr>
        <w:t xml:space="preserve">Managing Partner – Strategy &amp; Transformation</w:t>
      </w:r>
    </w:p>
    <w:p>
      <w:pPr>
        <w:spacing w:after="140"/>
      </w:pPr>
      <w:r>
        <w:rPr>
          <w:rFonts w:ascii="Aptos" w:cs="Aptos" w:eastAsia="Aptos" w:hAnsi="Aptos"/>
          <w:sz w:val="21"/>
          <w:szCs w:val="21"/>
        </w:rPr>
        <w:t xml:space="preserve">Afronovation, Inc.</w:t>
      </w:r>
    </w:p>
    <w:p>
      <w:pPr>
        <w:spacing w:after="0"/>
      </w:pPr>
      <w:r>
        <w:rPr>
          <w:rFonts w:ascii="Aptos" w:cs="Aptos" w:eastAsia="Aptos" w:hAnsi="Aptos"/>
          <w:b/>
          <w:bCs/>
          <w:sz w:val="19"/>
          <w:szCs w:val="19"/>
        </w:rPr>
        <w:t xml:space="preserve">Enclosure: </w:t>
      </w:r>
      <w:r>
        <w:rPr>
          <w:rFonts w:ascii="Aptos" w:cs="Aptos" w:eastAsia="Aptos" w:hAnsi="Aptos"/>
          <w:sz w:val="19"/>
          <w:szCs w:val="19"/>
        </w:rPr>
        <w:t xml:space="preserve">Pre-Implementation Discovery Questionnaire, with Annex A: Ministry Domain and Email Register; Annex B: Key Contacts</w:t>
      </w:r>
    </w:p>
    <w:p>
      <w:r>
        <w:rPr>
          <w:rFonts w:ascii="Aptos" w:cs="Aptos" w:eastAsia="Aptos" w:hAnsi="Aptos"/>
          <w:b/>
          <w:bCs/>
          <w:sz w:val="19"/>
          <w:szCs w:val="19"/>
        </w:rPr>
        <w:t xml:space="preserve">cc: </w:t>
      </w:r>
      <w:r>
        <w:rPr>
          <w:rFonts w:ascii="Aptos" w:cs="Aptos" w:eastAsia="Aptos" w:hAnsi="Aptos"/>
          <w:sz w:val="19"/>
          <w:szCs w:val="19"/>
        </w:rPr>
        <w:t xml:space="preserve">H.E. David Douglas Hamadziripi, Ambassador of the Republic of Zimbabwe, Washington, D.C.</w:t>
      </w:r>
    </w:p>
    <w:sectPr>
      <w:headerReference w:type="default" r:id="rId6"/>
      <w:footerReference w:type="default" r:id="rId7"/>
      <w:pgSz w:w="12240" w:h="15840" w:orient="portrait"/>
      <w:pgMar w:top="1600" w:right="1440" w:bottom="1100" w:left="1440" w:header="50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4FC4" w:sz="8" w:space="6"/>
      </w:pBdr>
      <w:jc w:val="center"/>
    </w:pPr>
    <w:r>
      <w:rPr>
        <w:rFonts w:ascii="Aptos" w:cs="Aptos" w:eastAsia="Aptos" w:hAnsi="Aptos"/>
        <w:color w:val="1F2A44"/>
        <w:sz w:val="19"/>
        <w:szCs w:val="19"/>
      </w:rPr>
      <w:t xml:space="preserve">www.afronovation.com  |  hello@afronovation.com  |  +1 844 664 4247  |  Cary, North Carolina, USA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4FC4" w:sz="8" w:space="10"/>
      </w:pBdr>
    </w:pPr>
    <w:r>
      <w:drawing>
        <wp:inline distT="0" distB="0" distL="0" distR="0">
          <wp:extent cx="20002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0025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d49a61af0c551a4cc8d4eef1b316f5a39e5d2a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Transmittal of Pre-Implementation Discovery Questionnaire</dc:title>
  <dc:creator>Afronovation, Inc.</dc:creator>
  <cp:lastModifiedBy>Un-named</cp:lastModifiedBy>
  <cp:revision>1</cp:revision>
  <dcterms:created xsi:type="dcterms:W3CDTF">2026-10-08T18:13:06.470Z</dcterms:created>
  <dcterms:modified xsi:type="dcterms:W3CDTF">2026-10-08T18:13:06.470Z</dcterms:modified>
</cp:coreProperties>
</file>

<file path=docProps/custom.xml><?xml version="1.0" encoding="utf-8"?>
<Properties xmlns="http://schemas.openxmlformats.org/officeDocument/2006/custom-properties" xmlns:vt="http://schemas.openxmlformats.org/officeDocument/2006/docPropsVTypes"/>
</file>