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16E9B1" w14:paraId="501817AE" wp14:textId="0EEC3B14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bookmarkStart w:name="_GoBack" w:id="0"/>
      <w:bookmarkEnd w:id="0"/>
      <w:r w:rsidRPr="4B16E9B1" w:rsidR="4B16E9B1">
        <w:rPr>
          <w:rFonts w:ascii="Calibri" w:hAnsi="Calibri" w:eastAsia="Calibri" w:cs="Calibri"/>
          <w:noProof w:val="0"/>
          <w:sz w:val="28"/>
          <w:szCs w:val="28"/>
          <w:lang w:val="ru-RU"/>
        </w:rPr>
        <w:t>Наиболее общие закономерности в программировании на языке Ассемблер</w:t>
      </w:r>
    </w:p>
    <w:p w:rsidR="4B16E9B1" w:rsidP="4B16E9B1" w:rsidRDefault="4B16E9B1" w14:paraId="5FB203C1" w14:textId="1E02B3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Арифметические и логические операции разрешены только между аккумулятором и байтом данных или между аккумулятором и любым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регистром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B16E9B1" w:rsidP="4B16E9B1" w:rsidRDefault="4B16E9B1" w14:paraId="0E0AC429" w14:textId="01A3D52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Аккумулятор и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регистровая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пара HL являются единственными регистрами, которые могут быть непосредственно загружены в память.</w:t>
      </w:r>
    </w:p>
    <w:p w:rsidR="4B16E9B1" w:rsidP="4B16E9B1" w:rsidRDefault="4B16E9B1" w14:paraId="1E243698" w14:textId="19262B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Аккумулятор является единственным регистром, который может быть инвертирован, сдвинут, косвенно загружен в память с использованием регистровых пар BC и DE или использован в командах ввода/вывода (IN, OUT).</w:t>
      </w:r>
    </w:p>
    <w:p w:rsidR="4B16E9B1" w:rsidP="4B16E9B1" w:rsidRDefault="4B16E9B1" w14:paraId="62A07CA4" w14:textId="4889131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Регистровая пара HL является единственной, содержимое которой может быть передано в счетчик команд (команда PCHL) или указатель стека (команда SPHL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).</w:t>
      </w:r>
    </w:p>
    <w:p w:rsidR="4B16E9B1" w:rsidP="4B16E9B1" w:rsidRDefault="4B16E9B1" w14:paraId="2EB367EE" w14:textId="5ED078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Регистровая пара HL может использоваться как аккумулятор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двойной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длинны при сложении 16-разряднх чисел (команда DAD)</w:t>
      </w:r>
    </w:p>
    <w:p w:rsidR="4B16E9B1" w:rsidP="4B16E9B1" w:rsidRDefault="4B16E9B1" w14:paraId="1789B773" w14:textId="5661EA9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Содержимое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регистровых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пар HL и DE можно менять местами (команда HCHG)</w:t>
      </w:r>
    </w:p>
    <w:p w:rsidR="4B16E9B1" w:rsidP="4B16E9B1" w:rsidRDefault="4B16E9B1" w14:paraId="67D669F3" w14:textId="28034ED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Отдельные команды могут применяться для специальных функций. Команды XRA A или SUB A обнуляют аккумулятор. Команды ANA A или ORA A очищают флаг переноса, а команда ADD A выполняет логический сдвиг аккумулятора влево.</w:t>
      </w:r>
    </w:p>
    <w:p w:rsidR="4B16E9B1" w:rsidP="4B16E9B1" w:rsidRDefault="4B16E9B1" w14:paraId="2C9BC0C5" w14:textId="1920120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Команды увеличения (уменьшения) на 1 регистров INR (DCR) действуют на все флаги, за исключением флага переноса. Команды увеличения (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уменьшения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) на 1 регистровых пар INX (DCX) не оказывают влияния на флаги.</w:t>
      </w:r>
    </w:p>
    <w:p w:rsidR="4B16E9B1" w:rsidP="4B16E9B1" w:rsidRDefault="4B16E9B1" w14:paraId="1E5BB511" w14:textId="7060368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стек или из стека могут быть переданы только регистровые пары. Одной из таких регистровых пар является слово состояния микропроцессора, которое содержит аккумулятор (старший байт) и флаги (младший байт). Команды CALL и RET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передают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адрес в стек и обратно.</w:t>
      </w:r>
    </w:p>
    <w:p w:rsidR="4B16E9B1" w:rsidP="4B16E9B1" w:rsidRDefault="4B16E9B1" w14:paraId="44E6EB35" w14:textId="773DE9B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При записи 16-разрядных адресов младший байт записывается первым.</w:t>
      </w:r>
    </w:p>
    <w:p w:rsidR="4B16E9B1" w:rsidP="4B16E9B1" w:rsidRDefault="4B16E9B1" w14:paraId="567E1F96" w14:textId="3764B0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В микро-ЭВМ предусмотрено 3 способа адресации: прямая, непосредственная и косвенная.</w:t>
      </w:r>
    </w:p>
    <w:p w:rsidR="4B16E9B1" w:rsidP="4B16E9B1" w:rsidRDefault="4B16E9B1" w14:paraId="38FFDEDE" w14:textId="029F7C9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Прямая адресация (из памяти или в память с конкретным адресом) может использоваться для работы с аккумулятором и регистрами H-L. Адрес данных записывается во втором и третьем байте команд.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Например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4B16E9B1" w:rsidP="4B16E9B1" w:rsidRDefault="4B16E9B1" w14:paraId="6C74C45B" w14:textId="1BCA76EB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LDA 0C000H - эта команда загружает в аккумулятор A значение ячейки памяти с адресом 0C000H. Запись команды LDA 0C000H в машинном коде: 3AH 00H 0C0H.</w:t>
      </w:r>
    </w:p>
    <w:p w:rsidR="4B16E9B1" w:rsidP="4B16E9B1" w:rsidRDefault="4B16E9B1" w14:paraId="2DE09FCC" w14:textId="3128BF5A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STA 9000H - эта команда загружает ячейку памяти, находящуюся в аккумуляторе в ячейку памяти с адресом 9000H. Запись команд STA 9000H в машинном коде: 32H 00H 90H.</w:t>
      </w:r>
    </w:p>
    <w:p w:rsidR="4B16E9B1" w:rsidP="4B16E9B1" w:rsidRDefault="4B16E9B1" w14:paraId="154E18EF" w14:textId="1B5E5083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LHLD 0C000H - эта команда загружает в регистр L значение из ячейки с адресом 0C000H, а в регистр H из ячейки с адресом 0C001H, т.е. сначала младший байт, а затем старший байт. Запись команды LHLD 0C000H в машинном коде: 2AH 00H 0C0H.</w:t>
      </w:r>
    </w:p>
    <w:p w:rsidR="4B16E9B1" w:rsidP="4B16E9B1" w:rsidRDefault="4B16E9B1" w14:paraId="60B2FA35" w14:textId="556E6036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SHLD 9001H - эта команда загружает в ячейку памяти с адресом 9001H содержимое регистра L, а в ячейку памяти 9002H содержимое регистра H, Запись команды SHLD 9001H в машинном коде: 22H 01H 90H.</w:t>
      </w:r>
    </w:p>
    <w:p w:rsidR="4B16E9B1" w:rsidP="4B16E9B1" w:rsidRDefault="4B16E9B1" w14:paraId="0700AA8C" w14:textId="1D3357A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Непосредственная адресация, т.е. конкретное значение, записывается в байте следующем за командой.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Например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4B16E9B1" w:rsidP="4B16E9B1" w:rsidRDefault="4B16E9B1" w14:paraId="21C46753" w14:textId="5D409867">
      <w:pPr>
        <w:pStyle w:val="Normal"/>
        <w:bidi w:val="0"/>
        <w:spacing w:before="0" w:beforeAutospacing="off" w:after="160" w:afterAutospacing="off" w:line="259" w:lineRule="auto"/>
        <w:ind w:left="708" w:right="0" w:hanging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MVI A, 11H - эта команда загружает в аккумулятор A значение 11H. Запись команды MVI A, 11H в машинном коде: 3EH 11H.</w:t>
      </w:r>
    </w:p>
    <w:p w:rsidR="4B16E9B1" w:rsidP="4B16E9B1" w:rsidRDefault="4B16E9B1" w14:paraId="7076DE02" w14:textId="40F667EE">
      <w:pPr>
        <w:pStyle w:val="Normal"/>
        <w:bidi w:val="0"/>
        <w:spacing w:before="0" w:beforeAutospacing="off" w:after="160" w:afterAutospacing="off" w:line="259" w:lineRule="auto"/>
        <w:ind w:left="708" w:right="0" w:hanging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LXI H, 9001H - эта команда загружает в регистры H-L значение 9001H соответственно. Запись команды LXI H, 9001H в машинном коде: 21H 01H 90H.</w:t>
      </w:r>
    </w:p>
    <w:p w:rsidR="4B16E9B1" w:rsidP="4B16E9B1" w:rsidRDefault="4B16E9B1" w14:paraId="6EEC196C" w14:textId="63535B0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Косвенная адресация (по адресу в регистровой паре HL, DE или BC). 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Например</w:t>
      </w: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4B16E9B1" w:rsidP="4B16E9B1" w:rsidRDefault="4B16E9B1" w14:paraId="36BD2FEE" w14:textId="46699162">
      <w:pPr>
        <w:pStyle w:val="Normal"/>
        <w:bidi w:val="0"/>
        <w:spacing w:before="0" w:beforeAutospacing="off" w:after="160" w:afterAutospacing="off" w:line="259" w:lineRule="auto"/>
        <w:ind w:left="708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MOV A, M или MOV M, A - команды загрузки регистра из ячейки памяти с адресом в регистровой паре HL или наоборот. Запись команд MOV A, M и MOV M, A в машинном коде: 7EH и 77H.</w:t>
      </w:r>
    </w:p>
    <w:p w:rsidR="4B16E9B1" w:rsidP="4B16E9B1" w:rsidRDefault="4B16E9B1" w14:paraId="488D343C" w14:textId="63569150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LDAX D или LDAX B - команды загрузки аккумулятора из памяти по адресам в регистровых парах DE или BC. Запись команд LDAX D и LDAX B в машинном коде: 1AH и 0AH.</w:t>
      </w:r>
    </w:p>
    <w:p w:rsidR="4B16E9B1" w:rsidP="4B16E9B1" w:rsidRDefault="4B16E9B1" w14:paraId="55FB0DB8" w14:textId="537C35C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STAX D или STAX B - команды загрузки памяти по адресу в регистровых парах DE или BC содержимым аккумулятора A. Запись команд STAX D и STAX B в машинном коде: 12H и 02H.</w:t>
      </w:r>
    </w:p>
    <w:p w:rsidR="4B16E9B1" w:rsidP="4B16E9B1" w:rsidRDefault="4B16E9B1" w14:paraId="29B60FAA" w14:textId="66CD190D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>Используя команды с разными способами адресации приведем программу, заполняющую единицами (шестнадцатеричными) ячейки памяти с адреса 9000H по адрес 9002H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1635"/>
        <w:gridCol w:w="1830"/>
        <w:gridCol w:w="5216"/>
      </w:tblGrid>
      <w:tr w:rsidR="4B16E9B1" w:rsidTr="4B16E9B1" w14:paraId="0852BF54">
        <w:tc>
          <w:tcPr>
            <w:tcW w:w="345" w:type="dxa"/>
            <w:tcMar/>
          </w:tcPr>
          <w:p w:rsidR="4B16E9B1" w:rsidP="4B16E9B1" w:rsidRDefault="4B16E9B1" w14:paraId="5CAF1490" w14:textId="0C4FE7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635" w:type="dxa"/>
            <w:tcMar/>
          </w:tcPr>
          <w:p w:rsidR="4B16E9B1" w:rsidP="4B16E9B1" w:rsidRDefault="4B16E9B1" w14:paraId="75EE83E7" w14:textId="369D247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2-байтная команда</w:t>
            </w:r>
          </w:p>
        </w:tc>
        <w:tc>
          <w:tcPr>
            <w:tcW w:w="1830" w:type="dxa"/>
            <w:tcMar/>
          </w:tcPr>
          <w:p w:rsidR="4B16E9B1" w:rsidP="4B16E9B1" w:rsidRDefault="4B16E9B1" w14:paraId="529A59E3" w14:textId="65F4790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MVI A, 11H</w:t>
            </w:r>
          </w:p>
        </w:tc>
        <w:tc>
          <w:tcPr>
            <w:tcW w:w="5216" w:type="dxa"/>
            <w:tcMar/>
          </w:tcPr>
          <w:p w:rsidR="4B16E9B1" w:rsidP="4B16E9B1" w:rsidRDefault="4B16E9B1" w14:paraId="677E2C6C" w14:textId="4D95DF1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Занесение константы (11H) в аккумулятор</w:t>
            </w:r>
          </w:p>
        </w:tc>
      </w:tr>
      <w:tr w:rsidR="4B16E9B1" w:rsidTr="4B16E9B1" w14:paraId="24C0B3CC">
        <w:tc>
          <w:tcPr>
            <w:tcW w:w="345" w:type="dxa"/>
            <w:tcMar/>
          </w:tcPr>
          <w:p w:rsidR="4B16E9B1" w:rsidP="4B16E9B1" w:rsidRDefault="4B16E9B1" w14:paraId="7024128B" w14:textId="0D98A1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2</w:t>
            </w:r>
          </w:p>
        </w:tc>
        <w:tc>
          <w:tcPr>
            <w:tcW w:w="1635" w:type="dxa"/>
            <w:tcMar/>
          </w:tcPr>
          <w:p w:rsidR="4B16E9B1" w:rsidP="4B16E9B1" w:rsidRDefault="4B16E9B1" w14:paraId="75A70AC6" w14:textId="5488322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3-байтная команда</w:t>
            </w:r>
          </w:p>
        </w:tc>
        <w:tc>
          <w:tcPr>
            <w:tcW w:w="1830" w:type="dxa"/>
            <w:tcMar/>
          </w:tcPr>
          <w:p w:rsidR="4B16E9B1" w:rsidP="4B16E9B1" w:rsidRDefault="4B16E9B1" w14:paraId="0D1B3D12" w14:textId="03D44B7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STA 9000H</w:t>
            </w:r>
          </w:p>
        </w:tc>
        <w:tc>
          <w:tcPr>
            <w:tcW w:w="5216" w:type="dxa"/>
            <w:tcMar/>
          </w:tcPr>
          <w:p w:rsidR="4B16E9B1" w:rsidP="4B16E9B1" w:rsidRDefault="4B16E9B1" w14:paraId="54181659" w14:textId="17850FD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 xml:space="preserve">Запись в ячейку с адресом 9000H содержимого </w:t>
            </w: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аккумулятора</w:t>
            </w:r>
          </w:p>
        </w:tc>
      </w:tr>
      <w:tr w:rsidR="4B16E9B1" w:rsidTr="4B16E9B1" w14:paraId="4A7E6ECE">
        <w:tc>
          <w:tcPr>
            <w:tcW w:w="345" w:type="dxa"/>
            <w:tcMar/>
          </w:tcPr>
          <w:p w:rsidR="4B16E9B1" w:rsidP="4B16E9B1" w:rsidRDefault="4B16E9B1" w14:paraId="64ED087C" w14:textId="1A0365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3</w:t>
            </w:r>
          </w:p>
        </w:tc>
        <w:tc>
          <w:tcPr>
            <w:tcW w:w="1635" w:type="dxa"/>
            <w:tcMar/>
          </w:tcPr>
          <w:p w:rsidR="4B16E9B1" w:rsidP="4B16E9B1" w:rsidRDefault="4B16E9B1" w14:paraId="09A66573" w14:textId="3A6CBE5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3-байтная команда</w:t>
            </w:r>
          </w:p>
        </w:tc>
        <w:tc>
          <w:tcPr>
            <w:tcW w:w="1830" w:type="dxa"/>
            <w:tcMar/>
          </w:tcPr>
          <w:p w:rsidR="4B16E9B1" w:rsidP="4B16E9B1" w:rsidRDefault="4B16E9B1" w14:paraId="70B9103C" w14:textId="76D9C40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LXI H, 9001H</w:t>
            </w:r>
          </w:p>
        </w:tc>
        <w:tc>
          <w:tcPr>
            <w:tcW w:w="5216" w:type="dxa"/>
            <w:tcMar/>
          </w:tcPr>
          <w:p w:rsidR="4B16E9B1" w:rsidP="4B16E9B1" w:rsidRDefault="4B16E9B1" w14:paraId="1DB235CA" w14:textId="7669C9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Запись в регистры H-L значения 9001H</w:t>
            </w:r>
          </w:p>
        </w:tc>
      </w:tr>
      <w:tr w:rsidR="4B16E9B1" w:rsidTr="4B16E9B1" w14:paraId="56ADBC70">
        <w:tc>
          <w:tcPr>
            <w:tcW w:w="345" w:type="dxa"/>
            <w:tcMar/>
          </w:tcPr>
          <w:p w:rsidR="4B16E9B1" w:rsidP="4B16E9B1" w:rsidRDefault="4B16E9B1" w14:paraId="41BC5E59" w14:textId="1174238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4</w:t>
            </w:r>
          </w:p>
        </w:tc>
        <w:tc>
          <w:tcPr>
            <w:tcW w:w="1635" w:type="dxa"/>
            <w:tcMar/>
          </w:tcPr>
          <w:p w:rsidR="4B16E9B1" w:rsidP="4B16E9B1" w:rsidRDefault="4B16E9B1" w14:paraId="08415EA9" w14:textId="748DE15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однобайтная команда</w:t>
            </w:r>
          </w:p>
        </w:tc>
        <w:tc>
          <w:tcPr>
            <w:tcW w:w="1830" w:type="dxa"/>
            <w:tcMar/>
          </w:tcPr>
          <w:p w:rsidR="4B16E9B1" w:rsidP="4B16E9B1" w:rsidRDefault="4B16E9B1" w14:paraId="08FB3A82" w14:textId="3D1CCFA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MOV M, A</w:t>
            </w:r>
          </w:p>
        </w:tc>
        <w:tc>
          <w:tcPr>
            <w:tcW w:w="5216" w:type="dxa"/>
            <w:tcMar/>
          </w:tcPr>
          <w:p w:rsidR="4B16E9B1" w:rsidP="4B16E9B1" w:rsidRDefault="4B16E9B1" w14:paraId="71C69BE3" w14:textId="14EA482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Запись в ячейку с адресом в регистровой паре HL (в регистрах H-L) содержимого аккумулятора</w:t>
            </w:r>
          </w:p>
        </w:tc>
      </w:tr>
      <w:tr w:rsidR="4B16E9B1" w:rsidTr="4B16E9B1" w14:paraId="1B001910">
        <w:tc>
          <w:tcPr>
            <w:tcW w:w="345" w:type="dxa"/>
            <w:tcMar/>
          </w:tcPr>
          <w:p w:rsidR="4B16E9B1" w:rsidP="4B16E9B1" w:rsidRDefault="4B16E9B1" w14:paraId="73691714" w14:textId="3D990E3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5</w:t>
            </w:r>
          </w:p>
        </w:tc>
        <w:tc>
          <w:tcPr>
            <w:tcW w:w="1635" w:type="dxa"/>
            <w:tcMar/>
          </w:tcPr>
          <w:p w:rsidR="4B16E9B1" w:rsidP="4B16E9B1" w:rsidRDefault="4B16E9B1" w14:paraId="340F556D" w14:textId="7275284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3-байтная команда</w:t>
            </w:r>
          </w:p>
        </w:tc>
        <w:tc>
          <w:tcPr>
            <w:tcW w:w="1830" w:type="dxa"/>
            <w:tcMar/>
          </w:tcPr>
          <w:p w:rsidR="4B16E9B1" w:rsidP="4B16E9B1" w:rsidRDefault="4B16E9B1" w14:paraId="1A5AC8BB" w14:textId="79C7E13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LXI D, 9002H</w:t>
            </w:r>
          </w:p>
        </w:tc>
        <w:tc>
          <w:tcPr>
            <w:tcW w:w="5216" w:type="dxa"/>
            <w:tcMar/>
          </w:tcPr>
          <w:p w:rsidR="4B16E9B1" w:rsidP="4B16E9B1" w:rsidRDefault="4B16E9B1" w14:paraId="63F59C9B" w14:textId="7C20604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Запись в регистровую пару DE (регистры D-E) значения 9002H</w:t>
            </w:r>
          </w:p>
        </w:tc>
      </w:tr>
      <w:tr w:rsidR="4B16E9B1" w:rsidTr="4B16E9B1" w14:paraId="0042589C">
        <w:tc>
          <w:tcPr>
            <w:tcW w:w="345" w:type="dxa"/>
            <w:tcMar/>
          </w:tcPr>
          <w:p w:rsidR="4B16E9B1" w:rsidP="4B16E9B1" w:rsidRDefault="4B16E9B1" w14:paraId="07EA7FFD" w14:textId="09C867C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6</w:t>
            </w:r>
          </w:p>
        </w:tc>
        <w:tc>
          <w:tcPr>
            <w:tcW w:w="1635" w:type="dxa"/>
            <w:tcMar/>
          </w:tcPr>
          <w:p w:rsidR="4B16E9B1" w:rsidP="4B16E9B1" w:rsidRDefault="4B16E9B1" w14:paraId="0FC1A624" w14:textId="748DE15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однобайтная команда</w:t>
            </w:r>
          </w:p>
          <w:p w:rsidR="4B16E9B1" w:rsidP="4B16E9B1" w:rsidRDefault="4B16E9B1" w14:paraId="2D56E593" w14:textId="671938E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tcW w:w="1830" w:type="dxa"/>
            <w:tcMar/>
          </w:tcPr>
          <w:p w:rsidR="4B16E9B1" w:rsidP="4B16E9B1" w:rsidRDefault="4B16E9B1" w14:paraId="7B84FEA2" w14:textId="11C0032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STAX D</w:t>
            </w:r>
          </w:p>
        </w:tc>
        <w:tc>
          <w:tcPr>
            <w:tcW w:w="5216" w:type="dxa"/>
            <w:tcMar/>
          </w:tcPr>
          <w:p w:rsidR="4B16E9B1" w:rsidP="4B16E9B1" w:rsidRDefault="4B16E9B1" w14:paraId="4D125B37" w14:textId="09C95822">
            <w:pPr>
              <w:pStyle w:val="Normal"/>
            </w:pPr>
            <w:r w:rsidRPr="4B16E9B1" w:rsidR="4B16E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Запись содержимого аккумулятора в ячейку </w:t>
            </w:r>
            <w:r w:rsidRPr="4B16E9B1" w:rsidR="4B16E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с адресом,</w:t>
            </w:r>
            <w:r w:rsidRPr="4B16E9B1" w:rsidR="4B16E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находящимся в регистровой паре DE</w:t>
            </w:r>
          </w:p>
        </w:tc>
      </w:tr>
    </w:tbl>
    <w:p w:rsidR="4B16E9B1" w:rsidP="4B16E9B1" w:rsidRDefault="4B16E9B1" w14:paraId="45314395" w14:textId="541BD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B16E9B1" w:rsidR="4B16E9B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Программа содержит шесть команд, и, чтобы её записать в машинном коде понадобится 13 ячеек памяти   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25"/>
        <w:gridCol w:w="1620"/>
        <w:gridCol w:w="780"/>
      </w:tblGrid>
      <w:tr w:rsidR="4B16E9B1" w:rsidTr="4B16E9B1" w14:paraId="437FA2AC">
        <w:tc>
          <w:tcPr>
            <w:tcW w:w="525" w:type="dxa"/>
            <w:tcMar/>
          </w:tcPr>
          <w:p w:rsidR="4B16E9B1" w:rsidP="4B16E9B1" w:rsidRDefault="4B16E9B1" w14:paraId="4CC78FE7" w14:textId="3ACC2B3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620" w:type="dxa"/>
            <w:tcMar/>
          </w:tcPr>
          <w:p w:rsidR="4B16E9B1" w:rsidP="4B16E9B1" w:rsidRDefault="4B16E9B1" w14:paraId="68FE073C" w14:textId="3B8B3B1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MVI A, 11H</w:t>
            </w:r>
          </w:p>
        </w:tc>
        <w:tc>
          <w:tcPr>
            <w:tcW w:w="780" w:type="dxa"/>
            <w:tcMar/>
          </w:tcPr>
          <w:p w:rsidR="4B16E9B1" w:rsidP="4B16E9B1" w:rsidRDefault="4B16E9B1" w14:paraId="363E9213" w14:textId="3C53610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3E</w:t>
            </w:r>
          </w:p>
          <w:p w:rsidR="4B16E9B1" w:rsidP="4B16E9B1" w:rsidRDefault="4B16E9B1" w14:paraId="7F19B76C" w14:textId="4494F1C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11</w:t>
            </w:r>
          </w:p>
        </w:tc>
      </w:tr>
      <w:tr w:rsidR="4B16E9B1" w:rsidTr="4B16E9B1" w14:paraId="46AF9C15">
        <w:tc>
          <w:tcPr>
            <w:tcW w:w="525" w:type="dxa"/>
            <w:tcMar/>
          </w:tcPr>
          <w:p w:rsidR="4B16E9B1" w:rsidP="4B16E9B1" w:rsidRDefault="4B16E9B1" w14:paraId="07D24EC7" w14:textId="537B48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2</w:t>
            </w:r>
          </w:p>
        </w:tc>
        <w:tc>
          <w:tcPr>
            <w:tcW w:w="1620" w:type="dxa"/>
            <w:tcMar/>
          </w:tcPr>
          <w:p w:rsidR="4B16E9B1" w:rsidP="4B16E9B1" w:rsidRDefault="4B16E9B1" w14:paraId="66D4463C" w14:textId="00C08EB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STA 9000H</w:t>
            </w:r>
          </w:p>
        </w:tc>
        <w:tc>
          <w:tcPr>
            <w:tcW w:w="780" w:type="dxa"/>
            <w:tcMar/>
          </w:tcPr>
          <w:p w:rsidR="4B16E9B1" w:rsidP="4B16E9B1" w:rsidRDefault="4B16E9B1" w14:paraId="5BBF7D7B" w14:textId="79A98B4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32</w:t>
            </w:r>
          </w:p>
          <w:p w:rsidR="4B16E9B1" w:rsidP="4B16E9B1" w:rsidRDefault="4B16E9B1" w14:paraId="625749BB" w14:textId="419CF6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00</w:t>
            </w:r>
          </w:p>
          <w:p w:rsidR="4B16E9B1" w:rsidP="4B16E9B1" w:rsidRDefault="4B16E9B1" w14:paraId="16E680F0" w14:textId="41438D7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90</w:t>
            </w:r>
          </w:p>
        </w:tc>
      </w:tr>
      <w:tr w:rsidR="4B16E9B1" w:rsidTr="4B16E9B1" w14:paraId="55764AA1">
        <w:tc>
          <w:tcPr>
            <w:tcW w:w="525" w:type="dxa"/>
            <w:tcMar/>
          </w:tcPr>
          <w:p w:rsidR="4B16E9B1" w:rsidP="4B16E9B1" w:rsidRDefault="4B16E9B1" w14:paraId="40C3A662" w14:textId="43320B8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3</w:t>
            </w:r>
          </w:p>
        </w:tc>
        <w:tc>
          <w:tcPr>
            <w:tcW w:w="1620" w:type="dxa"/>
            <w:tcMar/>
          </w:tcPr>
          <w:p w:rsidR="4B16E9B1" w:rsidP="4B16E9B1" w:rsidRDefault="4B16E9B1" w14:paraId="741D9A44" w14:textId="1CBC407D">
            <w:pPr>
              <w:pStyle w:val="Normal"/>
            </w:pPr>
            <w:r w:rsidRPr="4B16E9B1" w:rsidR="4B16E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LXI H, 9001H</w:t>
            </w:r>
          </w:p>
        </w:tc>
        <w:tc>
          <w:tcPr>
            <w:tcW w:w="780" w:type="dxa"/>
            <w:tcMar/>
          </w:tcPr>
          <w:p w:rsidR="4B16E9B1" w:rsidP="4B16E9B1" w:rsidRDefault="4B16E9B1" w14:paraId="42FB7C9D" w14:textId="2BE879D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21</w:t>
            </w:r>
          </w:p>
          <w:p w:rsidR="4B16E9B1" w:rsidP="4B16E9B1" w:rsidRDefault="4B16E9B1" w14:paraId="18C94444" w14:textId="7FBEB37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01</w:t>
            </w:r>
          </w:p>
          <w:p w:rsidR="4B16E9B1" w:rsidP="4B16E9B1" w:rsidRDefault="4B16E9B1" w14:paraId="78BFCF98" w14:textId="39CECDD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90</w:t>
            </w:r>
          </w:p>
        </w:tc>
      </w:tr>
      <w:tr w:rsidR="4B16E9B1" w:rsidTr="4B16E9B1" w14:paraId="32FCBA42">
        <w:tc>
          <w:tcPr>
            <w:tcW w:w="525" w:type="dxa"/>
            <w:tcMar/>
          </w:tcPr>
          <w:p w:rsidR="4B16E9B1" w:rsidP="4B16E9B1" w:rsidRDefault="4B16E9B1" w14:paraId="49BCB08A" w14:textId="6F462AE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4</w:t>
            </w:r>
          </w:p>
        </w:tc>
        <w:tc>
          <w:tcPr>
            <w:tcW w:w="1620" w:type="dxa"/>
            <w:tcMar/>
          </w:tcPr>
          <w:p w:rsidR="4B16E9B1" w:rsidP="4B16E9B1" w:rsidRDefault="4B16E9B1" w14:paraId="36087B0E" w14:textId="629EAEA3">
            <w:pPr>
              <w:pStyle w:val="Normal"/>
            </w:pPr>
            <w:r w:rsidR="4B16E9B1">
              <w:rPr/>
              <w:t>MOV M, A</w:t>
            </w:r>
          </w:p>
        </w:tc>
        <w:tc>
          <w:tcPr>
            <w:tcW w:w="780" w:type="dxa"/>
            <w:tcMar/>
          </w:tcPr>
          <w:p w:rsidR="4B16E9B1" w:rsidP="4B16E9B1" w:rsidRDefault="4B16E9B1" w14:paraId="579B9050" w14:textId="61B249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77</w:t>
            </w:r>
          </w:p>
        </w:tc>
      </w:tr>
      <w:tr w:rsidR="4B16E9B1" w:rsidTr="4B16E9B1" w14:paraId="7AE68D3A">
        <w:tc>
          <w:tcPr>
            <w:tcW w:w="525" w:type="dxa"/>
            <w:tcMar/>
          </w:tcPr>
          <w:p w:rsidR="4B16E9B1" w:rsidP="4B16E9B1" w:rsidRDefault="4B16E9B1" w14:paraId="2B91B194" w14:textId="636ABD2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5</w:t>
            </w:r>
          </w:p>
        </w:tc>
        <w:tc>
          <w:tcPr>
            <w:tcW w:w="1620" w:type="dxa"/>
            <w:tcMar/>
          </w:tcPr>
          <w:p w:rsidR="4B16E9B1" w:rsidP="4B16E9B1" w:rsidRDefault="4B16E9B1" w14:paraId="7C453500" w14:textId="5F77A38C">
            <w:pPr>
              <w:pStyle w:val="Normal"/>
            </w:pPr>
            <w:r w:rsidRPr="4B16E9B1" w:rsidR="4B16E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LXI D, 9002H</w:t>
            </w:r>
          </w:p>
        </w:tc>
        <w:tc>
          <w:tcPr>
            <w:tcW w:w="780" w:type="dxa"/>
            <w:tcMar/>
          </w:tcPr>
          <w:p w:rsidR="4B16E9B1" w:rsidP="4B16E9B1" w:rsidRDefault="4B16E9B1" w14:paraId="2C0318E3" w14:textId="5AF58D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11</w:t>
            </w:r>
          </w:p>
          <w:p w:rsidR="4B16E9B1" w:rsidP="4B16E9B1" w:rsidRDefault="4B16E9B1" w14:paraId="6DDAC1E4" w14:textId="49B60DC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02</w:t>
            </w:r>
          </w:p>
          <w:p w:rsidR="4B16E9B1" w:rsidP="4B16E9B1" w:rsidRDefault="4B16E9B1" w14:paraId="6208916B" w14:textId="30D47AC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90</w:t>
            </w:r>
          </w:p>
        </w:tc>
      </w:tr>
      <w:tr w:rsidR="4B16E9B1" w:rsidTr="4B16E9B1" w14:paraId="4554D31B">
        <w:tc>
          <w:tcPr>
            <w:tcW w:w="525" w:type="dxa"/>
            <w:tcMar/>
          </w:tcPr>
          <w:p w:rsidR="4B16E9B1" w:rsidP="4B16E9B1" w:rsidRDefault="4B16E9B1" w14:paraId="6CDFF8E5" w14:textId="290EEE1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6</w:t>
            </w:r>
          </w:p>
        </w:tc>
        <w:tc>
          <w:tcPr>
            <w:tcW w:w="1620" w:type="dxa"/>
            <w:tcMar/>
          </w:tcPr>
          <w:p w:rsidR="4B16E9B1" w:rsidP="4B16E9B1" w:rsidRDefault="4B16E9B1" w14:paraId="6118C3DF" w14:textId="2411F786">
            <w:pPr>
              <w:pStyle w:val="Normal"/>
            </w:pPr>
            <w:r w:rsidRPr="4B16E9B1" w:rsidR="4B16E9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STAX D</w:t>
            </w:r>
          </w:p>
        </w:tc>
        <w:tc>
          <w:tcPr>
            <w:tcW w:w="780" w:type="dxa"/>
            <w:tcMar/>
          </w:tcPr>
          <w:p w:rsidR="4B16E9B1" w:rsidP="4B16E9B1" w:rsidRDefault="4B16E9B1" w14:paraId="3401EB74" w14:textId="4CFE181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B16E9B1" w:rsidR="4B16E9B1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12</w:t>
            </w:r>
          </w:p>
        </w:tc>
      </w:tr>
    </w:tbl>
    <w:p w:rsidR="4B16E9B1" w:rsidP="4B16E9B1" w:rsidRDefault="4B16E9B1" w14:paraId="6A44A993" w14:textId="7E015C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5C9CC7"/>
  <w15:docId w15:val="{0556f74c-d157-4955-8877-f94a804aa990}"/>
  <w:rsids>
    <w:rsidRoot w:val="125C9CC7"/>
    <w:rsid w:val="125C9CC7"/>
    <w:rsid w:val="4B16E9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2cf227a8a36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2020-05-12T06:48:25.5051890Z</dcterms:created>
  <dcterms:modified xsi:type="dcterms:W3CDTF">2020-05-12T09:39:18.1304526Z</dcterms:modified>
  <dc:creator>Ilya Kozin</dc:creator>
  <lastModifiedBy>Ilya Kozin</lastModifiedBy>
</coreProperties>
</file>