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14. OT / IT Cybersecurity Architecture v4.91 FULL</w:t>
      </w:r>
    </w:p>
    <w:p>
      <w:pPr>
        <w:jc w:val="center"/>
      </w:pPr>
      <w:r>
        <w:rPr>
          <w:b/>
          <w:color w:val="1F3EA0"/>
          <w:sz w:val="20"/>
        </w:rPr>
        <w:t>Кибербезопасность IT/OT контура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p>
      <w:pPr>
        <w:pStyle w:val="Heading1"/>
      </w:pPr>
      <w:r>
        <w:t>1. Цель</w:t>
      </w:r>
    </w:p>
    <w:p>
      <w:r>
        <w:t>Обеспечить безопасное подключение станков, MES One, UNS, SQL Server, 1C, BI и подрядчиков без потери управляемости и прослеживаемости.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Зона</w:t>
            </w:r>
          </w:p>
        </w:tc>
        <w:tc>
          <w:tcPr>
            <w:tcW w:type="dxa" w:w="360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Состав</w:t>
            </w:r>
          </w:p>
        </w:tc>
        <w:tc>
          <w:tcPr>
            <w:tcW w:type="dxa" w:w="576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Правило защиты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OT machine network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Станки HOMAG/SCM, PLC, machine PCs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Изолированный VLAN; доступ только через collectors / approved gateways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network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WMS-lite, collectors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Контролируемый доступ, журналы, RBAC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UNS/Event backbone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MQTT broker / Sparkplug B / Event Store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TLS, auth, topic ACL, audit, retention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ERP/1C network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1C, SQL Server, financial data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Сегментация, backup, доступ по ролям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BI/AI zone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Dashboards, analytics, AI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Read-only доступ к Event Store / data marts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Vendor access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HOMAG/SCM/imos/MES/1C подрядчики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VPN, MFA, временные доступы, запись действий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Backup/DR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SQL, MES, Event Store, configurations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RPO/RTO, offsite backup, restore testing</w:t>
            </w:r>
          </w:p>
        </w:tc>
      </w:tr>
    </w:tbl>
    <w:p/>
    <w:p>
      <w:pPr>
        <w:pStyle w:val="Heading1"/>
      </w:pPr>
      <w:r>
        <w:t>2. Принципы</w:t>
      </w:r>
    </w:p>
    <w:p>
      <w:pPr>
        <w:pStyle w:val="ListBullet"/>
      </w:pPr>
      <w:r>
        <w:t>Минимизация прав доступа.</w:t>
      </w:r>
    </w:p>
    <w:p>
      <w:pPr>
        <w:pStyle w:val="ListBullet"/>
      </w:pPr>
      <w:r>
        <w:t>Read-only к станкам там, где не требуется управление.</w:t>
      </w:r>
    </w:p>
    <w:p>
      <w:pPr>
        <w:pStyle w:val="ListBullet"/>
      </w:pPr>
      <w:r>
        <w:t>Все команды в производство проходят через MES One / согласованные шлюзы.</w:t>
      </w:r>
    </w:p>
    <w:p>
      <w:pPr>
        <w:pStyle w:val="ListBullet"/>
      </w:pPr>
      <w:r>
        <w:t>Журналирование всех изменений мастер-данных и маршрутов.</w:t>
      </w:r>
    </w:p>
    <w:p>
      <w:pPr>
        <w:pStyle w:val="ListBullet"/>
      </w:pPr>
      <w:r>
        <w:t>Разделение raw machine data и business events.</w:t>
      </w:r>
    </w:p>
    <w:p>
      <w:pPr>
        <w:pStyle w:val="ListBullet"/>
      </w:pPr>
      <w:r>
        <w:t>Резервное копирование и тестовое восстановление.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