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162" w:rsidRPr="0012463E" w:rsidRDefault="00BE3162">
      <w:pPr>
        <w:spacing w:before="2400"/>
      </w:pPr>
    </w:p>
    <w:p w:rsidR="00BE3162" w:rsidRPr="0012463E" w:rsidRDefault="00A81C4E">
      <w:pPr>
        <w:spacing w:after="200"/>
        <w:jc w:val="center"/>
      </w:pPr>
      <w:r w:rsidRPr="0012463E">
        <w:rPr>
          <w:b/>
          <w:bCs/>
          <w:sz w:val="56"/>
          <w:szCs w:val="56"/>
        </w:rPr>
        <w:t>Final Project Report</w:t>
      </w:r>
    </w:p>
    <w:p w:rsidR="00BE3162" w:rsidRPr="0012463E" w:rsidRDefault="00A81C4E">
      <w:pPr>
        <w:spacing w:after="400"/>
        <w:jc w:val="center"/>
      </w:pPr>
      <w:r w:rsidRPr="0012463E">
        <w:rPr>
          <w:b/>
          <w:bCs/>
          <w:sz w:val="32"/>
          <w:szCs w:val="32"/>
        </w:rPr>
        <w:t>Smart Event Management Platform</w:t>
      </w:r>
    </w:p>
    <w:p w:rsidR="00BE3162" w:rsidRPr="0012463E" w:rsidRDefault="00A81C4E">
      <w:pPr>
        <w:spacing w:after="160"/>
        <w:jc w:val="center"/>
      </w:pPr>
      <w:r w:rsidRPr="0012463E">
        <w:rPr>
          <w:i/>
          <w:iCs/>
          <w:sz w:val="24"/>
          <w:szCs w:val="24"/>
        </w:rPr>
        <w:t>EventSphere — Smart Event Management Platform</w:t>
      </w:r>
    </w:p>
    <w:p w:rsidR="00BE3162" w:rsidRPr="0012463E" w:rsidRDefault="00A81C4E">
      <w:pPr>
        <w:spacing w:after="80"/>
        <w:jc w:val="center"/>
      </w:pPr>
      <w:r w:rsidRPr="0012463E">
        <w:rPr>
          <w:sz w:val="20"/>
          <w:szCs w:val="20"/>
        </w:rPr>
        <w:t>Version: 1.0   |   Date: July 2026</w:t>
      </w:r>
    </w:p>
    <w:p w:rsidR="00BE3162" w:rsidRDefault="00A81C4E">
      <w:pPr>
        <w:jc w:val="center"/>
        <w:rPr>
          <w:sz w:val="20"/>
          <w:szCs w:val="20"/>
        </w:rPr>
      </w:pPr>
      <w:r w:rsidRPr="0012463E">
        <w:rPr>
          <w:sz w:val="20"/>
          <w:szCs w:val="20"/>
        </w:rPr>
        <w:t>University Software Engineering Project</w:t>
      </w:r>
    </w:p>
    <w:p w:rsidR="00A81C4E" w:rsidRPr="0012463E" w:rsidRDefault="00A81C4E">
      <w:pPr>
        <w:jc w:val="center"/>
      </w:pPr>
      <w:bookmarkStart w:id="0" w:name="_GoBack"/>
      <w:bookmarkEnd w:id="0"/>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Executive Summary</w:t>
      </w:r>
    </w:p>
    <w:p w:rsidR="00BE3162" w:rsidRPr="0012463E" w:rsidRDefault="00A81C4E">
      <w:pPr>
        <w:spacing w:after="160"/>
        <w:jc w:val="both"/>
      </w:pPr>
      <w:r w:rsidRPr="0012463E">
        <w:t xml:space="preserve">EventSphere is a full-stack Smart Event Management Platform built as a university Software Engineering project using the MERN stack (MongoDB, Express.js, React.js, Node.js). The platform addresses the fragmented, error-prone workflow that event organizers </w:t>
      </w:r>
      <w:r w:rsidRPr="0012463E">
        <w:t>and attendees face when using disconnected tools for event publishing, ticket distribution, entry verification, and performance tracking.</w:t>
      </w:r>
    </w:p>
    <w:p w:rsidR="00BE3162" w:rsidRPr="0012463E" w:rsidRDefault="00A81C4E">
      <w:pPr>
        <w:spacing w:after="160"/>
        <w:jc w:val="both"/>
      </w:pPr>
      <w:r w:rsidRPr="0012463E">
        <w:t>The completed system provides three distinct user roles (Admin, Organizer, Attendee), a full event lifecycle from crea</w:t>
      </w:r>
      <w:r w:rsidRPr="0012463E">
        <w:t>tion to check-in, cryptographically signed QR ticket generation and camera-based verification, real-time analytics dashboards, and AI-powered personalized event recommendations — all running locally with no paid third-party services.</w:t>
      </w:r>
    </w:p>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1. Introduction</w:t>
      </w:r>
    </w:p>
    <w:p w:rsidR="00BE3162" w:rsidRPr="0012463E" w:rsidRDefault="00A81C4E">
      <w:pPr>
        <w:pStyle w:val="Heading2"/>
        <w:spacing w:before="320" w:after="120"/>
        <w:rPr>
          <w:color w:val="auto"/>
        </w:rPr>
      </w:pPr>
      <w:r w:rsidRPr="0012463E">
        <w:rPr>
          <w:color w:val="auto"/>
        </w:rPr>
        <w:t>1.1</w:t>
      </w:r>
      <w:r w:rsidRPr="0012463E">
        <w:rPr>
          <w:color w:val="auto"/>
        </w:rPr>
        <w:t xml:space="preserve"> Background</w:t>
      </w:r>
    </w:p>
    <w:p w:rsidR="00BE3162" w:rsidRPr="0012463E" w:rsidRDefault="00A81C4E">
      <w:pPr>
        <w:spacing w:after="160"/>
        <w:jc w:val="both"/>
      </w:pPr>
      <w:r w:rsidRPr="0012463E">
        <w:t xml:space="preserve">The proliferation of digital events has exposed a critical gap in the tools available to small and medium-scale event organizers. Professional enterprise platforms (Eventbrite, Cvent) are expensive and feature-heavy beyond what most organizers </w:t>
      </w:r>
      <w:r w:rsidRPr="0012463E">
        <w:t>need. Free tools (Google Forms, WhatsApp groups) lack ticket management, entry verification, and any form of analytics.</w:t>
      </w:r>
    </w:p>
    <w:p w:rsidR="00BE3162" w:rsidRPr="0012463E" w:rsidRDefault="00A81C4E">
      <w:pPr>
        <w:spacing w:after="160"/>
        <w:jc w:val="both"/>
      </w:pPr>
      <w:r w:rsidRPr="0012463E">
        <w:t>EventSphere was conceived to fill this gap: a free, open-source, self-hostable platform that covers the entire event lifecycle without r</w:t>
      </w:r>
      <w:r w:rsidRPr="0012463E">
        <w:t>equiring organizers to pay for or integrate multiple disparate services.</w:t>
      </w:r>
    </w:p>
    <w:p w:rsidR="00BE3162" w:rsidRPr="0012463E" w:rsidRDefault="00A81C4E">
      <w:pPr>
        <w:pStyle w:val="Heading2"/>
        <w:spacing w:before="320" w:after="120"/>
        <w:rPr>
          <w:color w:val="auto"/>
        </w:rPr>
      </w:pPr>
      <w:r w:rsidRPr="0012463E">
        <w:rPr>
          <w:color w:val="auto"/>
        </w:rPr>
        <w:t>1.2 Project Goals</w:t>
      </w:r>
    </w:p>
    <w:p w:rsidR="00BE3162" w:rsidRPr="0012463E" w:rsidRDefault="00A81C4E">
      <w:pPr>
        <w:pStyle w:val="ListParagraph"/>
        <w:numPr>
          <w:ilvl w:val="0"/>
          <w:numId w:val="1"/>
        </w:numPr>
        <w:spacing w:after="80"/>
      </w:pPr>
      <w:r w:rsidRPr="0012463E">
        <w:t>Build a complete, production-quality MERN application demonstrating all core software engineering principles covered in the university curriculum.</w:t>
      </w:r>
    </w:p>
    <w:p w:rsidR="00BE3162" w:rsidRPr="0012463E" w:rsidRDefault="00A81C4E">
      <w:pPr>
        <w:pStyle w:val="ListParagraph"/>
        <w:numPr>
          <w:ilvl w:val="0"/>
          <w:numId w:val="1"/>
        </w:numPr>
        <w:spacing w:after="80"/>
      </w:pPr>
      <w:r w:rsidRPr="0012463E">
        <w:t xml:space="preserve">Implement genuine </w:t>
      </w:r>
      <w:r w:rsidRPr="0012463E">
        <w:t>security practices (JWT, bcrypt, HMAC, rate limiting) rather than simplified or placeholder security.</w:t>
      </w:r>
    </w:p>
    <w:p w:rsidR="00BE3162" w:rsidRPr="0012463E" w:rsidRDefault="00A81C4E">
      <w:pPr>
        <w:pStyle w:val="ListParagraph"/>
        <w:numPr>
          <w:ilvl w:val="0"/>
          <w:numId w:val="1"/>
        </w:numPr>
        <w:spacing w:after="80"/>
      </w:pPr>
      <w:r w:rsidRPr="0012463E">
        <w:t>Deliver AI features using locally-computed, explainable algorithms rather than black-box external APIs.</w:t>
      </w:r>
    </w:p>
    <w:p w:rsidR="00BE3162" w:rsidRPr="0012463E" w:rsidRDefault="00A81C4E">
      <w:pPr>
        <w:pStyle w:val="ListParagraph"/>
        <w:numPr>
          <w:ilvl w:val="0"/>
          <w:numId w:val="1"/>
        </w:numPr>
        <w:spacing w:after="80"/>
      </w:pPr>
      <w:r w:rsidRPr="0012463E">
        <w:t>Produce a full university software engineering doc</w:t>
      </w:r>
      <w:r w:rsidRPr="0012463E">
        <w:t>umentation set alongside the working codebase.</w:t>
      </w:r>
    </w:p>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2. System Architecture</w:t>
      </w:r>
    </w:p>
    <w:p w:rsidR="00BE3162" w:rsidRPr="0012463E" w:rsidRDefault="00A81C4E">
      <w:pPr>
        <w:pStyle w:val="Heading2"/>
        <w:spacing w:before="320" w:after="120"/>
        <w:rPr>
          <w:color w:val="auto"/>
        </w:rPr>
      </w:pPr>
      <w:r w:rsidRPr="0012463E">
        <w:rPr>
          <w:color w:val="auto"/>
        </w:rPr>
        <w:t>2.1 Technology Stack</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12463E" w:rsidRPr="0012463E">
        <w:tblPrEx>
          <w:tblCellMar>
            <w:top w:w="0" w:type="dxa"/>
            <w:bottom w:w="0" w:type="dxa"/>
          </w:tblCellMar>
        </w:tblPrEx>
        <w:tc>
          <w:tcPr>
            <w:tcW w:w="2409" w:type="dxa"/>
            <w:shd w:val="clear" w:color="auto" w:fill="4F46E5"/>
          </w:tcPr>
          <w:p w:rsidR="00BE3162" w:rsidRPr="0012463E" w:rsidRDefault="00A81C4E">
            <w:r w:rsidRPr="0012463E">
              <w:rPr>
                <w:b/>
                <w:bCs/>
                <w:sz w:val="20"/>
                <w:szCs w:val="20"/>
              </w:rPr>
              <w:t>Layer</w:t>
            </w:r>
          </w:p>
        </w:tc>
        <w:tc>
          <w:tcPr>
            <w:tcW w:w="2409" w:type="dxa"/>
            <w:shd w:val="clear" w:color="auto" w:fill="4F46E5"/>
          </w:tcPr>
          <w:p w:rsidR="00BE3162" w:rsidRPr="0012463E" w:rsidRDefault="00A81C4E">
            <w:r w:rsidRPr="0012463E">
              <w:rPr>
                <w:b/>
                <w:bCs/>
                <w:sz w:val="20"/>
                <w:szCs w:val="20"/>
              </w:rPr>
              <w:t>Technology</w:t>
            </w:r>
          </w:p>
        </w:tc>
        <w:tc>
          <w:tcPr>
            <w:tcW w:w="2409" w:type="dxa"/>
            <w:shd w:val="clear" w:color="auto" w:fill="4F46E5"/>
          </w:tcPr>
          <w:p w:rsidR="00BE3162" w:rsidRPr="0012463E" w:rsidRDefault="00A81C4E">
            <w:r w:rsidRPr="0012463E">
              <w:rPr>
                <w:b/>
                <w:bCs/>
                <w:sz w:val="20"/>
                <w:szCs w:val="20"/>
              </w:rPr>
              <w:t>Version</w:t>
            </w:r>
          </w:p>
        </w:tc>
        <w:tc>
          <w:tcPr>
            <w:tcW w:w="2409" w:type="dxa"/>
            <w:shd w:val="clear" w:color="auto" w:fill="4F46E5"/>
          </w:tcPr>
          <w:p w:rsidR="00BE3162" w:rsidRPr="0012463E" w:rsidRDefault="00A81C4E">
            <w:r w:rsidRPr="0012463E">
              <w:rPr>
                <w:b/>
                <w:bCs/>
                <w:sz w:val="20"/>
                <w:szCs w:val="20"/>
              </w:rPr>
              <w:t>Justification</w:t>
            </w:r>
          </w:p>
        </w:tc>
      </w:tr>
      <w:tr w:rsidR="0012463E" w:rsidRPr="0012463E">
        <w:tblPrEx>
          <w:tblCellMar>
            <w:top w:w="0" w:type="dxa"/>
            <w:bottom w:w="0" w:type="dxa"/>
          </w:tblCellMar>
        </w:tblPrEx>
        <w:tc>
          <w:tcPr>
            <w:tcW w:w="2409" w:type="dxa"/>
          </w:tcPr>
          <w:p w:rsidR="00BE3162" w:rsidRPr="0012463E" w:rsidRDefault="00A81C4E">
            <w:r w:rsidRPr="0012463E">
              <w:rPr>
                <w:sz w:val="20"/>
                <w:szCs w:val="20"/>
              </w:rPr>
              <w:t>Frontend</w:t>
            </w:r>
          </w:p>
        </w:tc>
        <w:tc>
          <w:tcPr>
            <w:tcW w:w="2409" w:type="dxa"/>
          </w:tcPr>
          <w:p w:rsidR="00BE3162" w:rsidRPr="0012463E" w:rsidRDefault="00A81C4E">
            <w:r w:rsidRPr="0012463E">
              <w:rPr>
                <w:sz w:val="20"/>
                <w:szCs w:val="20"/>
              </w:rPr>
              <w:t>React.js</w:t>
            </w:r>
          </w:p>
        </w:tc>
        <w:tc>
          <w:tcPr>
            <w:tcW w:w="2409" w:type="dxa"/>
          </w:tcPr>
          <w:p w:rsidR="00BE3162" w:rsidRPr="0012463E" w:rsidRDefault="00A81C4E">
            <w:r w:rsidRPr="0012463E">
              <w:rPr>
                <w:sz w:val="20"/>
                <w:szCs w:val="20"/>
              </w:rPr>
              <w:t>18.3</w:t>
            </w:r>
          </w:p>
        </w:tc>
        <w:tc>
          <w:tcPr>
            <w:tcW w:w="2409" w:type="dxa"/>
          </w:tcPr>
          <w:p w:rsidR="00BE3162" w:rsidRPr="0012463E" w:rsidRDefault="00A81C4E">
            <w:r w:rsidRPr="0012463E">
              <w:rPr>
                <w:sz w:val="20"/>
                <w:szCs w:val="20"/>
              </w:rPr>
              <w:t>Industry-standard component model; hooks-based state management; large ecosystem</w:t>
            </w:r>
          </w:p>
        </w:tc>
      </w:tr>
      <w:tr w:rsidR="0012463E" w:rsidRPr="0012463E">
        <w:tblPrEx>
          <w:tblCellMar>
            <w:top w:w="0" w:type="dxa"/>
            <w:bottom w:w="0" w:type="dxa"/>
          </w:tblCellMar>
        </w:tblPrEx>
        <w:tc>
          <w:tcPr>
            <w:tcW w:w="2409" w:type="dxa"/>
            <w:shd w:val="clear" w:color="auto" w:fill="F0F0FF"/>
          </w:tcPr>
          <w:p w:rsidR="00BE3162" w:rsidRPr="0012463E" w:rsidRDefault="00A81C4E">
            <w:r w:rsidRPr="0012463E">
              <w:rPr>
                <w:sz w:val="20"/>
                <w:szCs w:val="20"/>
              </w:rPr>
              <w:t>Styling</w:t>
            </w:r>
          </w:p>
        </w:tc>
        <w:tc>
          <w:tcPr>
            <w:tcW w:w="2409" w:type="dxa"/>
            <w:shd w:val="clear" w:color="auto" w:fill="F0F0FF"/>
          </w:tcPr>
          <w:p w:rsidR="00BE3162" w:rsidRPr="0012463E" w:rsidRDefault="00A81C4E">
            <w:r w:rsidRPr="0012463E">
              <w:rPr>
                <w:sz w:val="20"/>
                <w:szCs w:val="20"/>
              </w:rPr>
              <w:t>Tailwind CSS</w:t>
            </w:r>
          </w:p>
        </w:tc>
        <w:tc>
          <w:tcPr>
            <w:tcW w:w="2409" w:type="dxa"/>
            <w:shd w:val="clear" w:color="auto" w:fill="F0F0FF"/>
          </w:tcPr>
          <w:p w:rsidR="00BE3162" w:rsidRPr="0012463E" w:rsidRDefault="00A81C4E">
            <w:r w:rsidRPr="0012463E">
              <w:rPr>
                <w:sz w:val="20"/>
                <w:szCs w:val="20"/>
              </w:rPr>
              <w:t>3.4</w:t>
            </w:r>
          </w:p>
        </w:tc>
        <w:tc>
          <w:tcPr>
            <w:tcW w:w="2409" w:type="dxa"/>
            <w:shd w:val="clear" w:color="auto" w:fill="F0F0FF"/>
          </w:tcPr>
          <w:p w:rsidR="00BE3162" w:rsidRPr="0012463E" w:rsidRDefault="00A81C4E">
            <w:r w:rsidRPr="0012463E">
              <w:rPr>
                <w:sz w:val="20"/>
                <w:szCs w:val="20"/>
              </w:rPr>
              <w:t>Utility-first CSS; enables rapid, consistent, responsive UI without custom CSS overhead</w:t>
            </w:r>
          </w:p>
        </w:tc>
      </w:tr>
      <w:tr w:rsidR="0012463E" w:rsidRPr="0012463E">
        <w:tblPrEx>
          <w:tblCellMar>
            <w:top w:w="0" w:type="dxa"/>
            <w:bottom w:w="0" w:type="dxa"/>
          </w:tblCellMar>
        </w:tblPrEx>
        <w:tc>
          <w:tcPr>
            <w:tcW w:w="2409" w:type="dxa"/>
          </w:tcPr>
          <w:p w:rsidR="00BE3162" w:rsidRPr="0012463E" w:rsidRDefault="00A81C4E">
            <w:r w:rsidRPr="0012463E">
              <w:rPr>
                <w:sz w:val="20"/>
                <w:szCs w:val="20"/>
              </w:rPr>
              <w:t>Build tool</w:t>
            </w:r>
          </w:p>
        </w:tc>
        <w:tc>
          <w:tcPr>
            <w:tcW w:w="2409" w:type="dxa"/>
          </w:tcPr>
          <w:p w:rsidR="00BE3162" w:rsidRPr="0012463E" w:rsidRDefault="00A81C4E">
            <w:r w:rsidRPr="0012463E">
              <w:rPr>
                <w:sz w:val="20"/>
                <w:szCs w:val="20"/>
              </w:rPr>
              <w:t>Vite</w:t>
            </w:r>
          </w:p>
        </w:tc>
        <w:tc>
          <w:tcPr>
            <w:tcW w:w="2409" w:type="dxa"/>
          </w:tcPr>
          <w:p w:rsidR="00BE3162" w:rsidRPr="0012463E" w:rsidRDefault="00A81C4E">
            <w:r w:rsidRPr="0012463E">
              <w:rPr>
                <w:sz w:val="20"/>
                <w:szCs w:val="20"/>
              </w:rPr>
              <w:t>5.4</w:t>
            </w:r>
          </w:p>
        </w:tc>
        <w:tc>
          <w:tcPr>
            <w:tcW w:w="2409" w:type="dxa"/>
          </w:tcPr>
          <w:p w:rsidR="00BE3162" w:rsidRPr="0012463E" w:rsidRDefault="00A81C4E">
            <w:r w:rsidRPr="0012463E">
              <w:rPr>
                <w:sz w:val="20"/>
                <w:szCs w:val="20"/>
              </w:rPr>
              <w:t>Fast HMR and build times; native ESM; minimal configuration</w:t>
            </w:r>
          </w:p>
        </w:tc>
      </w:tr>
      <w:tr w:rsidR="0012463E" w:rsidRPr="0012463E">
        <w:tblPrEx>
          <w:tblCellMar>
            <w:top w:w="0" w:type="dxa"/>
            <w:bottom w:w="0" w:type="dxa"/>
          </w:tblCellMar>
        </w:tblPrEx>
        <w:tc>
          <w:tcPr>
            <w:tcW w:w="2409" w:type="dxa"/>
            <w:shd w:val="clear" w:color="auto" w:fill="F0F0FF"/>
          </w:tcPr>
          <w:p w:rsidR="00BE3162" w:rsidRPr="0012463E" w:rsidRDefault="00A81C4E">
            <w:r w:rsidRPr="0012463E">
              <w:rPr>
                <w:sz w:val="20"/>
                <w:szCs w:val="20"/>
              </w:rPr>
              <w:t>Backend</w:t>
            </w:r>
          </w:p>
        </w:tc>
        <w:tc>
          <w:tcPr>
            <w:tcW w:w="2409" w:type="dxa"/>
            <w:shd w:val="clear" w:color="auto" w:fill="F0F0FF"/>
          </w:tcPr>
          <w:p w:rsidR="00BE3162" w:rsidRPr="0012463E" w:rsidRDefault="00A81C4E">
            <w:r w:rsidRPr="0012463E">
              <w:rPr>
                <w:sz w:val="20"/>
                <w:szCs w:val="20"/>
              </w:rPr>
              <w:t>Node.js + Express</w:t>
            </w:r>
          </w:p>
        </w:tc>
        <w:tc>
          <w:tcPr>
            <w:tcW w:w="2409" w:type="dxa"/>
            <w:shd w:val="clear" w:color="auto" w:fill="F0F0FF"/>
          </w:tcPr>
          <w:p w:rsidR="00BE3162" w:rsidRPr="0012463E" w:rsidRDefault="00A81C4E">
            <w:r w:rsidRPr="0012463E">
              <w:rPr>
                <w:sz w:val="20"/>
                <w:szCs w:val="20"/>
              </w:rPr>
              <w:t>18 / 4.19</w:t>
            </w:r>
          </w:p>
        </w:tc>
        <w:tc>
          <w:tcPr>
            <w:tcW w:w="2409" w:type="dxa"/>
            <w:shd w:val="clear" w:color="auto" w:fill="F0F0FF"/>
          </w:tcPr>
          <w:p w:rsidR="00BE3162" w:rsidRPr="0012463E" w:rsidRDefault="00A81C4E">
            <w:r w:rsidRPr="0012463E">
              <w:rPr>
                <w:sz w:val="20"/>
                <w:szCs w:val="20"/>
              </w:rPr>
              <w:t>JavaScript across full stack; large middleware ecosystem; familiar to the team</w:t>
            </w:r>
          </w:p>
        </w:tc>
      </w:tr>
      <w:tr w:rsidR="0012463E" w:rsidRPr="0012463E">
        <w:tblPrEx>
          <w:tblCellMar>
            <w:top w:w="0" w:type="dxa"/>
            <w:bottom w:w="0" w:type="dxa"/>
          </w:tblCellMar>
        </w:tblPrEx>
        <w:tc>
          <w:tcPr>
            <w:tcW w:w="2409" w:type="dxa"/>
          </w:tcPr>
          <w:p w:rsidR="00BE3162" w:rsidRPr="0012463E" w:rsidRDefault="00A81C4E">
            <w:r w:rsidRPr="0012463E">
              <w:rPr>
                <w:sz w:val="20"/>
                <w:szCs w:val="20"/>
              </w:rPr>
              <w:t>Database</w:t>
            </w:r>
          </w:p>
        </w:tc>
        <w:tc>
          <w:tcPr>
            <w:tcW w:w="2409" w:type="dxa"/>
          </w:tcPr>
          <w:p w:rsidR="00BE3162" w:rsidRPr="0012463E" w:rsidRDefault="00A81C4E">
            <w:r w:rsidRPr="0012463E">
              <w:rPr>
                <w:sz w:val="20"/>
                <w:szCs w:val="20"/>
              </w:rPr>
              <w:t>MongoDB + Mongoose</w:t>
            </w:r>
          </w:p>
        </w:tc>
        <w:tc>
          <w:tcPr>
            <w:tcW w:w="2409" w:type="dxa"/>
          </w:tcPr>
          <w:p w:rsidR="00BE3162" w:rsidRPr="0012463E" w:rsidRDefault="00A81C4E">
            <w:r w:rsidRPr="0012463E">
              <w:rPr>
                <w:sz w:val="20"/>
                <w:szCs w:val="20"/>
              </w:rPr>
              <w:t>6 / 8.6</w:t>
            </w:r>
          </w:p>
        </w:tc>
        <w:tc>
          <w:tcPr>
            <w:tcW w:w="2409" w:type="dxa"/>
          </w:tcPr>
          <w:p w:rsidR="00BE3162" w:rsidRPr="0012463E" w:rsidRDefault="00A81C4E">
            <w:r w:rsidRPr="0012463E">
              <w:rPr>
                <w:sz w:val="20"/>
                <w:szCs w:val="20"/>
              </w:rPr>
              <w:t>Document model suits event/booking/ticket structures; flexible schema evolution</w:t>
            </w:r>
          </w:p>
        </w:tc>
      </w:tr>
      <w:tr w:rsidR="0012463E" w:rsidRPr="0012463E">
        <w:tblPrEx>
          <w:tblCellMar>
            <w:top w:w="0" w:type="dxa"/>
            <w:bottom w:w="0" w:type="dxa"/>
          </w:tblCellMar>
        </w:tblPrEx>
        <w:tc>
          <w:tcPr>
            <w:tcW w:w="2409" w:type="dxa"/>
            <w:shd w:val="clear" w:color="auto" w:fill="F0F0FF"/>
          </w:tcPr>
          <w:p w:rsidR="00BE3162" w:rsidRPr="0012463E" w:rsidRDefault="00A81C4E">
            <w:r w:rsidRPr="0012463E">
              <w:rPr>
                <w:sz w:val="20"/>
                <w:szCs w:val="20"/>
              </w:rPr>
              <w:t>Auth</w:t>
            </w:r>
          </w:p>
        </w:tc>
        <w:tc>
          <w:tcPr>
            <w:tcW w:w="2409" w:type="dxa"/>
            <w:shd w:val="clear" w:color="auto" w:fill="F0F0FF"/>
          </w:tcPr>
          <w:p w:rsidR="00BE3162" w:rsidRPr="0012463E" w:rsidRDefault="00A81C4E">
            <w:r w:rsidRPr="0012463E">
              <w:rPr>
                <w:sz w:val="20"/>
                <w:szCs w:val="20"/>
              </w:rPr>
              <w:t>JWT + bcrypt</w:t>
            </w:r>
          </w:p>
        </w:tc>
        <w:tc>
          <w:tcPr>
            <w:tcW w:w="2409" w:type="dxa"/>
            <w:shd w:val="clear" w:color="auto" w:fill="F0F0FF"/>
          </w:tcPr>
          <w:p w:rsidR="00BE3162" w:rsidRPr="0012463E" w:rsidRDefault="00A81C4E">
            <w:r w:rsidRPr="0012463E">
              <w:rPr>
                <w:sz w:val="20"/>
                <w:szCs w:val="20"/>
              </w:rPr>
              <w:t>9 / 2.4</w:t>
            </w:r>
          </w:p>
        </w:tc>
        <w:tc>
          <w:tcPr>
            <w:tcW w:w="2409" w:type="dxa"/>
            <w:shd w:val="clear" w:color="auto" w:fill="F0F0FF"/>
          </w:tcPr>
          <w:p w:rsidR="00BE3162" w:rsidRPr="0012463E" w:rsidRDefault="00A81C4E">
            <w:r w:rsidRPr="0012463E">
              <w:rPr>
                <w:sz w:val="20"/>
                <w:szCs w:val="20"/>
              </w:rPr>
              <w:t>Stateless auth scales well; bcrypt's adaptive cost factor provides long-term security</w:t>
            </w:r>
          </w:p>
        </w:tc>
      </w:tr>
      <w:tr w:rsidR="0012463E" w:rsidRPr="0012463E">
        <w:tblPrEx>
          <w:tblCellMar>
            <w:top w:w="0" w:type="dxa"/>
            <w:bottom w:w="0" w:type="dxa"/>
          </w:tblCellMar>
        </w:tblPrEx>
        <w:tc>
          <w:tcPr>
            <w:tcW w:w="2409" w:type="dxa"/>
          </w:tcPr>
          <w:p w:rsidR="00BE3162" w:rsidRPr="0012463E" w:rsidRDefault="00A81C4E">
            <w:r w:rsidRPr="0012463E">
              <w:rPr>
                <w:sz w:val="20"/>
                <w:szCs w:val="20"/>
              </w:rPr>
              <w:t>QR (gen)</w:t>
            </w:r>
          </w:p>
        </w:tc>
        <w:tc>
          <w:tcPr>
            <w:tcW w:w="2409" w:type="dxa"/>
          </w:tcPr>
          <w:p w:rsidR="00BE3162" w:rsidRPr="0012463E" w:rsidRDefault="00A81C4E">
            <w:r w:rsidRPr="0012463E">
              <w:rPr>
                <w:sz w:val="20"/>
                <w:szCs w:val="20"/>
              </w:rPr>
              <w:t>qrcode</w:t>
            </w:r>
          </w:p>
        </w:tc>
        <w:tc>
          <w:tcPr>
            <w:tcW w:w="2409" w:type="dxa"/>
          </w:tcPr>
          <w:p w:rsidR="00BE3162" w:rsidRPr="0012463E" w:rsidRDefault="00A81C4E">
            <w:r w:rsidRPr="0012463E">
              <w:rPr>
                <w:sz w:val="20"/>
                <w:szCs w:val="20"/>
              </w:rPr>
              <w:t>1.5</w:t>
            </w:r>
          </w:p>
        </w:tc>
        <w:tc>
          <w:tcPr>
            <w:tcW w:w="2409" w:type="dxa"/>
          </w:tcPr>
          <w:p w:rsidR="00BE3162" w:rsidRPr="0012463E" w:rsidRDefault="00A81C4E">
            <w:r w:rsidRPr="0012463E">
              <w:rPr>
                <w:sz w:val="20"/>
                <w:szCs w:val="20"/>
              </w:rPr>
              <w:t>Pure Node.js; generates base64 PNG with HMAC-signed payload</w:t>
            </w:r>
          </w:p>
        </w:tc>
      </w:tr>
      <w:tr w:rsidR="0012463E" w:rsidRPr="0012463E">
        <w:tblPrEx>
          <w:tblCellMar>
            <w:top w:w="0" w:type="dxa"/>
            <w:bottom w:w="0" w:type="dxa"/>
          </w:tblCellMar>
        </w:tblPrEx>
        <w:tc>
          <w:tcPr>
            <w:tcW w:w="2409" w:type="dxa"/>
            <w:shd w:val="clear" w:color="auto" w:fill="F0F0FF"/>
          </w:tcPr>
          <w:p w:rsidR="00BE3162" w:rsidRPr="0012463E" w:rsidRDefault="00A81C4E">
            <w:r w:rsidRPr="0012463E">
              <w:rPr>
                <w:sz w:val="20"/>
                <w:szCs w:val="20"/>
              </w:rPr>
              <w:t>QR (scan)</w:t>
            </w:r>
          </w:p>
        </w:tc>
        <w:tc>
          <w:tcPr>
            <w:tcW w:w="2409" w:type="dxa"/>
            <w:shd w:val="clear" w:color="auto" w:fill="F0F0FF"/>
          </w:tcPr>
          <w:p w:rsidR="00BE3162" w:rsidRPr="0012463E" w:rsidRDefault="00A81C4E">
            <w:r w:rsidRPr="0012463E">
              <w:rPr>
                <w:sz w:val="20"/>
                <w:szCs w:val="20"/>
              </w:rPr>
              <w:t>html5-qrcode</w:t>
            </w:r>
          </w:p>
        </w:tc>
        <w:tc>
          <w:tcPr>
            <w:tcW w:w="2409" w:type="dxa"/>
            <w:shd w:val="clear" w:color="auto" w:fill="F0F0FF"/>
          </w:tcPr>
          <w:p w:rsidR="00BE3162" w:rsidRPr="0012463E" w:rsidRDefault="00A81C4E">
            <w:r w:rsidRPr="0012463E">
              <w:rPr>
                <w:sz w:val="20"/>
                <w:szCs w:val="20"/>
              </w:rPr>
              <w:t>2.3</w:t>
            </w:r>
          </w:p>
        </w:tc>
        <w:tc>
          <w:tcPr>
            <w:tcW w:w="2409" w:type="dxa"/>
            <w:shd w:val="clear" w:color="auto" w:fill="F0F0FF"/>
          </w:tcPr>
          <w:p w:rsidR="00BE3162" w:rsidRPr="0012463E" w:rsidRDefault="00A81C4E">
            <w:r w:rsidRPr="0012463E">
              <w:rPr>
                <w:sz w:val="20"/>
                <w:szCs w:val="20"/>
              </w:rPr>
              <w:t>Browser camera API wrapper; handles decode-loop lifecycle</w:t>
            </w:r>
          </w:p>
        </w:tc>
      </w:tr>
      <w:tr w:rsidR="0012463E" w:rsidRPr="0012463E">
        <w:tblPrEx>
          <w:tblCellMar>
            <w:top w:w="0" w:type="dxa"/>
            <w:bottom w:w="0" w:type="dxa"/>
          </w:tblCellMar>
        </w:tblPrEx>
        <w:tc>
          <w:tcPr>
            <w:tcW w:w="2409" w:type="dxa"/>
          </w:tcPr>
          <w:p w:rsidR="00BE3162" w:rsidRPr="0012463E" w:rsidRDefault="00A81C4E">
            <w:r w:rsidRPr="0012463E">
              <w:rPr>
                <w:sz w:val="20"/>
                <w:szCs w:val="20"/>
              </w:rPr>
              <w:t>Charts</w:t>
            </w:r>
          </w:p>
        </w:tc>
        <w:tc>
          <w:tcPr>
            <w:tcW w:w="2409" w:type="dxa"/>
          </w:tcPr>
          <w:p w:rsidR="00BE3162" w:rsidRPr="0012463E" w:rsidRDefault="00A81C4E">
            <w:r w:rsidRPr="0012463E">
              <w:rPr>
                <w:sz w:val="20"/>
                <w:szCs w:val="20"/>
              </w:rPr>
              <w:t>Recharts</w:t>
            </w:r>
          </w:p>
        </w:tc>
        <w:tc>
          <w:tcPr>
            <w:tcW w:w="2409" w:type="dxa"/>
          </w:tcPr>
          <w:p w:rsidR="00BE3162" w:rsidRPr="0012463E" w:rsidRDefault="00A81C4E">
            <w:r w:rsidRPr="0012463E">
              <w:rPr>
                <w:sz w:val="20"/>
                <w:szCs w:val="20"/>
              </w:rPr>
              <w:t>2.12</w:t>
            </w:r>
          </w:p>
        </w:tc>
        <w:tc>
          <w:tcPr>
            <w:tcW w:w="2409" w:type="dxa"/>
          </w:tcPr>
          <w:p w:rsidR="00BE3162" w:rsidRPr="0012463E" w:rsidRDefault="00A81C4E">
            <w:r w:rsidRPr="0012463E">
              <w:rPr>
                <w:sz w:val="20"/>
                <w:szCs w:val="20"/>
              </w:rPr>
              <w:t>Idiomatic React; composable; no canvas lifecycle to manage</w:t>
            </w:r>
          </w:p>
        </w:tc>
      </w:tr>
    </w:tbl>
    <w:p w:rsidR="00BE3162" w:rsidRPr="0012463E" w:rsidRDefault="00BE3162">
      <w:pPr>
        <w:spacing w:after="200"/>
      </w:pPr>
    </w:p>
    <w:p w:rsidR="00BE3162" w:rsidRPr="0012463E" w:rsidRDefault="00A81C4E">
      <w:pPr>
        <w:pStyle w:val="Heading2"/>
        <w:spacing w:before="320" w:after="120"/>
        <w:rPr>
          <w:color w:val="auto"/>
        </w:rPr>
      </w:pPr>
      <w:r w:rsidRPr="0012463E">
        <w:rPr>
          <w:color w:val="auto"/>
        </w:rPr>
        <w:t>2.2 Project Structure</w:t>
      </w:r>
    </w:p>
    <w:p w:rsidR="00BE3162" w:rsidRPr="0012463E" w:rsidRDefault="00A81C4E">
      <w:pPr>
        <w:spacing w:after="160"/>
        <w:jc w:val="both"/>
      </w:pPr>
      <w:r w:rsidRPr="0012463E">
        <w:t>The project follows a clear separation between frontend and backend:</w:t>
      </w:r>
    </w:p>
    <w:p w:rsidR="00BE3162" w:rsidRPr="0012463E" w:rsidRDefault="00A81C4E">
      <w:pPr>
        <w:pStyle w:val="ListParagraph"/>
        <w:numPr>
          <w:ilvl w:val="0"/>
          <w:numId w:val="1"/>
        </w:numPr>
        <w:spacing w:after="80"/>
      </w:pPr>
      <w:r w:rsidRPr="0012463E">
        <w:t>backend/ — Express REST API with MVC layout: models, controllers, routes, middlewar</w:t>
      </w:r>
      <w:r w:rsidRPr="0012463E">
        <w:t>e, utils, seed</w:t>
      </w:r>
    </w:p>
    <w:p w:rsidR="00BE3162" w:rsidRPr="0012463E" w:rsidRDefault="00A81C4E">
      <w:pPr>
        <w:pStyle w:val="ListParagraph"/>
        <w:numPr>
          <w:ilvl w:val="0"/>
          <w:numId w:val="1"/>
        </w:numPr>
        <w:spacing w:after="80"/>
      </w:pPr>
      <w:r w:rsidRPr="0012463E">
        <w:t>frontend/ — React SPA with components, context, pages, and API client</w:t>
      </w:r>
    </w:p>
    <w:p w:rsidR="00BE3162" w:rsidRPr="0012463E" w:rsidRDefault="00A81C4E">
      <w:pPr>
        <w:pStyle w:val="ListParagraph"/>
        <w:numPr>
          <w:ilvl w:val="0"/>
          <w:numId w:val="1"/>
        </w:numPr>
        <w:spacing w:after="80"/>
      </w:pPr>
      <w:r w:rsidRPr="0012463E">
        <w:t>docs/ — Full documentation suite (SRS, Design Doc, UML, API Docs, Test Cases, etc.)</w:t>
      </w:r>
    </w:p>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3. Key Features Implemented</w:t>
      </w:r>
    </w:p>
    <w:p w:rsidR="00BE3162" w:rsidRPr="0012463E" w:rsidRDefault="00A81C4E">
      <w:pPr>
        <w:pStyle w:val="Heading2"/>
        <w:spacing w:before="320" w:after="120"/>
        <w:rPr>
          <w:color w:val="auto"/>
        </w:rPr>
      </w:pPr>
      <w:r w:rsidRPr="0012463E">
        <w:rPr>
          <w:color w:val="auto"/>
        </w:rPr>
        <w:t>3.1 Authentication &amp; Authorization</w:t>
      </w:r>
    </w:p>
    <w:p w:rsidR="00BE3162" w:rsidRPr="0012463E" w:rsidRDefault="00A81C4E" w:rsidP="0012463E">
      <w:pPr>
        <w:spacing w:after="160"/>
        <w:jc w:val="both"/>
      </w:pPr>
      <w:r w:rsidRPr="0012463E">
        <w:t>The system implements</w:t>
      </w:r>
      <w:r w:rsidRPr="0012463E">
        <w:t xml:space="preserve"> a complete JWT-based authentication flow with bcrypt password hashing (cost factor 10). Three roles are enforced: Admin, Organizer, and Attendee. Role checking is implemented at two layers: a React ProtectedRoute component for UI guards, and an Express au</w:t>
      </w:r>
      <w:r w:rsidRPr="0012463E">
        <w:t>thorize() middleware that re-reads the user's role from the database on every sensitive request — ensuring that a forged or stale client-side role cannot grant unauthorized access.</w:t>
      </w:r>
    </w:p>
    <w:p w:rsidR="00BE3162" w:rsidRPr="0012463E" w:rsidRDefault="00A81C4E">
      <w:pPr>
        <w:pStyle w:val="Heading2"/>
        <w:spacing w:before="320" w:after="120"/>
        <w:rPr>
          <w:color w:val="auto"/>
        </w:rPr>
      </w:pPr>
      <w:r w:rsidRPr="0012463E">
        <w:rPr>
          <w:color w:val="auto"/>
        </w:rPr>
        <w:t>3.2 Event Management</w:t>
      </w:r>
    </w:p>
    <w:p w:rsidR="00BE3162" w:rsidRPr="0012463E" w:rsidRDefault="00A81C4E" w:rsidP="0012463E">
      <w:pPr>
        <w:spacing w:after="160"/>
        <w:jc w:val="both"/>
      </w:pPr>
      <w:r w:rsidRPr="0012463E">
        <w:t>Organizers can create events with rich metadata: title, description, category (from 10 standard categories), tags, start/end dates, online or physical venue, ticket price, and capacity. A full-text search index on the MongoDB collection enables keyword sea</w:t>
      </w:r>
      <w:r w:rsidRPr="0012463E">
        <w:t>rch across title, description, and tags. Events also track a denormalized viewCount (incremented on each detail page visit) and seatsBooked counter, enabling O(1) availability checks.</w:t>
      </w:r>
    </w:p>
    <w:p w:rsidR="00BE3162" w:rsidRPr="0012463E" w:rsidRDefault="00A81C4E">
      <w:pPr>
        <w:pStyle w:val="Heading2"/>
        <w:spacing w:before="320" w:after="120"/>
        <w:rPr>
          <w:color w:val="auto"/>
        </w:rPr>
      </w:pPr>
      <w:r w:rsidRPr="0012463E">
        <w:rPr>
          <w:color w:val="auto"/>
        </w:rPr>
        <w:t>3.3 QR Ticketing System</w:t>
      </w:r>
    </w:p>
    <w:p w:rsidR="00BE3162" w:rsidRPr="0012463E" w:rsidRDefault="00A81C4E">
      <w:pPr>
        <w:spacing w:after="160"/>
        <w:jc w:val="both"/>
      </w:pPr>
      <w:r w:rsidRPr="0012463E">
        <w:t>Every booking generates one signed QR ticket pe</w:t>
      </w:r>
      <w:r w:rsidRPr="0012463E">
        <w:t>r seat. The ticket code uses a tamper-evident HMAC scheme: ticketCode = uuid_v4 + '.' + HMAC_SHA256(uuid_v4, JWT_SECRET).slice(0, 16). On scan, the server first re-computes the HMAC — entirely in memory — and rejects any code that fails before querying the</w:t>
      </w:r>
      <w:r w:rsidRPr="0012463E">
        <w:t xml:space="preserve"> database. This prevents ticket forgery, random QR codes, and reduces unnecessary database load on invalid scans.</w:t>
      </w:r>
    </w:p>
    <w:p w:rsidR="00BE3162" w:rsidRPr="0012463E" w:rsidRDefault="00A81C4E" w:rsidP="0012463E">
      <w:pPr>
        <w:spacing w:after="160"/>
        <w:jc w:val="both"/>
      </w:pPr>
      <w:r w:rsidRPr="0012463E">
        <w:t>The scan page uses html5-qrcode to access the device camera and decode QR codes in real time, debouncing repeated reads of the same code withi</w:t>
      </w:r>
      <w:r w:rsidRPr="0012463E">
        <w:t>n a 3-second window. Every successful scan creates an Attendance record storing the attendee, event, verifying staff member, timestamp, and method (qr_scan or manual).</w:t>
      </w:r>
    </w:p>
    <w:p w:rsidR="00BE3162" w:rsidRPr="0012463E" w:rsidRDefault="00A81C4E">
      <w:pPr>
        <w:pStyle w:val="Heading2"/>
        <w:spacing w:before="320" w:after="120"/>
        <w:rPr>
          <w:color w:val="auto"/>
        </w:rPr>
      </w:pPr>
      <w:r w:rsidRPr="0012463E">
        <w:rPr>
          <w:color w:val="auto"/>
        </w:rPr>
        <w:t>3.4 Analytics Dashboards</w:t>
      </w:r>
    </w:p>
    <w:p w:rsidR="00BE3162" w:rsidRPr="0012463E" w:rsidRDefault="00A81C4E">
      <w:pPr>
        <w:spacing w:after="160"/>
        <w:jc w:val="both"/>
      </w:pPr>
      <w:r w:rsidRPr="0012463E">
        <w:t>Both the Organizer Dashboard and Admin Dashboard are powered b</w:t>
      </w:r>
      <w:r w:rsidRPr="0012463E">
        <w:t>y MongoDB aggregation pipelines in the analyticsEngine.js utility module. The Organizer Dashboard shows metrics scoped to that organizer's own events; the Admin Dashboard shows platform-wide data. Charts include a 14-day booking and revenue trend line char</w:t>
      </w:r>
      <w:r w:rsidRPr="0012463E">
        <w:t>t, a bookings-by-category pie/donut chart, and a most-popular-events bar chart — all rendered by Recharts.</w:t>
      </w:r>
    </w:p>
    <w:p w:rsidR="00BE3162" w:rsidRPr="0012463E" w:rsidRDefault="00BE3162">
      <w:pPr>
        <w:spacing w:after="200"/>
      </w:pPr>
    </w:p>
    <w:p w:rsidR="00BE3162" w:rsidRPr="0012463E" w:rsidRDefault="00A81C4E">
      <w:pPr>
        <w:pStyle w:val="Heading2"/>
        <w:spacing w:before="320" w:after="120"/>
        <w:rPr>
          <w:color w:val="auto"/>
        </w:rPr>
      </w:pPr>
      <w:r w:rsidRPr="0012463E">
        <w:rPr>
          <w:color w:val="auto"/>
        </w:rPr>
        <w:t>3.5 AI Recommendation Engine</w:t>
      </w:r>
    </w:p>
    <w:p w:rsidR="00BE3162" w:rsidRPr="0012463E" w:rsidRDefault="00A81C4E">
      <w:pPr>
        <w:spacing w:after="160"/>
        <w:jc w:val="both"/>
      </w:pPr>
      <w:r w:rsidRPr="0012463E">
        <w:t>The recommendation engine in recommendationEngine.js computes a weighted score for each candidate event using four sign</w:t>
      </w:r>
      <w:r w:rsidRPr="0012463E">
        <w:t>als: interest match (35%), booking history match (30%), platform popularity (25%), and event recency/fit (10%). All signals are normalized to [0,1] before weighting. The scores are returned alongside the recommendations so the frontend can show a 'match %'</w:t>
      </w:r>
      <w:r w:rsidRPr="0012463E">
        <w:t xml:space="preserve"> badge on each card. Brand-new users fall back to a trending-events list.</w:t>
      </w:r>
    </w:p>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4. Implementation Challenges &amp; Solutions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2463E" w:rsidRPr="0012463E">
        <w:tblPrEx>
          <w:tblCellMar>
            <w:top w:w="0" w:type="dxa"/>
            <w:bottom w:w="0" w:type="dxa"/>
          </w:tblCellMar>
        </w:tblPrEx>
        <w:tc>
          <w:tcPr>
            <w:tcW w:w="4819" w:type="dxa"/>
            <w:shd w:val="clear" w:color="auto" w:fill="4F46E5"/>
          </w:tcPr>
          <w:p w:rsidR="00BE3162" w:rsidRPr="0012463E" w:rsidRDefault="00A81C4E">
            <w:r w:rsidRPr="0012463E">
              <w:rPr>
                <w:b/>
                <w:bCs/>
                <w:sz w:val="20"/>
                <w:szCs w:val="20"/>
              </w:rPr>
              <w:t>Challenge</w:t>
            </w:r>
          </w:p>
        </w:tc>
        <w:tc>
          <w:tcPr>
            <w:tcW w:w="4819" w:type="dxa"/>
            <w:shd w:val="clear" w:color="auto" w:fill="4F46E5"/>
          </w:tcPr>
          <w:p w:rsidR="00BE3162" w:rsidRPr="0012463E" w:rsidRDefault="00A81C4E">
            <w:r w:rsidRPr="0012463E">
              <w:rPr>
                <w:b/>
                <w:bCs/>
                <w:sz w:val="20"/>
                <w:szCs w:val="20"/>
              </w:rPr>
              <w:t>Solution</w:t>
            </w:r>
          </w:p>
        </w:tc>
      </w:tr>
      <w:tr w:rsidR="0012463E" w:rsidRPr="0012463E">
        <w:tblPrEx>
          <w:tblCellMar>
            <w:top w:w="0" w:type="dxa"/>
            <w:bottom w:w="0" w:type="dxa"/>
          </w:tblCellMar>
        </w:tblPrEx>
        <w:tc>
          <w:tcPr>
            <w:tcW w:w="4819" w:type="dxa"/>
          </w:tcPr>
          <w:p w:rsidR="00BE3162" w:rsidRPr="0012463E" w:rsidRDefault="00A81C4E">
            <w:r w:rsidRPr="0012463E">
              <w:rPr>
                <w:sz w:val="20"/>
                <w:szCs w:val="20"/>
              </w:rPr>
              <w:t>Ticket forgery prevention without a DB lookup per scan</w:t>
            </w:r>
          </w:p>
        </w:tc>
        <w:tc>
          <w:tcPr>
            <w:tcW w:w="4819" w:type="dxa"/>
          </w:tcPr>
          <w:p w:rsidR="00BE3162" w:rsidRPr="0012463E" w:rsidRDefault="00A81C4E">
            <w:r w:rsidRPr="0012463E">
              <w:rPr>
                <w:sz w:val="20"/>
                <w:szCs w:val="20"/>
              </w:rPr>
              <w:t>HMAC-SHA256 signed ticket codes — signature verified in memory before any query</w:t>
            </w:r>
          </w:p>
        </w:tc>
      </w:tr>
      <w:tr w:rsidR="0012463E" w:rsidRPr="0012463E">
        <w:tblPrEx>
          <w:tblCellMar>
            <w:top w:w="0" w:type="dxa"/>
            <w:bottom w:w="0" w:type="dxa"/>
          </w:tblCellMar>
        </w:tblPrEx>
        <w:tc>
          <w:tcPr>
            <w:tcW w:w="4819" w:type="dxa"/>
            <w:shd w:val="clear" w:color="auto" w:fill="F0F0FF"/>
          </w:tcPr>
          <w:p w:rsidR="00BE3162" w:rsidRPr="0012463E" w:rsidRDefault="00A81C4E">
            <w:r w:rsidRPr="0012463E">
              <w:rPr>
                <w:sz w:val="20"/>
                <w:szCs w:val="20"/>
              </w:rPr>
              <w:t>Seat capacity race conditions</w:t>
            </w:r>
          </w:p>
        </w:tc>
        <w:tc>
          <w:tcPr>
            <w:tcW w:w="4819" w:type="dxa"/>
            <w:shd w:val="clear" w:color="auto" w:fill="F0F0FF"/>
          </w:tcPr>
          <w:p w:rsidR="00BE3162" w:rsidRPr="0012463E" w:rsidRDefault="00A81C4E">
            <w:r w:rsidRPr="0012463E">
              <w:rPr>
                <w:sz w:val="20"/>
                <w:szCs w:val="20"/>
              </w:rPr>
              <w:t>Denormalized seatsBooked counter updated synchronously in the booking controller with validation before write</w:t>
            </w:r>
          </w:p>
        </w:tc>
      </w:tr>
      <w:tr w:rsidR="0012463E" w:rsidRPr="0012463E">
        <w:tblPrEx>
          <w:tblCellMar>
            <w:top w:w="0" w:type="dxa"/>
            <w:bottom w:w="0" w:type="dxa"/>
          </w:tblCellMar>
        </w:tblPrEx>
        <w:tc>
          <w:tcPr>
            <w:tcW w:w="4819" w:type="dxa"/>
          </w:tcPr>
          <w:p w:rsidR="00BE3162" w:rsidRPr="0012463E" w:rsidRDefault="00A81C4E">
            <w:r w:rsidRPr="0012463E">
              <w:rPr>
                <w:sz w:val="20"/>
                <w:szCs w:val="20"/>
              </w:rPr>
              <w:t>Personalization with no external AI API</w:t>
            </w:r>
          </w:p>
        </w:tc>
        <w:tc>
          <w:tcPr>
            <w:tcW w:w="4819" w:type="dxa"/>
          </w:tcPr>
          <w:p w:rsidR="00BE3162" w:rsidRPr="0012463E" w:rsidRDefault="00A81C4E">
            <w:r w:rsidRPr="0012463E">
              <w:rPr>
                <w:sz w:val="20"/>
                <w:szCs w:val="20"/>
              </w:rPr>
              <w:t>Locally-computed weighted scoring algorithm with 4 signals; explainable sub-scores returned to client</w:t>
            </w:r>
          </w:p>
        </w:tc>
      </w:tr>
      <w:tr w:rsidR="0012463E" w:rsidRPr="0012463E">
        <w:tblPrEx>
          <w:tblCellMar>
            <w:top w:w="0" w:type="dxa"/>
            <w:bottom w:w="0" w:type="dxa"/>
          </w:tblCellMar>
        </w:tblPrEx>
        <w:tc>
          <w:tcPr>
            <w:tcW w:w="4819" w:type="dxa"/>
            <w:shd w:val="clear" w:color="auto" w:fill="F0F0FF"/>
          </w:tcPr>
          <w:p w:rsidR="00BE3162" w:rsidRPr="0012463E" w:rsidRDefault="00A81C4E">
            <w:r w:rsidRPr="0012463E">
              <w:rPr>
                <w:sz w:val="20"/>
                <w:szCs w:val="20"/>
              </w:rPr>
              <w:t>QR camera debouncing</w:t>
            </w:r>
          </w:p>
        </w:tc>
        <w:tc>
          <w:tcPr>
            <w:tcW w:w="4819" w:type="dxa"/>
            <w:shd w:val="clear" w:color="auto" w:fill="F0F0FF"/>
          </w:tcPr>
          <w:p w:rsidR="00BE3162" w:rsidRPr="0012463E" w:rsidRDefault="00A81C4E">
            <w:r w:rsidRPr="0012463E">
              <w:rPr>
                <w:sz w:val="20"/>
                <w:szCs w:val="20"/>
              </w:rPr>
              <w:t>3-second same-code suppression in the scanner component to prevent duplicate verify requests</w:t>
            </w:r>
          </w:p>
        </w:tc>
      </w:tr>
      <w:tr w:rsidR="0012463E" w:rsidRPr="0012463E">
        <w:tblPrEx>
          <w:tblCellMar>
            <w:top w:w="0" w:type="dxa"/>
            <w:bottom w:w="0" w:type="dxa"/>
          </w:tblCellMar>
        </w:tblPrEx>
        <w:tc>
          <w:tcPr>
            <w:tcW w:w="4819" w:type="dxa"/>
          </w:tcPr>
          <w:p w:rsidR="00BE3162" w:rsidRPr="0012463E" w:rsidRDefault="00A81C4E">
            <w:r w:rsidRPr="0012463E">
              <w:rPr>
                <w:sz w:val="20"/>
                <w:szCs w:val="20"/>
              </w:rPr>
              <w:t>Keeping dashboards fast without pre-aggregated snapshots</w:t>
            </w:r>
          </w:p>
        </w:tc>
        <w:tc>
          <w:tcPr>
            <w:tcW w:w="4819" w:type="dxa"/>
          </w:tcPr>
          <w:p w:rsidR="00BE3162" w:rsidRPr="0012463E" w:rsidRDefault="00A81C4E">
            <w:r w:rsidRPr="0012463E">
              <w:rPr>
                <w:sz w:val="20"/>
                <w:szCs w:val="20"/>
              </w:rPr>
              <w:t>MongoDB aggregation pipelines with proper indexes; acceptable at demo/classroom data scale</w:t>
            </w:r>
          </w:p>
        </w:tc>
      </w:tr>
      <w:tr w:rsidR="0012463E" w:rsidRPr="0012463E">
        <w:tblPrEx>
          <w:tblCellMar>
            <w:top w:w="0" w:type="dxa"/>
            <w:bottom w:w="0" w:type="dxa"/>
          </w:tblCellMar>
        </w:tblPrEx>
        <w:tc>
          <w:tcPr>
            <w:tcW w:w="4819" w:type="dxa"/>
            <w:shd w:val="clear" w:color="auto" w:fill="F0F0FF"/>
          </w:tcPr>
          <w:p w:rsidR="00BE3162" w:rsidRPr="0012463E" w:rsidRDefault="00A81C4E">
            <w:r w:rsidRPr="0012463E">
              <w:rPr>
                <w:sz w:val="20"/>
                <w:szCs w:val="20"/>
              </w:rPr>
              <w:t>CORS and security headers in development</w:t>
            </w:r>
          </w:p>
        </w:tc>
        <w:tc>
          <w:tcPr>
            <w:tcW w:w="4819" w:type="dxa"/>
            <w:shd w:val="clear" w:color="auto" w:fill="F0F0FF"/>
          </w:tcPr>
          <w:p w:rsidR="00BE3162" w:rsidRPr="0012463E" w:rsidRDefault="00A81C4E">
            <w:r w:rsidRPr="0012463E">
              <w:rPr>
                <w:sz w:val="20"/>
                <w:szCs w:val="20"/>
              </w:rPr>
              <w:t>Helmet + CORS middleware with CLIENT_URL env var; clear error messages when misconfigured</w:t>
            </w:r>
          </w:p>
        </w:tc>
      </w:tr>
    </w:tbl>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5. Testing</w:t>
      </w:r>
    </w:p>
    <w:p w:rsidR="00BE3162" w:rsidRPr="0012463E" w:rsidRDefault="00A81C4E">
      <w:pPr>
        <w:pStyle w:val="Heading2"/>
        <w:spacing w:before="320" w:after="120"/>
        <w:rPr>
          <w:color w:val="auto"/>
        </w:rPr>
      </w:pPr>
      <w:r w:rsidRPr="0012463E">
        <w:rPr>
          <w:color w:val="auto"/>
        </w:rPr>
        <w:t>5.1 Testing Approach</w:t>
      </w:r>
    </w:p>
    <w:p w:rsidR="00BE3162" w:rsidRPr="0012463E" w:rsidRDefault="00A81C4E">
      <w:pPr>
        <w:spacing w:after="160"/>
        <w:jc w:val="both"/>
      </w:pPr>
      <w:r w:rsidRPr="0012463E">
        <w:t>The project was tested using a structured manual test case matrix (documented in docs/TEST_CASES.md) covering all functional requi</w:t>
      </w:r>
      <w:r w:rsidRPr="0012463E">
        <w:t>rement areas: authentication, profile management, event management, booking and ticketing, QR verification, dashboards, recommendations, security, and UI responsiveness.</w:t>
      </w:r>
    </w:p>
    <w:p w:rsidR="00BE3162" w:rsidRPr="0012463E" w:rsidRDefault="00A81C4E">
      <w:pPr>
        <w:pStyle w:val="Heading2"/>
        <w:spacing w:before="320" w:after="120"/>
        <w:rPr>
          <w:color w:val="auto"/>
        </w:rPr>
      </w:pPr>
      <w:r w:rsidRPr="0012463E">
        <w:rPr>
          <w:color w:val="auto"/>
        </w:rPr>
        <w:t>5.2 Test Coverage Summary</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12463E" w:rsidRPr="0012463E">
        <w:tblPrEx>
          <w:tblCellMar>
            <w:top w:w="0" w:type="dxa"/>
            <w:bottom w:w="0" w:type="dxa"/>
          </w:tblCellMar>
        </w:tblPrEx>
        <w:tc>
          <w:tcPr>
            <w:tcW w:w="3212" w:type="dxa"/>
            <w:shd w:val="clear" w:color="auto" w:fill="4F46E5"/>
          </w:tcPr>
          <w:p w:rsidR="00BE3162" w:rsidRPr="0012463E" w:rsidRDefault="00A81C4E">
            <w:r w:rsidRPr="0012463E">
              <w:rPr>
                <w:b/>
                <w:bCs/>
                <w:sz w:val="20"/>
                <w:szCs w:val="20"/>
              </w:rPr>
              <w:t>Module</w:t>
            </w:r>
          </w:p>
        </w:tc>
        <w:tc>
          <w:tcPr>
            <w:tcW w:w="3212" w:type="dxa"/>
            <w:shd w:val="clear" w:color="auto" w:fill="4F46E5"/>
          </w:tcPr>
          <w:p w:rsidR="00BE3162" w:rsidRPr="0012463E" w:rsidRDefault="00A81C4E">
            <w:r w:rsidRPr="0012463E">
              <w:rPr>
                <w:b/>
                <w:bCs/>
                <w:sz w:val="20"/>
                <w:szCs w:val="20"/>
              </w:rPr>
              <w:t>Test Cases</w:t>
            </w:r>
          </w:p>
        </w:tc>
        <w:tc>
          <w:tcPr>
            <w:tcW w:w="3212" w:type="dxa"/>
            <w:shd w:val="clear" w:color="auto" w:fill="4F46E5"/>
          </w:tcPr>
          <w:p w:rsidR="00BE3162" w:rsidRPr="0012463E" w:rsidRDefault="00A81C4E">
            <w:r w:rsidRPr="0012463E">
              <w:rPr>
                <w:b/>
                <w:bCs/>
                <w:sz w:val="20"/>
                <w:szCs w:val="20"/>
              </w:rPr>
              <w:t>Key Scenarios Covered</w:t>
            </w:r>
          </w:p>
        </w:tc>
      </w:tr>
      <w:tr w:rsidR="0012463E" w:rsidRPr="0012463E">
        <w:tblPrEx>
          <w:tblCellMar>
            <w:top w:w="0" w:type="dxa"/>
            <w:bottom w:w="0" w:type="dxa"/>
          </w:tblCellMar>
        </w:tblPrEx>
        <w:tc>
          <w:tcPr>
            <w:tcW w:w="3212" w:type="dxa"/>
          </w:tcPr>
          <w:p w:rsidR="00BE3162" w:rsidRPr="0012463E" w:rsidRDefault="00A81C4E">
            <w:r w:rsidRPr="0012463E">
              <w:rPr>
                <w:sz w:val="20"/>
                <w:szCs w:val="20"/>
              </w:rPr>
              <w:t>Authentication</w:t>
            </w:r>
          </w:p>
        </w:tc>
        <w:tc>
          <w:tcPr>
            <w:tcW w:w="3212" w:type="dxa"/>
          </w:tcPr>
          <w:p w:rsidR="00BE3162" w:rsidRPr="0012463E" w:rsidRDefault="00A81C4E">
            <w:r w:rsidRPr="0012463E">
              <w:rPr>
                <w:sz w:val="20"/>
                <w:szCs w:val="20"/>
              </w:rPr>
              <w:t>10</w:t>
            </w:r>
          </w:p>
        </w:tc>
        <w:tc>
          <w:tcPr>
            <w:tcW w:w="3212" w:type="dxa"/>
          </w:tcPr>
          <w:p w:rsidR="00BE3162" w:rsidRPr="0012463E" w:rsidRDefault="00A81C4E">
            <w:r w:rsidRPr="0012463E">
              <w:rPr>
                <w:sz w:val="20"/>
                <w:szCs w:val="20"/>
              </w:rPr>
              <w:t>Register, login, duplicate email, deactivated account, invalid JWT</w:t>
            </w:r>
          </w:p>
        </w:tc>
      </w:tr>
      <w:tr w:rsidR="0012463E" w:rsidRPr="0012463E">
        <w:tblPrEx>
          <w:tblCellMar>
            <w:top w:w="0" w:type="dxa"/>
            <w:bottom w:w="0" w:type="dxa"/>
          </w:tblCellMar>
        </w:tblPrEx>
        <w:tc>
          <w:tcPr>
            <w:tcW w:w="3212" w:type="dxa"/>
            <w:shd w:val="clear" w:color="auto" w:fill="F0F0FF"/>
          </w:tcPr>
          <w:p w:rsidR="00BE3162" w:rsidRPr="0012463E" w:rsidRDefault="00A81C4E">
            <w:r w:rsidRPr="0012463E">
              <w:rPr>
                <w:sz w:val="20"/>
                <w:szCs w:val="20"/>
              </w:rPr>
              <w:t>Event Management</w:t>
            </w:r>
          </w:p>
        </w:tc>
        <w:tc>
          <w:tcPr>
            <w:tcW w:w="3212" w:type="dxa"/>
            <w:shd w:val="clear" w:color="auto" w:fill="F0F0FF"/>
          </w:tcPr>
          <w:p w:rsidR="00BE3162" w:rsidRPr="0012463E" w:rsidRDefault="00A81C4E">
            <w:r w:rsidRPr="0012463E">
              <w:rPr>
                <w:sz w:val="20"/>
                <w:szCs w:val="20"/>
              </w:rPr>
              <w:t>12</w:t>
            </w:r>
          </w:p>
        </w:tc>
        <w:tc>
          <w:tcPr>
            <w:tcW w:w="3212" w:type="dxa"/>
            <w:shd w:val="clear" w:color="auto" w:fill="F0F0FF"/>
          </w:tcPr>
          <w:p w:rsidR="00BE3162" w:rsidRPr="0012463E" w:rsidRDefault="00A81C4E">
            <w:r w:rsidRPr="0012463E">
              <w:rPr>
                <w:sz w:val="20"/>
                <w:szCs w:val="20"/>
              </w:rPr>
              <w:t>Create, edit, delete, search, filter, pagination, view count</w:t>
            </w:r>
          </w:p>
        </w:tc>
      </w:tr>
      <w:tr w:rsidR="0012463E" w:rsidRPr="0012463E">
        <w:tblPrEx>
          <w:tblCellMar>
            <w:top w:w="0" w:type="dxa"/>
            <w:bottom w:w="0" w:type="dxa"/>
          </w:tblCellMar>
        </w:tblPrEx>
        <w:tc>
          <w:tcPr>
            <w:tcW w:w="3212" w:type="dxa"/>
          </w:tcPr>
          <w:p w:rsidR="00BE3162" w:rsidRPr="0012463E" w:rsidRDefault="00A81C4E">
            <w:r w:rsidRPr="0012463E">
              <w:rPr>
                <w:sz w:val="20"/>
                <w:szCs w:val="20"/>
              </w:rPr>
              <w:t>Booking &amp; Ticketing</w:t>
            </w:r>
          </w:p>
        </w:tc>
        <w:tc>
          <w:tcPr>
            <w:tcW w:w="3212" w:type="dxa"/>
          </w:tcPr>
          <w:p w:rsidR="00BE3162" w:rsidRPr="0012463E" w:rsidRDefault="00A81C4E">
            <w:r w:rsidRPr="0012463E">
              <w:rPr>
                <w:sz w:val="20"/>
                <w:szCs w:val="20"/>
              </w:rPr>
              <w:t>10</w:t>
            </w:r>
          </w:p>
        </w:tc>
        <w:tc>
          <w:tcPr>
            <w:tcW w:w="3212" w:type="dxa"/>
          </w:tcPr>
          <w:p w:rsidR="00BE3162" w:rsidRPr="0012463E" w:rsidRDefault="00A81C4E">
            <w:r w:rsidRPr="0012463E">
              <w:rPr>
                <w:sz w:val="20"/>
                <w:szCs w:val="20"/>
              </w:rPr>
              <w:t>Book, multi-seat, sold-out, past event, cancel, view tickets</w:t>
            </w:r>
          </w:p>
        </w:tc>
      </w:tr>
      <w:tr w:rsidR="0012463E" w:rsidRPr="0012463E">
        <w:tblPrEx>
          <w:tblCellMar>
            <w:top w:w="0" w:type="dxa"/>
            <w:bottom w:w="0" w:type="dxa"/>
          </w:tblCellMar>
        </w:tblPrEx>
        <w:tc>
          <w:tcPr>
            <w:tcW w:w="3212" w:type="dxa"/>
            <w:shd w:val="clear" w:color="auto" w:fill="F0F0FF"/>
          </w:tcPr>
          <w:p w:rsidR="00BE3162" w:rsidRPr="0012463E" w:rsidRDefault="00A81C4E">
            <w:r w:rsidRPr="0012463E">
              <w:rPr>
                <w:sz w:val="20"/>
                <w:szCs w:val="20"/>
              </w:rPr>
              <w:t>QR Verification</w:t>
            </w:r>
          </w:p>
        </w:tc>
        <w:tc>
          <w:tcPr>
            <w:tcW w:w="3212" w:type="dxa"/>
            <w:shd w:val="clear" w:color="auto" w:fill="F0F0FF"/>
          </w:tcPr>
          <w:p w:rsidR="00BE3162" w:rsidRPr="0012463E" w:rsidRDefault="00A81C4E">
            <w:r w:rsidRPr="0012463E">
              <w:rPr>
                <w:sz w:val="20"/>
                <w:szCs w:val="20"/>
              </w:rPr>
              <w:t>7</w:t>
            </w:r>
          </w:p>
        </w:tc>
        <w:tc>
          <w:tcPr>
            <w:tcW w:w="3212" w:type="dxa"/>
            <w:shd w:val="clear" w:color="auto" w:fill="F0F0FF"/>
          </w:tcPr>
          <w:p w:rsidR="00BE3162" w:rsidRPr="0012463E" w:rsidRDefault="00A81C4E">
            <w:r w:rsidRPr="0012463E">
              <w:rPr>
                <w:sz w:val="20"/>
                <w:szCs w:val="20"/>
              </w:rPr>
              <w:t>Valid scan, re-scan, cancelled, tampered code, wrong organizer, manual</w:t>
            </w:r>
          </w:p>
        </w:tc>
      </w:tr>
      <w:tr w:rsidR="0012463E" w:rsidRPr="0012463E">
        <w:tblPrEx>
          <w:tblCellMar>
            <w:top w:w="0" w:type="dxa"/>
            <w:bottom w:w="0" w:type="dxa"/>
          </w:tblCellMar>
        </w:tblPrEx>
        <w:tc>
          <w:tcPr>
            <w:tcW w:w="3212" w:type="dxa"/>
          </w:tcPr>
          <w:p w:rsidR="00BE3162" w:rsidRPr="0012463E" w:rsidRDefault="00A81C4E">
            <w:r w:rsidRPr="0012463E">
              <w:rPr>
                <w:sz w:val="20"/>
                <w:szCs w:val="20"/>
              </w:rPr>
              <w:t>Dashboards</w:t>
            </w:r>
          </w:p>
        </w:tc>
        <w:tc>
          <w:tcPr>
            <w:tcW w:w="3212" w:type="dxa"/>
          </w:tcPr>
          <w:p w:rsidR="00BE3162" w:rsidRPr="0012463E" w:rsidRDefault="00A81C4E">
            <w:r w:rsidRPr="0012463E">
              <w:rPr>
                <w:sz w:val="20"/>
                <w:szCs w:val="20"/>
              </w:rPr>
              <w:t>8</w:t>
            </w:r>
          </w:p>
        </w:tc>
        <w:tc>
          <w:tcPr>
            <w:tcW w:w="3212" w:type="dxa"/>
          </w:tcPr>
          <w:p w:rsidR="00BE3162" w:rsidRPr="0012463E" w:rsidRDefault="00A81C4E">
            <w:r w:rsidRPr="0012463E">
              <w:rPr>
                <w:sz w:val="20"/>
                <w:szCs w:val="20"/>
              </w:rPr>
              <w:t>Totals, trend charts, category chart, deactivate/delete user</w:t>
            </w:r>
          </w:p>
        </w:tc>
      </w:tr>
      <w:tr w:rsidR="0012463E" w:rsidRPr="0012463E">
        <w:tblPrEx>
          <w:tblCellMar>
            <w:top w:w="0" w:type="dxa"/>
            <w:bottom w:w="0" w:type="dxa"/>
          </w:tblCellMar>
        </w:tblPrEx>
        <w:tc>
          <w:tcPr>
            <w:tcW w:w="3212" w:type="dxa"/>
            <w:shd w:val="clear" w:color="auto" w:fill="F0F0FF"/>
          </w:tcPr>
          <w:p w:rsidR="00BE3162" w:rsidRPr="0012463E" w:rsidRDefault="00A81C4E">
            <w:r w:rsidRPr="0012463E">
              <w:rPr>
                <w:sz w:val="20"/>
                <w:szCs w:val="20"/>
              </w:rPr>
              <w:t>Recommendations</w:t>
            </w:r>
          </w:p>
        </w:tc>
        <w:tc>
          <w:tcPr>
            <w:tcW w:w="3212" w:type="dxa"/>
            <w:shd w:val="clear" w:color="auto" w:fill="F0F0FF"/>
          </w:tcPr>
          <w:p w:rsidR="00BE3162" w:rsidRPr="0012463E" w:rsidRDefault="00A81C4E">
            <w:r w:rsidRPr="0012463E">
              <w:rPr>
                <w:sz w:val="20"/>
                <w:szCs w:val="20"/>
              </w:rPr>
              <w:t>4</w:t>
            </w:r>
          </w:p>
        </w:tc>
        <w:tc>
          <w:tcPr>
            <w:tcW w:w="3212" w:type="dxa"/>
            <w:shd w:val="clear" w:color="auto" w:fill="F0F0FF"/>
          </w:tcPr>
          <w:p w:rsidR="00BE3162" w:rsidRPr="0012463E" w:rsidRDefault="00A81C4E">
            <w:r w:rsidRPr="0012463E">
              <w:rPr>
                <w:sz w:val="20"/>
                <w:szCs w:val="20"/>
              </w:rPr>
              <w:t>New user fallback, interest match, exclusion of booked events</w:t>
            </w:r>
          </w:p>
        </w:tc>
      </w:tr>
      <w:tr w:rsidR="0012463E" w:rsidRPr="0012463E">
        <w:tblPrEx>
          <w:tblCellMar>
            <w:top w:w="0" w:type="dxa"/>
            <w:bottom w:w="0" w:type="dxa"/>
          </w:tblCellMar>
        </w:tblPrEx>
        <w:tc>
          <w:tcPr>
            <w:tcW w:w="3212" w:type="dxa"/>
          </w:tcPr>
          <w:p w:rsidR="00BE3162" w:rsidRPr="0012463E" w:rsidRDefault="00A81C4E">
            <w:r w:rsidRPr="0012463E">
              <w:rPr>
                <w:sz w:val="20"/>
                <w:szCs w:val="20"/>
              </w:rPr>
              <w:t>Security</w:t>
            </w:r>
          </w:p>
        </w:tc>
        <w:tc>
          <w:tcPr>
            <w:tcW w:w="3212" w:type="dxa"/>
          </w:tcPr>
          <w:p w:rsidR="00BE3162" w:rsidRPr="0012463E" w:rsidRDefault="00A81C4E">
            <w:r w:rsidRPr="0012463E">
              <w:rPr>
                <w:sz w:val="20"/>
                <w:szCs w:val="20"/>
              </w:rPr>
              <w:t>5</w:t>
            </w:r>
          </w:p>
        </w:tc>
        <w:tc>
          <w:tcPr>
            <w:tcW w:w="3212" w:type="dxa"/>
          </w:tcPr>
          <w:p w:rsidR="00BE3162" w:rsidRPr="0012463E" w:rsidRDefault="00A81C4E">
            <w:r w:rsidRPr="0012463E">
              <w:rPr>
                <w:sz w:val="20"/>
                <w:szCs w:val="20"/>
              </w:rPr>
              <w:t>NoSQL injection, rate limit, missing auth, wrong role, XSS</w:t>
            </w:r>
          </w:p>
        </w:tc>
      </w:tr>
      <w:tr w:rsidR="0012463E" w:rsidRPr="0012463E">
        <w:tblPrEx>
          <w:tblCellMar>
            <w:top w:w="0" w:type="dxa"/>
            <w:bottom w:w="0" w:type="dxa"/>
          </w:tblCellMar>
        </w:tblPrEx>
        <w:tc>
          <w:tcPr>
            <w:tcW w:w="3212" w:type="dxa"/>
            <w:shd w:val="clear" w:color="auto" w:fill="F0F0FF"/>
          </w:tcPr>
          <w:p w:rsidR="00BE3162" w:rsidRPr="0012463E" w:rsidRDefault="00A81C4E">
            <w:r w:rsidRPr="0012463E">
              <w:rPr>
                <w:sz w:val="20"/>
                <w:szCs w:val="20"/>
              </w:rPr>
              <w:t>UI / Responsive</w:t>
            </w:r>
          </w:p>
        </w:tc>
        <w:tc>
          <w:tcPr>
            <w:tcW w:w="3212" w:type="dxa"/>
            <w:shd w:val="clear" w:color="auto" w:fill="F0F0FF"/>
          </w:tcPr>
          <w:p w:rsidR="00BE3162" w:rsidRPr="0012463E" w:rsidRDefault="00A81C4E">
            <w:r w:rsidRPr="0012463E">
              <w:rPr>
                <w:sz w:val="20"/>
                <w:szCs w:val="20"/>
              </w:rPr>
              <w:t>3</w:t>
            </w:r>
          </w:p>
        </w:tc>
        <w:tc>
          <w:tcPr>
            <w:tcW w:w="3212" w:type="dxa"/>
            <w:shd w:val="clear" w:color="auto" w:fill="F0F0FF"/>
          </w:tcPr>
          <w:p w:rsidR="00BE3162" w:rsidRPr="0012463E" w:rsidRDefault="00A81C4E">
            <w:r w:rsidRPr="0012463E">
              <w:rPr>
                <w:sz w:val="20"/>
                <w:szCs w:val="20"/>
              </w:rPr>
              <w:t>Mobile nav, grid reflow, camera permission denial</w:t>
            </w:r>
          </w:p>
        </w:tc>
      </w:tr>
    </w:tbl>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6. AI Tools Used</w:t>
      </w:r>
    </w:p>
    <w:p w:rsidR="00BE3162" w:rsidRPr="0012463E" w:rsidRDefault="00A81C4E">
      <w:pPr>
        <w:spacing w:after="160"/>
        <w:jc w:val="both"/>
      </w:pPr>
      <w:r w:rsidRPr="0012463E">
        <w:t>The following AI tools were used during the development of this project:</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2463E" w:rsidRPr="0012463E">
        <w:tblPrEx>
          <w:tblCellMar>
            <w:top w:w="0" w:type="dxa"/>
            <w:bottom w:w="0" w:type="dxa"/>
          </w:tblCellMar>
        </w:tblPrEx>
        <w:tc>
          <w:tcPr>
            <w:tcW w:w="4819" w:type="dxa"/>
            <w:shd w:val="clear" w:color="auto" w:fill="4F46E5"/>
          </w:tcPr>
          <w:p w:rsidR="00BE3162" w:rsidRPr="0012463E" w:rsidRDefault="00A81C4E">
            <w:r w:rsidRPr="0012463E">
              <w:rPr>
                <w:b/>
                <w:bCs/>
                <w:sz w:val="20"/>
                <w:szCs w:val="20"/>
              </w:rPr>
              <w:t>Tool</w:t>
            </w:r>
          </w:p>
        </w:tc>
        <w:tc>
          <w:tcPr>
            <w:tcW w:w="4819" w:type="dxa"/>
            <w:shd w:val="clear" w:color="auto" w:fill="4F46E5"/>
          </w:tcPr>
          <w:p w:rsidR="00BE3162" w:rsidRPr="0012463E" w:rsidRDefault="00A81C4E">
            <w:r w:rsidRPr="0012463E">
              <w:rPr>
                <w:b/>
                <w:bCs/>
                <w:sz w:val="20"/>
                <w:szCs w:val="20"/>
              </w:rPr>
              <w:t>How It Was Used</w:t>
            </w:r>
          </w:p>
        </w:tc>
      </w:tr>
      <w:tr w:rsidR="0012463E" w:rsidRPr="0012463E">
        <w:tblPrEx>
          <w:tblCellMar>
            <w:top w:w="0" w:type="dxa"/>
            <w:bottom w:w="0" w:type="dxa"/>
          </w:tblCellMar>
        </w:tblPrEx>
        <w:tc>
          <w:tcPr>
            <w:tcW w:w="4819" w:type="dxa"/>
          </w:tcPr>
          <w:p w:rsidR="00BE3162" w:rsidRPr="0012463E" w:rsidRDefault="00A81C4E">
            <w:r w:rsidRPr="0012463E">
              <w:rPr>
                <w:sz w:val="20"/>
                <w:szCs w:val="20"/>
              </w:rPr>
              <w:t>Claude (Anthropic)</w:t>
            </w:r>
          </w:p>
        </w:tc>
        <w:tc>
          <w:tcPr>
            <w:tcW w:w="4819" w:type="dxa"/>
          </w:tcPr>
          <w:p w:rsidR="00BE3162" w:rsidRPr="0012463E" w:rsidRDefault="00A81C4E">
            <w:r w:rsidRPr="0012463E">
              <w:rPr>
                <w:sz w:val="20"/>
                <w:szCs w:val="20"/>
              </w:rPr>
              <w:t>Primary development assistant — used to generate code scaffolding, debug logic, review architecture decisions, write documentation, and produce the full project deliverables</w:t>
            </w:r>
          </w:p>
        </w:tc>
      </w:tr>
      <w:tr w:rsidR="0012463E" w:rsidRPr="0012463E">
        <w:tblPrEx>
          <w:tblCellMar>
            <w:top w:w="0" w:type="dxa"/>
            <w:bottom w:w="0" w:type="dxa"/>
          </w:tblCellMar>
        </w:tblPrEx>
        <w:tc>
          <w:tcPr>
            <w:tcW w:w="4819" w:type="dxa"/>
            <w:shd w:val="clear" w:color="auto" w:fill="F0F0FF"/>
          </w:tcPr>
          <w:p w:rsidR="00BE3162" w:rsidRPr="0012463E" w:rsidRDefault="00A81C4E">
            <w:r w:rsidRPr="0012463E">
              <w:rPr>
                <w:sz w:val="20"/>
                <w:szCs w:val="20"/>
              </w:rPr>
              <w:t>GitHub Copilot</w:t>
            </w:r>
          </w:p>
        </w:tc>
        <w:tc>
          <w:tcPr>
            <w:tcW w:w="4819" w:type="dxa"/>
            <w:shd w:val="clear" w:color="auto" w:fill="F0F0FF"/>
          </w:tcPr>
          <w:p w:rsidR="00BE3162" w:rsidRPr="0012463E" w:rsidRDefault="00A81C4E">
            <w:r w:rsidRPr="0012463E">
              <w:rPr>
                <w:sz w:val="20"/>
                <w:szCs w:val="20"/>
              </w:rPr>
              <w:t>Inline code suggestions and autocomplete during</w:t>
            </w:r>
            <w:r w:rsidRPr="0012463E">
              <w:rPr>
                <w:sz w:val="20"/>
                <w:szCs w:val="20"/>
              </w:rPr>
              <w:t xml:space="preserve"> active coding sessions</w:t>
            </w:r>
          </w:p>
        </w:tc>
      </w:tr>
    </w:tbl>
    <w:p w:rsidR="00BE3162" w:rsidRPr="0012463E" w:rsidRDefault="00BE3162">
      <w:pPr>
        <w:spacing w:after="200"/>
      </w:pPr>
    </w:p>
    <w:p w:rsidR="00BE3162" w:rsidRPr="0012463E" w:rsidRDefault="00A81C4E">
      <w:pPr>
        <w:spacing w:after="160"/>
        <w:jc w:val="both"/>
      </w:pPr>
      <w:r w:rsidRPr="0012463E">
        <w:t>All AI-generated code was reviewed, understood, and validated by the development team. The recommendation engine and analytics algorithms were designed by the team and implemented with AI assistance. AI tools were used as productivity multipliers, not as a</w:t>
      </w:r>
      <w:r w:rsidRPr="0012463E">
        <w:t xml:space="preserve"> replacement for understanding the codebase.</w:t>
      </w:r>
    </w:p>
    <w:p w:rsidR="00BE3162" w:rsidRPr="0012463E" w:rsidRDefault="00BE3162">
      <w:pPr>
        <w:spacing w:after="200"/>
      </w:pPr>
    </w:p>
    <w:p w:rsidR="00BE3162" w:rsidRPr="0012463E" w:rsidRDefault="00A81C4E">
      <w:r w:rsidRPr="0012463E">
        <w:br w:type="page"/>
      </w:r>
    </w:p>
    <w:p w:rsidR="00BE3162" w:rsidRPr="0012463E" w:rsidRDefault="00A81C4E">
      <w:pPr>
        <w:pStyle w:val="Heading1"/>
        <w:spacing w:after="160"/>
        <w:rPr>
          <w:color w:val="auto"/>
        </w:rPr>
      </w:pPr>
      <w:r w:rsidRPr="0012463E">
        <w:rPr>
          <w:color w:val="auto"/>
        </w:rPr>
        <w:lastRenderedPageBreak/>
        <w:t>7. Conclusion</w:t>
      </w:r>
    </w:p>
    <w:p w:rsidR="00BE3162" w:rsidRPr="0012463E" w:rsidRDefault="00A81C4E">
      <w:pPr>
        <w:spacing w:after="160"/>
        <w:jc w:val="both"/>
      </w:pPr>
      <w:r w:rsidRPr="0012463E">
        <w:t>EventSphere successfully delivers a complete, production-quality event management platform that meets all defined functional and non-functional requirements. The system demonstrates:</w:t>
      </w:r>
    </w:p>
    <w:p w:rsidR="00BE3162" w:rsidRPr="0012463E" w:rsidRDefault="00A81C4E">
      <w:pPr>
        <w:pStyle w:val="ListParagraph"/>
        <w:numPr>
          <w:ilvl w:val="0"/>
          <w:numId w:val="1"/>
        </w:numPr>
        <w:spacing w:after="80"/>
      </w:pPr>
      <w:r w:rsidRPr="0012463E">
        <w:t>Clean MVC a</w:t>
      </w:r>
      <w:r w:rsidRPr="0012463E">
        <w:t>rchitecture with a clear separation of concerns across models, controllers, routes, middleware, and utilities</w:t>
      </w:r>
    </w:p>
    <w:p w:rsidR="00BE3162" w:rsidRPr="0012463E" w:rsidRDefault="00A81C4E">
      <w:pPr>
        <w:pStyle w:val="ListParagraph"/>
        <w:numPr>
          <w:ilvl w:val="0"/>
          <w:numId w:val="1"/>
        </w:numPr>
        <w:spacing w:after="80"/>
      </w:pPr>
      <w:r w:rsidRPr="0012463E">
        <w:t>Industry-standard security practices including bcrypt hashing, JWT auth, HMAC-signed QR tickets, rate limiting, CORS, Helmet, and input validation</w:t>
      </w:r>
    </w:p>
    <w:p w:rsidR="00BE3162" w:rsidRPr="0012463E" w:rsidRDefault="00A81C4E">
      <w:pPr>
        <w:pStyle w:val="ListParagraph"/>
        <w:numPr>
          <w:ilvl w:val="0"/>
          <w:numId w:val="1"/>
        </w:numPr>
        <w:spacing w:after="80"/>
      </w:pPr>
      <w:r w:rsidRPr="0012463E">
        <w:t>A genuine AI recommendation system that is transparent, locally-computed, and returns explainable sub-scores</w:t>
      </w:r>
    </w:p>
    <w:p w:rsidR="00BE3162" w:rsidRPr="0012463E" w:rsidRDefault="00A81C4E">
      <w:pPr>
        <w:pStyle w:val="ListParagraph"/>
        <w:numPr>
          <w:ilvl w:val="0"/>
          <w:numId w:val="1"/>
        </w:numPr>
        <w:spacing w:after="80"/>
      </w:pPr>
      <w:r w:rsidRPr="0012463E">
        <w:t>MongoDB aggregation-based analytics that compute real, useful insights from actual platform data</w:t>
      </w:r>
    </w:p>
    <w:p w:rsidR="00BE3162" w:rsidRPr="0012463E" w:rsidRDefault="00A81C4E">
      <w:pPr>
        <w:pStyle w:val="ListParagraph"/>
        <w:numPr>
          <w:ilvl w:val="0"/>
          <w:numId w:val="1"/>
        </w:numPr>
        <w:spacing w:after="80"/>
      </w:pPr>
      <w:r w:rsidRPr="0012463E">
        <w:t>A responsive, professional SaaS-style UI with rol</w:t>
      </w:r>
      <w:r w:rsidRPr="0012463E">
        <w:t>e-aware navigation and full mobile support</w:t>
      </w:r>
    </w:p>
    <w:p w:rsidR="00BE3162" w:rsidRPr="0012463E" w:rsidRDefault="00A81C4E">
      <w:pPr>
        <w:spacing w:after="160"/>
        <w:jc w:val="both"/>
      </w:pPr>
      <w:r w:rsidRPr="0012463E">
        <w:t>The project is structured for easy GitHub deployment with a clean repository layout, comprehensive README, and a one-command seed script that makes the platform immediately explorable. All source code, documentati</w:t>
      </w:r>
      <w:r w:rsidRPr="0012463E">
        <w:t>on, test cases, installation guide, and user manual are included in the deliverables.</w:t>
      </w:r>
    </w:p>
    <w:p w:rsidR="00BE3162" w:rsidRPr="0012463E" w:rsidRDefault="00BE3162">
      <w:pPr>
        <w:spacing w:after="200"/>
      </w:pPr>
    </w:p>
    <w:p w:rsidR="00BE3162" w:rsidRPr="0012463E" w:rsidRDefault="00A81C4E">
      <w:pPr>
        <w:pStyle w:val="Heading2"/>
        <w:spacing w:before="320" w:after="120"/>
        <w:rPr>
          <w:color w:val="auto"/>
        </w:rPr>
      </w:pPr>
      <w:r w:rsidRPr="0012463E">
        <w:rPr>
          <w:color w:val="auto"/>
        </w:rPr>
        <w:t>Future Work</w:t>
      </w:r>
    </w:p>
    <w:p w:rsidR="00BE3162" w:rsidRPr="0012463E" w:rsidRDefault="00A81C4E">
      <w:pPr>
        <w:pStyle w:val="ListParagraph"/>
        <w:numPr>
          <w:ilvl w:val="0"/>
          <w:numId w:val="1"/>
        </w:numPr>
        <w:spacing w:after="80"/>
      </w:pPr>
      <w:r w:rsidRPr="0012463E">
        <w:t>Integration with a payment gateway (Stripe) to process real ticket sales</w:t>
      </w:r>
    </w:p>
    <w:p w:rsidR="00BE3162" w:rsidRPr="0012463E" w:rsidRDefault="00A81C4E">
      <w:pPr>
        <w:pStyle w:val="ListParagraph"/>
        <w:numPr>
          <w:ilvl w:val="0"/>
          <w:numId w:val="1"/>
        </w:numPr>
        <w:spacing w:after="80"/>
      </w:pPr>
      <w:r w:rsidRPr="0012463E">
        <w:t>Scheduled jobs to populate pre-aggregated Analytics snapshots for sub-millisecond dashboard responses at production scale</w:t>
      </w:r>
    </w:p>
    <w:p w:rsidR="00BE3162" w:rsidRPr="0012463E" w:rsidRDefault="00A81C4E">
      <w:pPr>
        <w:pStyle w:val="ListParagraph"/>
        <w:numPr>
          <w:ilvl w:val="0"/>
          <w:numId w:val="1"/>
        </w:numPr>
        <w:spacing w:after="80"/>
      </w:pPr>
      <w:r w:rsidRPr="0012463E">
        <w:t>A trained ML recommendation model (collaborative filtering) to replace the rule-based engine as data volume grows</w:t>
      </w:r>
    </w:p>
    <w:p w:rsidR="00BE3162" w:rsidRPr="0012463E" w:rsidRDefault="00A81C4E">
      <w:pPr>
        <w:pStyle w:val="ListParagraph"/>
        <w:numPr>
          <w:ilvl w:val="0"/>
          <w:numId w:val="1"/>
        </w:numPr>
        <w:spacing w:after="80"/>
      </w:pPr>
      <w:r w:rsidRPr="0012463E">
        <w:t>Email and push notif</w:t>
      </w:r>
      <w:r w:rsidRPr="0012463E">
        <w:t>ication support for booking confirmations, event reminders, and cancellations</w:t>
      </w:r>
    </w:p>
    <w:p w:rsidR="00BE3162" w:rsidRPr="0012463E" w:rsidRDefault="00A81C4E">
      <w:pPr>
        <w:pStyle w:val="ListParagraph"/>
        <w:numPr>
          <w:ilvl w:val="0"/>
          <w:numId w:val="1"/>
        </w:numPr>
        <w:spacing w:after="80"/>
      </w:pPr>
      <w:r w:rsidRPr="0012463E">
        <w:t>OAuth login (Google, GitHub) as an alternative to email/password registration</w:t>
      </w:r>
    </w:p>
    <w:sectPr w:rsidR="00BE3162" w:rsidRPr="0012463E">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A6D18"/>
    <w:multiLevelType w:val="hybridMultilevel"/>
    <w:tmpl w:val="11A43F5C"/>
    <w:lvl w:ilvl="0" w:tplc="FF7A7036">
      <w:start w:val="1"/>
      <w:numFmt w:val="bullet"/>
      <w:lvlText w:val="●"/>
      <w:lvlJc w:val="left"/>
      <w:pPr>
        <w:ind w:left="720" w:hanging="360"/>
      </w:pPr>
    </w:lvl>
    <w:lvl w:ilvl="1" w:tplc="44D06A20">
      <w:start w:val="1"/>
      <w:numFmt w:val="bullet"/>
      <w:lvlText w:val="○"/>
      <w:lvlJc w:val="left"/>
      <w:pPr>
        <w:ind w:left="1440" w:hanging="360"/>
      </w:pPr>
    </w:lvl>
    <w:lvl w:ilvl="2" w:tplc="EF8A1D0C">
      <w:start w:val="1"/>
      <w:numFmt w:val="bullet"/>
      <w:lvlText w:val="■"/>
      <w:lvlJc w:val="left"/>
      <w:pPr>
        <w:ind w:left="2160" w:hanging="360"/>
      </w:pPr>
    </w:lvl>
    <w:lvl w:ilvl="3" w:tplc="B8808D7A">
      <w:start w:val="1"/>
      <w:numFmt w:val="bullet"/>
      <w:lvlText w:val="●"/>
      <w:lvlJc w:val="left"/>
      <w:pPr>
        <w:ind w:left="2880" w:hanging="360"/>
      </w:pPr>
    </w:lvl>
    <w:lvl w:ilvl="4" w:tplc="FECC8B26">
      <w:start w:val="1"/>
      <w:numFmt w:val="bullet"/>
      <w:lvlText w:val="○"/>
      <w:lvlJc w:val="left"/>
      <w:pPr>
        <w:ind w:left="3600" w:hanging="360"/>
      </w:pPr>
    </w:lvl>
    <w:lvl w:ilvl="5" w:tplc="CF2A0306">
      <w:start w:val="1"/>
      <w:numFmt w:val="bullet"/>
      <w:lvlText w:val="■"/>
      <w:lvlJc w:val="left"/>
      <w:pPr>
        <w:ind w:left="4320" w:hanging="360"/>
      </w:pPr>
    </w:lvl>
    <w:lvl w:ilvl="6" w:tplc="54B621E4">
      <w:start w:val="1"/>
      <w:numFmt w:val="bullet"/>
      <w:lvlText w:val="●"/>
      <w:lvlJc w:val="left"/>
      <w:pPr>
        <w:ind w:left="5040" w:hanging="360"/>
      </w:pPr>
    </w:lvl>
    <w:lvl w:ilvl="7" w:tplc="B01EFCC2">
      <w:start w:val="1"/>
      <w:numFmt w:val="bullet"/>
      <w:lvlText w:val="●"/>
      <w:lvlJc w:val="left"/>
      <w:pPr>
        <w:ind w:left="5760" w:hanging="360"/>
      </w:pPr>
    </w:lvl>
    <w:lvl w:ilvl="8" w:tplc="6C800296">
      <w:start w:val="1"/>
      <w:numFmt w:val="bullet"/>
      <w:lvlText w:val="●"/>
      <w:lvlJc w:val="left"/>
      <w:pPr>
        <w:ind w:left="6480" w:hanging="360"/>
      </w:pPr>
    </w:lvl>
  </w:abstractNum>
  <w:abstractNum w:abstractNumId="1">
    <w:nsid w:val="41ED66C6"/>
    <w:multiLevelType w:val="hybridMultilevel"/>
    <w:tmpl w:val="2AA0BB48"/>
    <w:lvl w:ilvl="0" w:tplc="532E8B4A">
      <w:start w:val="1"/>
      <w:numFmt w:val="bullet"/>
      <w:lvlText w:val="•"/>
      <w:lvlJc w:val="left"/>
      <w:pPr>
        <w:ind w:left="360" w:hanging="360"/>
      </w:pPr>
    </w:lvl>
    <w:lvl w:ilvl="1" w:tplc="1726944C">
      <w:start w:val="1"/>
      <w:numFmt w:val="bullet"/>
      <w:lvlText w:val="–"/>
      <w:lvlJc w:val="left"/>
      <w:pPr>
        <w:ind w:left="720" w:hanging="360"/>
      </w:pPr>
    </w:lvl>
    <w:lvl w:ilvl="2" w:tplc="BC242FA0">
      <w:numFmt w:val="decimal"/>
      <w:lvlText w:val=""/>
      <w:lvlJc w:val="left"/>
    </w:lvl>
    <w:lvl w:ilvl="3" w:tplc="8690A406">
      <w:numFmt w:val="decimal"/>
      <w:lvlText w:val=""/>
      <w:lvlJc w:val="left"/>
    </w:lvl>
    <w:lvl w:ilvl="4" w:tplc="FF260DEC">
      <w:numFmt w:val="decimal"/>
      <w:lvlText w:val=""/>
      <w:lvlJc w:val="left"/>
    </w:lvl>
    <w:lvl w:ilvl="5" w:tplc="5F78D1AC">
      <w:numFmt w:val="decimal"/>
      <w:lvlText w:val=""/>
      <w:lvlJc w:val="left"/>
    </w:lvl>
    <w:lvl w:ilvl="6" w:tplc="59C09D68">
      <w:numFmt w:val="decimal"/>
      <w:lvlText w:val=""/>
      <w:lvlJc w:val="left"/>
    </w:lvl>
    <w:lvl w:ilvl="7" w:tplc="49F2180E">
      <w:numFmt w:val="decimal"/>
      <w:lvlText w:val=""/>
      <w:lvlJc w:val="left"/>
    </w:lvl>
    <w:lvl w:ilvl="8" w:tplc="1946F01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162"/>
    <w:rsid w:val="0012463E"/>
    <w:rsid w:val="00A81C4E"/>
    <w:rsid w:val="00BE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A59458-1C8A-435D-9F92-E3B774FA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200"/>
      <w:outlineLvl w:val="0"/>
    </w:pPr>
    <w:rPr>
      <w:b/>
      <w:bCs/>
      <w:color w:val="4F46E5"/>
      <w:sz w:val="32"/>
      <w:szCs w:val="32"/>
    </w:rPr>
  </w:style>
  <w:style w:type="paragraph" w:styleId="Heading2">
    <w:name w:val="heading 2"/>
    <w:pPr>
      <w:spacing w:before="280" w:after="160"/>
      <w:outlineLvl w:val="1"/>
    </w:pPr>
    <w:rPr>
      <w:b/>
      <w:bCs/>
      <w:color w:val="374151"/>
      <w:sz w:val="26"/>
      <w:szCs w:val="26"/>
    </w:rPr>
  </w:style>
  <w:style w:type="paragraph" w:styleId="Heading3">
    <w:name w:val="heading 3"/>
    <w:pPr>
      <w:spacing w:before="200" w:after="80"/>
      <w:outlineLvl w:val="2"/>
    </w:pPr>
    <w:rPr>
      <w:b/>
      <w:bCs/>
      <w:color w:val="37415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1523</Words>
  <Characters>8684</Characters>
  <Application>Microsoft Office Word</Application>
  <DocSecurity>0</DocSecurity>
  <Lines>72</Lines>
  <Paragraphs>20</Paragraphs>
  <ScaleCrop>false</ScaleCrop>
  <Company/>
  <LinksUpToDate>false</LinksUpToDate>
  <CharactersWithSpaces>10187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Bass</cp:lastModifiedBy>
  <cp:revision>4</cp:revision>
  <dcterms:created xsi:type="dcterms:W3CDTF">2026-07-01T22:35:00Z</dcterms:created>
  <dcterms:modified xsi:type="dcterms:W3CDTF">2026-07-02T20:25:00Z</dcterms:modified>
</cp:coreProperties>
</file>