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67FA7" w14:textId="76A9F03A" w:rsidR="000B252D" w:rsidRPr="000B252D" w:rsidRDefault="00546295" w:rsidP="000B252D">
      <w:pPr>
        <w:pStyle w:val="Title"/>
      </w:pPr>
      <w:r w:rsidRPr="00546295">
        <w:t>Exhibits for Impartiality policy</w:t>
      </w:r>
    </w:p>
    <w:p w14:paraId="529D442C" w14:textId="48877D1B" w:rsidR="00454ECE" w:rsidRDefault="00000000" w:rsidP="00454ECE">
      <w:pPr>
        <w:spacing w:after="0"/>
        <w:rPr>
          <w:sz w:val="12"/>
          <w:szCs w:val="12"/>
          <w:lang w:val="en-US"/>
        </w:rPr>
      </w:pPr>
      <w:r>
        <w:rPr>
          <w:sz w:val="12"/>
          <w:szCs w:val="12"/>
          <w:lang w:val="en-US"/>
        </w:rPr>
        <w:pict w14:anchorId="0C70F622">
          <v:rect id="_x0000_i1025" style="width:0;height:1.5pt" o:hralign="center" o:hrstd="t" o:hr="t" fillcolor="#a0a0a0" stroked="f"/>
        </w:pict>
      </w:r>
    </w:p>
    <w:p w14:paraId="11EEF8C2" w14:textId="386CC675" w:rsidR="000B252D" w:rsidRPr="000B252D" w:rsidRDefault="000B252D" w:rsidP="00C22BC3">
      <w:pPr>
        <w:pStyle w:val="NoSpacing"/>
        <w:spacing w:before="120" w:after="120" w:line="276" w:lineRule="auto"/>
        <w:ind w:left="312" w:right="425"/>
        <w:jc w:val="both"/>
        <w:rPr>
          <w:lang w:val="en-US"/>
        </w:rPr>
      </w:pPr>
      <w:r w:rsidRPr="007106A7">
        <w:rPr>
          <w:b/>
          <w:bCs/>
          <w:lang w:val="en-US"/>
        </w:rPr>
        <w:t>Commitment to Impartiality:</w:t>
      </w:r>
      <w:r w:rsidRPr="000B252D">
        <w:rPr>
          <w:lang w:val="en-US"/>
        </w:rPr>
        <w:t xml:space="preserve"> At SMJ Lab, we understand that impartiality is fundamental to the integrity and credibility of our testing, calibration, and certification services. We are dedicated to conducting all activities in an impartial manner, without bias or favoritism towards any client, supplier, or other external party.</w:t>
      </w:r>
    </w:p>
    <w:p w14:paraId="17C9D470" w14:textId="77777777" w:rsidR="000B252D" w:rsidRPr="000B252D" w:rsidRDefault="000B252D" w:rsidP="00C22BC3">
      <w:pPr>
        <w:pStyle w:val="NoSpacing"/>
        <w:spacing w:before="120" w:after="120" w:line="276" w:lineRule="auto"/>
        <w:ind w:left="312" w:right="425"/>
        <w:jc w:val="both"/>
        <w:rPr>
          <w:lang w:val="en-US"/>
        </w:rPr>
      </w:pPr>
      <w:r w:rsidRPr="000B252D">
        <w:rPr>
          <w:b/>
          <w:bCs/>
          <w:lang w:val="en-US"/>
        </w:rPr>
        <w:t>Conflict of Interest Management:</w:t>
      </w:r>
      <w:r w:rsidRPr="000B252D">
        <w:rPr>
          <w:lang w:val="en-US"/>
        </w:rPr>
        <w:t xml:space="preserve"> We recognize the importance of identifying and managing potential conflicts of interest that may arise in our operations. Our employees and contractors are trained to recognize situations where conflicts of interest may exist and to take appropriate actions to mitigate such conflicts.</w:t>
      </w:r>
    </w:p>
    <w:p w14:paraId="34E79BBD" w14:textId="77777777" w:rsidR="000B252D" w:rsidRPr="000B252D" w:rsidRDefault="000B252D" w:rsidP="00C22BC3">
      <w:pPr>
        <w:pStyle w:val="NoSpacing"/>
        <w:spacing w:before="120" w:after="120" w:line="276" w:lineRule="auto"/>
        <w:ind w:left="312" w:right="425"/>
        <w:jc w:val="both"/>
        <w:rPr>
          <w:lang w:val="en-US"/>
        </w:rPr>
      </w:pPr>
      <w:r w:rsidRPr="00C22BC3">
        <w:rPr>
          <w:b/>
          <w:bCs/>
          <w:lang w:val="en-US"/>
        </w:rPr>
        <w:t>Employee Awareness and Training:</w:t>
      </w:r>
      <w:r w:rsidRPr="000B252D">
        <w:rPr>
          <w:lang w:val="en-US"/>
        </w:rPr>
        <w:t xml:space="preserve"> We ensure that our employees and contractors are fully aware of their responsibility to maintain impartiality and are provided with the necessary training and resources to do so. Training programs cover topics such as conflict of interest management, ethical behavior, and the importance of impartiality in our operations.</w:t>
      </w:r>
    </w:p>
    <w:p w14:paraId="344E6D57" w14:textId="77777777" w:rsidR="000B252D" w:rsidRPr="000B252D" w:rsidRDefault="000B252D" w:rsidP="00C22BC3">
      <w:pPr>
        <w:pStyle w:val="NoSpacing"/>
        <w:spacing w:before="120" w:after="120" w:line="276" w:lineRule="auto"/>
        <w:ind w:left="312" w:right="425"/>
        <w:jc w:val="both"/>
        <w:rPr>
          <w:lang w:val="en-US"/>
        </w:rPr>
      </w:pPr>
      <w:r w:rsidRPr="00C22BC3">
        <w:rPr>
          <w:b/>
          <w:bCs/>
          <w:lang w:val="en-US"/>
        </w:rPr>
        <w:t>Prevention of Undue Influence:</w:t>
      </w:r>
      <w:r w:rsidRPr="000B252D">
        <w:rPr>
          <w:lang w:val="en-US"/>
        </w:rPr>
        <w:t xml:space="preserve"> We have implemented procedures to prevent any undue influence from external parties that could compromise the impartiality of our services. These procedures include measures to ensure that our employees and contractors are not unduly influenced by clients, suppliers, or other stakeholders in their decision-making processes.</w:t>
      </w:r>
    </w:p>
    <w:p w14:paraId="3FC5679D" w14:textId="77777777" w:rsidR="000B252D" w:rsidRPr="000B252D" w:rsidRDefault="000B252D" w:rsidP="00C22BC3">
      <w:pPr>
        <w:pStyle w:val="NoSpacing"/>
        <w:spacing w:before="120" w:after="120" w:line="276" w:lineRule="auto"/>
        <w:ind w:left="312" w:right="425"/>
        <w:jc w:val="both"/>
        <w:rPr>
          <w:lang w:val="en-US"/>
        </w:rPr>
      </w:pPr>
      <w:r w:rsidRPr="00C22BC3">
        <w:rPr>
          <w:b/>
          <w:bCs/>
          <w:lang w:val="en-US"/>
        </w:rPr>
        <w:t>Risk Identification and Mitigation:</w:t>
      </w:r>
      <w:r w:rsidRPr="000B252D">
        <w:rPr>
          <w:lang w:val="en-US"/>
        </w:rPr>
        <w:t xml:space="preserve"> We regularly review our operations and management systems to identify and mitigate any risks to impartiality. This includes conducting risk assessments, implementing controls to address identified risks, and monitoring the effectiveness of these controls on an ongoing basis.</w:t>
      </w:r>
    </w:p>
    <w:p w14:paraId="1324D70B" w14:textId="77777777" w:rsidR="000B252D" w:rsidRPr="000B252D" w:rsidRDefault="000B252D" w:rsidP="00C22BC3">
      <w:pPr>
        <w:pStyle w:val="NoSpacing"/>
        <w:spacing w:before="120" w:after="120" w:line="276" w:lineRule="auto"/>
        <w:ind w:left="312" w:right="425"/>
        <w:jc w:val="both"/>
        <w:rPr>
          <w:lang w:val="en-US"/>
        </w:rPr>
      </w:pPr>
      <w:r w:rsidRPr="00C22BC3">
        <w:rPr>
          <w:b/>
          <w:bCs/>
          <w:lang w:val="en-US"/>
        </w:rPr>
        <w:t>Reporting Mechanism:</w:t>
      </w:r>
      <w:r w:rsidRPr="000B252D">
        <w:rPr>
          <w:lang w:val="en-US"/>
        </w:rPr>
        <w:t xml:space="preserve"> We provide a mechanism for employees, clients, and other stakeholders to report any concerns related to impartiality. This may include the existence of potential conflicts of interest, instances of undue influence, or other issues that may compromise impartiality. Reports can be made through designated channels, such as the quality management system or directly to the Quality Manager.</w:t>
      </w:r>
    </w:p>
    <w:p w14:paraId="075A6EC8" w14:textId="77777777" w:rsidR="000B252D" w:rsidRPr="000B252D" w:rsidRDefault="000B252D" w:rsidP="00C22BC3">
      <w:pPr>
        <w:pStyle w:val="NoSpacing"/>
        <w:spacing w:before="120" w:after="120" w:line="276" w:lineRule="auto"/>
        <w:ind w:left="312" w:right="425"/>
        <w:jc w:val="both"/>
        <w:rPr>
          <w:lang w:val="en-US"/>
        </w:rPr>
      </w:pPr>
      <w:r w:rsidRPr="00C22BC3">
        <w:rPr>
          <w:b/>
          <w:bCs/>
          <w:lang w:val="en-US"/>
        </w:rPr>
        <w:t>Actions to Address Concerns:</w:t>
      </w:r>
      <w:r w:rsidRPr="000B252D">
        <w:rPr>
          <w:lang w:val="en-US"/>
        </w:rPr>
        <w:t xml:space="preserve"> Upon receiving reports of concerns related to impartiality, we take prompt and appropriate actions to address these concerns. This may include conducting investigations, implementing corrective actions, and communicating with relevant stakeholders to ensure that impartiality is maintained.</w:t>
      </w:r>
    </w:p>
    <w:p w14:paraId="172BECAA" w14:textId="31EA2471" w:rsidR="00BB21A1" w:rsidRPr="00BB21A1" w:rsidRDefault="000B252D" w:rsidP="000B252D">
      <w:pPr>
        <w:pStyle w:val="NoSpacing"/>
        <w:spacing w:line="276" w:lineRule="auto"/>
        <w:ind w:left="312" w:right="425"/>
        <w:jc w:val="both"/>
        <w:rPr>
          <w:lang w:val="en-US"/>
        </w:rPr>
      </w:pPr>
      <w:r w:rsidRPr="00C22BC3">
        <w:rPr>
          <w:b/>
          <w:bCs/>
          <w:lang w:val="en-US"/>
        </w:rPr>
        <w:t>Continuous Improvement:</w:t>
      </w:r>
      <w:r w:rsidRPr="000B252D">
        <w:rPr>
          <w:lang w:val="en-US"/>
        </w:rPr>
        <w:t xml:space="preserve"> We are committed to continuously improving our processes and procedures to enhance the effectiveness of our impartiality management system. This includes regular reviews of our policies, procedures, and performance against relevant benchmarks and standards.</w:t>
      </w:r>
    </w:p>
    <w:sectPr w:rsidR="00BB21A1" w:rsidRPr="00BB21A1" w:rsidSect="00757A00">
      <w:headerReference w:type="default" r:id="rId7"/>
      <w:pgSz w:w="11906" w:h="16838"/>
      <w:pgMar w:top="646" w:right="816" w:bottom="212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B1F26" w14:textId="77777777" w:rsidR="009E35E3" w:rsidRDefault="009E35E3" w:rsidP="00757A00">
      <w:pPr>
        <w:spacing w:after="0" w:line="240" w:lineRule="auto"/>
      </w:pPr>
      <w:r>
        <w:separator/>
      </w:r>
    </w:p>
  </w:endnote>
  <w:endnote w:type="continuationSeparator" w:id="0">
    <w:p w14:paraId="55995006" w14:textId="77777777" w:rsidR="009E35E3" w:rsidRDefault="009E35E3" w:rsidP="0075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5BF2D" w14:textId="77777777" w:rsidR="009E35E3" w:rsidRDefault="009E35E3" w:rsidP="00757A00">
      <w:pPr>
        <w:spacing w:after="0" w:line="240" w:lineRule="auto"/>
      </w:pPr>
      <w:r>
        <w:separator/>
      </w:r>
    </w:p>
  </w:footnote>
  <w:footnote w:type="continuationSeparator" w:id="0">
    <w:p w14:paraId="50125D90" w14:textId="77777777" w:rsidR="009E35E3" w:rsidRDefault="009E35E3" w:rsidP="00757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71E79" w14:textId="480F9EF9" w:rsidR="00757A00" w:rsidRPr="002E6D33" w:rsidRDefault="00757A00">
    <w:pPr>
      <w:pStyle w:val="Header"/>
      <w:rPr>
        <w:sz w:val="12"/>
        <w:szCs w:val="12"/>
      </w:rPr>
    </w:pPr>
    <w:r w:rsidRPr="002E6D33">
      <w:rPr>
        <w:noProof/>
        <w:sz w:val="12"/>
        <w:szCs w:val="12"/>
      </w:rPr>
      <mc:AlternateContent>
        <mc:Choice Requires="wps">
          <w:drawing>
            <wp:anchor distT="0" distB="0" distL="114300" distR="114300" simplePos="0" relativeHeight="251659264" behindDoc="1" locked="1" layoutInCell="1" allowOverlap="1" wp14:anchorId="1A529A0A" wp14:editId="18DAA18D">
              <wp:simplePos x="0" y="0"/>
              <wp:positionH relativeFrom="margin">
                <wp:posOffset>-190500</wp:posOffset>
              </wp:positionH>
              <wp:positionV relativeFrom="page">
                <wp:posOffset>438150</wp:posOffset>
              </wp:positionV>
              <wp:extent cx="6390000" cy="9820800"/>
              <wp:effectExtent l="19050" t="19050" r="11430" b="28575"/>
              <wp:wrapNone/>
              <wp:docPr id="1" name="Rectangle 1"/>
              <wp:cNvGraphicFramePr/>
              <a:graphic xmlns:a="http://schemas.openxmlformats.org/drawingml/2006/main">
                <a:graphicData uri="http://schemas.microsoft.com/office/word/2010/wordprocessingShape">
                  <wps:wsp>
                    <wps:cNvSpPr/>
                    <wps:spPr>
                      <a:xfrm>
                        <a:off x="0" y="0"/>
                        <a:ext cx="6390000" cy="9820800"/>
                      </a:xfrm>
                      <a:prstGeom prst="rect">
                        <a:avLst/>
                      </a:prstGeom>
                      <a:noFill/>
                      <a:ln w="444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3A4FBD26" w:rsidR="002E6D33" w:rsidRPr="00546295" w:rsidRDefault="00F90EB6" w:rsidP="00F90EB6">
                                <w:pPr>
                                  <w:rPr>
                                    <w:rFonts w:asciiTheme="majorHAnsi" w:hAnsiTheme="majorHAnsi" w:cstheme="majorHAnsi"/>
                                    <w:b/>
                                    <w:bCs/>
                                    <w:color w:val="000000" w:themeColor="text1"/>
                                    <w:sz w:val="18"/>
                                    <w:szCs w:val="18"/>
                                  </w:rPr>
                                </w:pPr>
                                <w:r w:rsidRPr="00546295">
                                  <w:rPr>
                                    <w:rFonts w:asciiTheme="majorHAnsi" w:hAnsiTheme="majorHAnsi" w:cstheme="majorHAnsi"/>
                                    <w:color w:val="000000" w:themeColor="text1"/>
                                    <w:sz w:val="18"/>
                                    <w:szCs w:val="18"/>
                                  </w:rPr>
                                  <w:t>Laboratory Name</w:t>
                                </w:r>
                                <w:r w:rsidR="00546295" w:rsidRPr="00546295">
                                  <w:rPr>
                                    <w:rFonts w:asciiTheme="majorHAnsi" w:hAnsiTheme="majorHAnsi" w:cstheme="majorHAnsi"/>
                                    <w:color w:val="000000" w:themeColor="text1"/>
                                    <w:sz w:val="18"/>
                                    <w:szCs w:val="18"/>
                                  </w:rPr>
                                  <w:t xml:space="preserve">: </w:t>
                                </w:r>
                                <w:r w:rsidR="00546295" w:rsidRPr="00546295">
                                  <w:rPr>
                                    <w:rFonts w:asciiTheme="majorHAnsi" w:hAnsiTheme="majorHAnsi" w:cstheme="majorHAnsi"/>
                                    <w:b/>
                                    <w:bCs/>
                                    <w:color w:val="000000" w:themeColor="text1"/>
                                    <w:sz w:val="18"/>
                                    <w:szCs w:val="18"/>
                                  </w:rPr>
                                  <w:t>SMJ Sustainable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195E380C"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546295" w:rsidRPr="00546295">
                                  <w:rPr>
                                    <w:rFonts w:asciiTheme="majorHAnsi" w:hAnsiTheme="majorHAnsi" w:cstheme="majorHAnsi"/>
                                    <w:b/>
                                    <w:bCs/>
                                    <w:color w:val="000000" w:themeColor="text1"/>
                                    <w:sz w:val="16"/>
                                    <w:szCs w:val="16"/>
                                  </w:rPr>
                                  <w:t>Exhibits for Impartiality policy</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1770CC8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546295" w:rsidRPr="00546295">
                                  <w:rPr>
                                    <w:rFonts w:asciiTheme="majorHAnsi" w:hAnsiTheme="majorHAnsi" w:cstheme="majorHAnsi"/>
                                    <w:b/>
                                    <w:bCs/>
                                    <w:color w:val="000000" w:themeColor="text1"/>
                                    <w:sz w:val="16"/>
                                    <w:szCs w:val="16"/>
                                  </w:rPr>
                                  <w:t>SMJ/EXB/SYS/0</w:t>
                                </w:r>
                                <w:r w:rsidR="006C4D26">
                                  <w:rPr>
                                    <w:rFonts w:asciiTheme="majorHAnsi" w:hAnsiTheme="majorHAnsi" w:cstheme="majorHAnsi"/>
                                    <w:b/>
                                    <w:bCs/>
                                    <w:color w:val="000000" w:themeColor="text1"/>
                                    <w:sz w:val="16"/>
                                    <w:szCs w:val="16"/>
                                  </w:rPr>
                                  <w:t>4</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61268ED8"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546295">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29A0A" id="Rectangle 1" o:spid="_x0000_s1026" style="position:absolute;margin-left:-15pt;margin-top:34.5pt;width:503.15pt;height:773.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" filled="f" strokecolor="black [3213]" strokeweight="3.5pt">
              <v:stroke linestyle="thickThin"/>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2498"/>
                      <w:gridCol w:w="832"/>
                      <w:gridCol w:w="1666"/>
                      <w:gridCol w:w="1665"/>
                      <w:gridCol w:w="833"/>
                      <w:gridCol w:w="2498"/>
                    </w:tblGrid>
                    <w:tr w:rsidR="00F90EB6" w:rsidRPr="00F90EB6" w14:paraId="3802554A" w14:textId="77777777" w:rsidTr="00F90EB6">
                      <w:trPr>
                        <w:trHeight w:val="20"/>
                      </w:trPr>
                      <w:tc>
                        <w:tcPr>
                          <w:tcW w:w="7494" w:type="dxa"/>
                          <w:gridSpan w:val="5"/>
                          <w:tcBorders>
                            <w:top w:val="single" w:sz="4" w:space="0" w:color="auto"/>
                            <w:bottom w:val="dotted" w:sz="4" w:space="0" w:color="7F7F7F" w:themeColor="text1" w:themeTint="80"/>
                            <w:right w:val="dotted" w:sz="4" w:space="0" w:color="7F7F7F" w:themeColor="text1" w:themeTint="80"/>
                          </w:tcBorders>
                          <w:vAlign w:val="center"/>
                        </w:tcPr>
                        <w:p w14:paraId="2E16BCA2" w14:textId="3A4FBD26" w:rsidR="002E6D33" w:rsidRPr="00546295" w:rsidRDefault="00F90EB6" w:rsidP="00F90EB6">
                          <w:pPr>
                            <w:rPr>
                              <w:rFonts w:asciiTheme="majorHAnsi" w:hAnsiTheme="majorHAnsi" w:cstheme="majorHAnsi"/>
                              <w:b/>
                              <w:bCs/>
                              <w:color w:val="000000" w:themeColor="text1"/>
                              <w:sz w:val="18"/>
                              <w:szCs w:val="18"/>
                            </w:rPr>
                          </w:pPr>
                          <w:r w:rsidRPr="00546295">
                            <w:rPr>
                              <w:rFonts w:asciiTheme="majorHAnsi" w:hAnsiTheme="majorHAnsi" w:cstheme="majorHAnsi"/>
                              <w:color w:val="000000" w:themeColor="text1"/>
                              <w:sz w:val="18"/>
                              <w:szCs w:val="18"/>
                            </w:rPr>
                            <w:t>Laboratory Name</w:t>
                          </w:r>
                          <w:r w:rsidR="00546295" w:rsidRPr="00546295">
                            <w:rPr>
                              <w:rFonts w:asciiTheme="majorHAnsi" w:hAnsiTheme="majorHAnsi" w:cstheme="majorHAnsi"/>
                              <w:color w:val="000000" w:themeColor="text1"/>
                              <w:sz w:val="18"/>
                              <w:szCs w:val="18"/>
                            </w:rPr>
                            <w:t xml:space="preserve">: </w:t>
                          </w:r>
                          <w:r w:rsidR="00546295" w:rsidRPr="00546295">
                            <w:rPr>
                              <w:rFonts w:asciiTheme="majorHAnsi" w:hAnsiTheme="majorHAnsi" w:cstheme="majorHAnsi"/>
                              <w:b/>
                              <w:bCs/>
                              <w:color w:val="000000" w:themeColor="text1"/>
                              <w:sz w:val="18"/>
                              <w:szCs w:val="18"/>
                            </w:rPr>
                            <w:t>SMJ Sustainable Lab Pvt. Ltd.</w:t>
                          </w:r>
                        </w:p>
                      </w:tc>
                      <w:tc>
                        <w:tcPr>
                          <w:tcW w:w="2498" w:type="dxa"/>
                          <w:tcBorders>
                            <w:top w:val="single" w:sz="4" w:space="0" w:color="auto"/>
                            <w:left w:val="dotted" w:sz="4" w:space="0" w:color="7F7F7F" w:themeColor="text1" w:themeTint="80"/>
                            <w:bottom w:val="dotted" w:sz="4" w:space="0" w:color="7F7F7F" w:themeColor="text1" w:themeTint="80"/>
                          </w:tcBorders>
                          <w:vAlign w:val="center"/>
                        </w:tcPr>
                        <w:p w14:paraId="2DBFF40D" w14:textId="360F36DE" w:rsidR="002E6D33" w:rsidRPr="00F90EB6" w:rsidRDefault="00F90EB6" w:rsidP="00F90EB6">
                          <w:pPr>
                            <w:jc w:val="right"/>
                            <w:rPr>
                              <w:rFonts w:asciiTheme="majorHAnsi" w:hAnsiTheme="majorHAnsi" w:cstheme="majorHAnsi"/>
                              <w:b/>
                              <w:bCs/>
                              <w:color w:val="000000" w:themeColor="text1"/>
                              <w:sz w:val="16"/>
                              <w:szCs w:val="16"/>
                            </w:rPr>
                          </w:pPr>
                          <w:r>
                            <w:rPr>
                              <w:rFonts w:asciiTheme="majorHAnsi" w:hAnsiTheme="majorHAnsi" w:cstheme="majorHAnsi"/>
                              <w:color w:val="000000" w:themeColor="text1"/>
                              <w:sz w:val="16"/>
                              <w:szCs w:val="16"/>
                            </w:rPr>
                            <w:t xml:space="preserve">Page no.: </w:t>
                          </w:r>
                          <w:r w:rsidRPr="00F90EB6">
                            <w:rPr>
                              <w:rFonts w:asciiTheme="majorHAnsi" w:hAnsiTheme="majorHAnsi" w:cstheme="majorHAnsi"/>
                              <w:b/>
                              <w:bCs/>
                              <w:color w:val="000000" w:themeColor="text1"/>
                              <w:sz w:val="16"/>
                              <w:szCs w:val="16"/>
                            </w:rPr>
                            <w:fldChar w:fldCharType="begin"/>
                          </w:r>
                          <w:r w:rsidRPr="00F90EB6">
                            <w:rPr>
                              <w:rFonts w:asciiTheme="majorHAnsi" w:hAnsiTheme="majorHAnsi" w:cstheme="majorHAnsi"/>
                              <w:b/>
                              <w:bCs/>
                              <w:color w:val="000000" w:themeColor="text1"/>
                              <w:sz w:val="16"/>
                              <w:szCs w:val="16"/>
                            </w:rPr>
                            <w:instrText xml:space="preserve"> PAGE  \* Arabic  \* MERGEFORMAT </w:instrText>
                          </w:r>
                          <w:r w:rsidRPr="00F90EB6">
                            <w:rPr>
                              <w:rFonts w:asciiTheme="majorHAnsi" w:hAnsiTheme="majorHAnsi" w:cstheme="majorHAnsi"/>
                              <w:b/>
                              <w:bCs/>
                              <w:color w:val="000000" w:themeColor="text1"/>
                              <w:sz w:val="16"/>
                              <w:szCs w:val="16"/>
                            </w:rPr>
                            <w:fldChar w:fldCharType="separate"/>
                          </w:r>
                          <w:r w:rsidRPr="00F90EB6">
                            <w:rPr>
                              <w:rFonts w:asciiTheme="majorHAnsi" w:hAnsiTheme="majorHAnsi" w:cstheme="majorHAnsi"/>
                              <w:b/>
                              <w:bCs/>
                              <w:noProof/>
                              <w:color w:val="000000" w:themeColor="text1"/>
                              <w:sz w:val="16"/>
                              <w:szCs w:val="16"/>
                            </w:rPr>
                            <w:t>1</w:t>
                          </w:r>
                          <w:r w:rsidRPr="00F90EB6">
                            <w:rPr>
                              <w:rFonts w:asciiTheme="majorHAnsi" w:hAnsiTheme="majorHAnsi" w:cstheme="majorHAnsi"/>
                              <w:b/>
                              <w:bCs/>
                              <w:color w:val="000000" w:themeColor="text1"/>
                              <w:sz w:val="16"/>
                              <w:szCs w:val="16"/>
                            </w:rPr>
                            <w:fldChar w:fldCharType="end"/>
                          </w:r>
                        </w:p>
                      </w:tc>
                    </w:tr>
                    <w:tr w:rsidR="00F90EB6" w:rsidRPr="00F90EB6" w14:paraId="3E7ACA9B" w14:textId="77777777" w:rsidTr="00F90EB6">
                      <w:trPr>
                        <w:trHeight w:val="20"/>
                      </w:trPr>
                      <w:tc>
                        <w:tcPr>
                          <w:tcW w:w="7494" w:type="dxa"/>
                          <w:gridSpan w:val="5"/>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7C82A82" w14:textId="195E380C"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Document Name:</w:t>
                          </w:r>
                          <w:r w:rsidRPr="00F90EB6">
                            <w:rPr>
                              <w:rFonts w:asciiTheme="majorHAnsi" w:hAnsiTheme="majorHAnsi" w:cstheme="majorHAnsi"/>
                              <w:b/>
                              <w:bCs/>
                              <w:color w:val="000000" w:themeColor="text1"/>
                              <w:sz w:val="16"/>
                              <w:szCs w:val="16"/>
                            </w:rPr>
                            <w:t xml:space="preserve"> </w:t>
                          </w:r>
                          <w:r w:rsidR="00546295" w:rsidRPr="00546295">
                            <w:rPr>
                              <w:rFonts w:asciiTheme="majorHAnsi" w:hAnsiTheme="majorHAnsi" w:cstheme="majorHAnsi"/>
                              <w:b/>
                              <w:bCs/>
                              <w:color w:val="000000" w:themeColor="text1"/>
                              <w:sz w:val="16"/>
                              <w:szCs w:val="16"/>
                            </w:rPr>
                            <w:t>Exhibits for Impartiality policy</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58C952D0" w14:textId="1770CC8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Doc No.:</w:t>
                          </w:r>
                          <w:r w:rsidRPr="00F90EB6">
                            <w:rPr>
                              <w:rFonts w:asciiTheme="majorHAnsi" w:hAnsiTheme="majorHAnsi" w:cstheme="majorHAnsi"/>
                              <w:b/>
                              <w:bCs/>
                              <w:color w:val="000000" w:themeColor="text1"/>
                              <w:sz w:val="16"/>
                              <w:szCs w:val="16"/>
                            </w:rPr>
                            <w:t xml:space="preserve"> </w:t>
                          </w:r>
                          <w:r w:rsidR="00546295" w:rsidRPr="00546295">
                            <w:rPr>
                              <w:rFonts w:asciiTheme="majorHAnsi" w:hAnsiTheme="majorHAnsi" w:cstheme="majorHAnsi"/>
                              <w:b/>
                              <w:bCs/>
                              <w:color w:val="000000" w:themeColor="text1"/>
                              <w:sz w:val="16"/>
                              <w:szCs w:val="16"/>
                            </w:rPr>
                            <w:t>SMJ/EXB/SYS/0</w:t>
                          </w:r>
                          <w:r w:rsidR="006C4D26">
                            <w:rPr>
                              <w:rFonts w:asciiTheme="majorHAnsi" w:hAnsiTheme="majorHAnsi" w:cstheme="majorHAnsi"/>
                              <w:b/>
                              <w:bCs/>
                              <w:color w:val="000000" w:themeColor="text1"/>
                              <w:sz w:val="16"/>
                              <w:szCs w:val="16"/>
                            </w:rPr>
                            <w:t>4</w:t>
                          </w:r>
                        </w:p>
                      </w:tc>
                    </w:tr>
                    <w:tr w:rsidR="00F90EB6" w:rsidRPr="00F90EB6" w14:paraId="736CB3A2" w14:textId="77777777" w:rsidTr="00F90EB6">
                      <w:trPr>
                        <w:trHeight w:val="20"/>
                      </w:trPr>
                      <w:tc>
                        <w:tcPr>
                          <w:tcW w:w="2498" w:type="dxa"/>
                          <w:tcBorders>
                            <w:top w:val="dotted" w:sz="4" w:space="0" w:color="7F7F7F" w:themeColor="text1" w:themeTint="80"/>
                            <w:bottom w:val="dotted" w:sz="4" w:space="0" w:color="7F7F7F" w:themeColor="text1" w:themeTint="80"/>
                            <w:right w:val="dotted" w:sz="4" w:space="0" w:color="7F7F7F" w:themeColor="text1" w:themeTint="80"/>
                          </w:tcBorders>
                          <w:vAlign w:val="center"/>
                        </w:tcPr>
                        <w:p w14:paraId="0A7AC882" w14:textId="0AB207F3"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00</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236AE670" w14:textId="61268ED8"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 Date:</w:t>
                          </w:r>
                          <w:r w:rsidRPr="00F90EB6">
                            <w:rPr>
                              <w:rFonts w:asciiTheme="majorHAnsi" w:hAnsiTheme="majorHAnsi" w:cstheme="majorHAnsi"/>
                              <w:b/>
                              <w:bCs/>
                              <w:color w:val="000000" w:themeColor="text1"/>
                              <w:sz w:val="16"/>
                              <w:szCs w:val="16"/>
                            </w:rPr>
                            <w:t xml:space="preserve"> </w:t>
                          </w:r>
                          <w:r w:rsidR="00546295">
                            <w:rPr>
                              <w:rFonts w:asciiTheme="majorHAnsi" w:hAnsiTheme="majorHAnsi" w:cstheme="majorHAnsi"/>
                              <w:b/>
                              <w:bCs/>
                              <w:color w:val="000000" w:themeColor="text1"/>
                              <w:sz w:val="16"/>
                              <w:szCs w:val="16"/>
                            </w:rPr>
                            <w:t>01.07.2024</w:t>
                          </w:r>
                        </w:p>
                      </w:tc>
                      <w:tc>
                        <w:tcPr>
                          <w:tcW w:w="2498" w:type="dxa"/>
                          <w:gridSpan w:val="2"/>
                          <w:tcBorders>
                            <w:top w:val="dotted" w:sz="4" w:space="0" w:color="7F7F7F" w:themeColor="text1" w:themeTint="80"/>
                            <w:left w:val="dotted" w:sz="4" w:space="0" w:color="7F7F7F" w:themeColor="text1" w:themeTint="80"/>
                            <w:bottom w:val="dotted" w:sz="4" w:space="0" w:color="7F7F7F" w:themeColor="text1" w:themeTint="80"/>
                            <w:right w:val="dotted" w:sz="4" w:space="0" w:color="7F7F7F" w:themeColor="text1" w:themeTint="80"/>
                          </w:tcBorders>
                          <w:vAlign w:val="center"/>
                        </w:tcPr>
                        <w:p w14:paraId="57172DE7" w14:textId="137C1F56"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No.:</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c>
                        <w:tcPr>
                          <w:tcW w:w="2498" w:type="dxa"/>
                          <w:tcBorders>
                            <w:top w:val="dotted" w:sz="4" w:space="0" w:color="7F7F7F" w:themeColor="text1" w:themeTint="80"/>
                            <w:left w:val="dotted" w:sz="4" w:space="0" w:color="7F7F7F" w:themeColor="text1" w:themeTint="80"/>
                            <w:bottom w:val="dotted" w:sz="4" w:space="0" w:color="7F7F7F" w:themeColor="text1" w:themeTint="80"/>
                          </w:tcBorders>
                          <w:vAlign w:val="center"/>
                        </w:tcPr>
                        <w:p w14:paraId="3E9EF6BE" w14:textId="71CFC44D" w:rsidR="002E6D33"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Amend Date:</w:t>
                          </w:r>
                          <w:r w:rsidRPr="00F90EB6">
                            <w:rPr>
                              <w:rFonts w:asciiTheme="majorHAnsi" w:hAnsiTheme="majorHAnsi" w:cstheme="majorHAnsi"/>
                              <w:b/>
                              <w:bCs/>
                              <w:color w:val="000000" w:themeColor="text1"/>
                              <w:sz w:val="16"/>
                              <w:szCs w:val="16"/>
                            </w:rPr>
                            <w:t xml:space="preserve"> </w:t>
                          </w:r>
                          <w:r w:rsidR="00835C01">
                            <w:rPr>
                              <w:rFonts w:asciiTheme="majorHAnsi" w:hAnsiTheme="majorHAnsi" w:cstheme="majorHAnsi"/>
                              <w:b/>
                              <w:bCs/>
                              <w:color w:val="000000" w:themeColor="text1"/>
                              <w:sz w:val="16"/>
                              <w:szCs w:val="16"/>
                            </w:rPr>
                            <w:t>N.A.</w:t>
                          </w:r>
                        </w:p>
                      </w:tc>
                    </w:tr>
                    <w:tr w:rsidR="00F90EB6" w:rsidRPr="00F90EB6" w14:paraId="1DAACF4B" w14:textId="77777777" w:rsidTr="00F90EB6">
                      <w:trPr>
                        <w:trHeight w:val="20"/>
                      </w:trPr>
                      <w:tc>
                        <w:tcPr>
                          <w:tcW w:w="3330" w:type="dxa"/>
                          <w:gridSpan w:val="2"/>
                          <w:tcBorders>
                            <w:top w:val="dotted" w:sz="4" w:space="0" w:color="7F7F7F" w:themeColor="text1" w:themeTint="80"/>
                            <w:bottom w:val="nil"/>
                            <w:right w:val="dotted" w:sz="4" w:space="0" w:color="7F7F7F" w:themeColor="text1" w:themeTint="80"/>
                          </w:tcBorders>
                          <w:vAlign w:val="center"/>
                        </w:tcPr>
                        <w:p w14:paraId="169A8737" w14:textId="689A28E4"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Prepared By:</w:t>
                          </w:r>
                        </w:p>
                      </w:tc>
                      <w:tc>
                        <w:tcPr>
                          <w:tcW w:w="3331" w:type="dxa"/>
                          <w:gridSpan w:val="2"/>
                          <w:tcBorders>
                            <w:top w:val="dotted" w:sz="4" w:space="0" w:color="7F7F7F" w:themeColor="text1" w:themeTint="80"/>
                            <w:left w:val="dotted" w:sz="4" w:space="0" w:color="7F7F7F" w:themeColor="text1" w:themeTint="80"/>
                            <w:bottom w:val="nil"/>
                            <w:right w:val="dotted" w:sz="4" w:space="0" w:color="7F7F7F" w:themeColor="text1" w:themeTint="80"/>
                          </w:tcBorders>
                          <w:vAlign w:val="center"/>
                        </w:tcPr>
                        <w:p w14:paraId="41420419" w14:textId="315064F0"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Issued By:</w:t>
                          </w:r>
                        </w:p>
                      </w:tc>
                      <w:tc>
                        <w:tcPr>
                          <w:tcW w:w="3331" w:type="dxa"/>
                          <w:gridSpan w:val="2"/>
                          <w:tcBorders>
                            <w:top w:val="dotted" w:sz="4" w:space="0" w:color="7F7F7F" w:themeColor="text1" w:themeTint="80"/>
                            <w:left w:val="dotted" w:sz="4" w:space="0" w:color="7F7F7F" w:themeColor="text1" w:themeTint="80"/>
                            <w:bottom w:val="nil"/>
                          </w:tcBorders>
                          <w:vAlign w:val="center"/>
                        </w:tcPr>
                        <w:p w14:paraId="6ACEE16C" w14:textId="3A9420E9" w:rsidR="00F90EB6" w:rsidRPr="00F90EB6" w:rsidRDefault="00F90EB6" w:rsidP="00F90EB6">
                          <w:pPr>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Approved By:</w:t>
                          </w:r>
                        </w:p>
                      </w:tc>
                    </w:tr>
                    <w:tr w:rsidR="00F90EB6" w:rsidRPr="00F90EB6" w14:paraId="775994CF" w14:textId="77777777" w:rsidTr="009B0FFA">
                      <w:trPr>
                        <w:trHeight w:val="20"/>
                      </w:trPr>
                      <w:tc>
                        <w:tcPr>
                          <w:tcW w:w="3330" w:type="dxa"/>
                          <w:gridSpan w:val="2"/>
                          <w:tcBorders>
                            <w:top w:val="nil"/>
                            <w:right w:val="dotted" w:sz="4" w:space="0" w:color="7F7F7F" w:themeColor="text1" w:themeTint="80"/>
                          </w:tcBorders>
                        </w:tcPr>
                        <w:p w14:paraId="2FC63C64" w14:textId="76EFF4D4"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DQM/DTM</w:t>
                          </w:r>
                        </w:p>
                      </w:tc>
                      <w:tc>
                        <w:tcPr>
                          <w:tcW w:w="3331" w:type="dxa"/>
                          <w:gridSpan w:val="2"/>
                          <w:tcBorders>
                            <w:top w:val="nil"/>
                            <w:left w:val="dotted" w:sz="4" w:space="0" w:color="7F7F7F" w:themeColor="text1" w:themeTint="80"/>
                            <w:right w:val="dotted" w:sz="4" w:space="0" w:color="7F7F7F" w:themeColor="text1" w:themeTint="80"/>
                          </w:tcBorders>
                        </w:tcPr>
                        <w:p w14:paraId="63079E58" w14:textId="60584898"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w:t>
                          </w:r>
                        </w:p>
                      </w:tc>
                      <w:tc>
                        <w:tcPr>
                          <w:tcW w:w="3331" w:type="dxa"/>
                          <w:gridSpan w:val="2"/>
                          <w:tcBorders>
                            <w:top w:val="nil"/>
                            <w:left w:val="dotted" w:sz="4" w:space="0" w:color="7F7F7F" w:themeColor="text1" w:themeTint="80"/>
                          </w:tcBorders>
                        </w:tcPr>
                        <w:p w14:paraId="023CF397" w14:textId="669A14A5" w:rsidR="00F90EB6" w:rsidRPr="00F90EB6" w:rsidRDefault="00F90EB6" w:rsidP="009B0FFA">
                          <w:pPr>
                            <w:rPr>
                              <w:rFonts w:asciiTheme="majorHAnsi" w:hAnsiTheme="majorHAnsi" w:cstheme="majorHAnsi"/>
                              <w:b/>
                              <w:bCs/>
                              <w:color w:val="000000" w:themeColor="text1"/>
                              <w:sz w:val="16"/>
                              <w:szCs w:val="16"/>
                            </w:rPr>
                          </w:pPr>
                          <w:r>
                            <w:rPr>
                              <w:rFonts w:asciiTheme="majorHAnsi" w:hAnsiTheme="majorHAnsi" w:cstheme="majorHAnsi"/>
                              <w:b/>
                              <w:bCs/>
                              <w:color w:val="000000" w:themeColor="text1"/>
                              <w:sz w:val="16"/>
                              <w:szCs w:val="16"/>
                            </w:rPr>
                            <w:t>QM/TM/MD</w:t>
                          </w:r>
                        </w:p>
                      </w:tc>
                    </w:tr>
                  </w:tbl>
                  <w:p w14:paraId="73879FE2" w14:textId="77777777" w:rsidR="002E6D33" w:rsidRPr="002E6D33" w:rsidRDefault="002E6D33" w:rsidP="002E6D33">
                    <w:pPr>
                      <w:spacing w:after="0"/>
                      <w:jc w:val="center"/>
                      <w:rPr>
                        <w:sz w:val="2"/>
                        <w:szCs w:val="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E1392"/>
    <w:multiLevelType w:val="hybridMultilevel"/>
    <w:tmpl w:val="1BB8BCDE"/>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 w15:restartNumberingAfterBreak="0">
    <w:nsid w:val="1AF67595"/>
    <w:multiLevelType w:val="hybridMultilevel"/>
    <w:tmpl w:val="4044D1D2"/>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51711CDE"/>
    <w:multiLevelType w:val="hybridMultilevel"/>
    <w:tmpl w:val="513AB5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AC708C"/>
    <w:multiLevelType w:val="hybridMultilevel"/>
    <w:tmpl w:val="12186A8A"/>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4" w15:restartNumberingAfterBreak="0">
    <w:nsid w:val="692F74C1"/>
    <w:multiLevelType w:val="multilevel"/>
    <w:tmpl w:val="44221E1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0232651">
    <w:abstractNumId w:val="4"/>
  </w:num>
  <w:num w:numId="2" w16cid:durableId="1806465925">
    <w:abstractNumId w:val="4"/>
  </w:num>
  <w:num w:numId="3" w16cid:durableId="1485194200">
    <w:abstractNumId w:val="4"/>
  </w:num>
  <w:num w:numId="4" w16cid:durableId="1289973171">
    <w:abstractNumId w:val="4"/>
  </w:num>
  <w:num w:numId="5" w16cid:durableId="1097555079">
    <w:abstractNumId w:val="4"/>
  </w:num>
  <w:num w:numId="6" w16cid:durableId="734280968">
    <w:abstractNumId w:val="4"/>
  </w:num>
  <w:num w:numId="7" w16cid:durableId="1648585510">
    <w:abstractNumId w:val="4"/>
  </w:num>
  <w:num w:numId="8" w16cid:durableId="1950428601">
    <w:abstractNumId w:val="4"/>
  </w:num>
  <w:num w:numId="9" w16cid:durableId="907377837">
    <w:abstractNumId w:val="1"/>
  </w:num>
  <w:num w:numId="10" w16cid:durableId="548808580">
    <w:abstractNumId w:val="4"/>
  </w:num>
  <w:num w:numId="11" w16cid:durableId="1171943093">
    <w:abstractNumId w:val="4"/>
  </w:num>
  <w:num w:numId="12" w16cid:durableId="1885405596">
    <w:abstractNumId w:val="4"/>
  </w:num>
  <w:num w:numId="13" w16cid:durableId="658271797">
    <w:abstractNumId w:val="4"/>
  </w:num>
  <w:num w:numId="14" w16cid:durableId="1291210532">
    <w:abstractNumId w:val="4"/>
  </w:num>
  <w:num w:numId="15" w16cid:durableId="1231815171">
    <w:abstractNumId w:val="4"/>
  </w:num>
  <w:num w:numId="16" w16cid:durableId="933783778">
    <w:abstractNumId w:val="4"/>
  </w:num>
  <w:num w:numId="17" w16cid:durableId="1191531764">
    <w:abstractNumId w:val="2"/>
  </w:num>
  <w:num w:numId="18" w16cid:durableId="1077559477">
    <w:abstractNumId w:val="0"/>
  </w:num>
  <w:num w:numId="19" w16cid:durableId="1929196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00"/>
    <w:rsid w:val="00051F60"/>
    <w:rsid w:val="000B04C4"/>
    <w:rsid w:val="000B0FA4"/>
    <w:rsid w:val="000B252D"/>
    <w:rsid w:val="000E30AA"/>
    <w:rsid w:val="00186F4F"/>
    <w:rsid w:val="002E0D13"/>
    <w:rsid w:val="002E6D33"/>
    <w:rsid w:val="00413C43"/>
    <w:rsid w:val="00454ECE"/>
    <w:rsid w:val="004C5E54"/>
    <w:rsid w:val="00546295"/>
    <w:rsid w:val="005E4C0F"/>
    <w:rsid w:val="006909D5"/>
    <w:rsid w:val="006C4D26"/>
    <w:rsid w:val="007106A7"/>
    <w:rsid w:val="00757A00"/>
    <w:rsid w:val="00835C01"/>
    <w:rsid w:val="00852105"/>
    <w:rsid w:val="008C2365"/>
    <w:rsid w:val="00956448"/>
    <w:rsid w:val="00960900"/>
    <w:rsid w:val="00987F00"/>
    <w:rsid w:val="009B0FFA"/>
    <w:rsid w:val="009E35E3"/>
    <w:rsid w:val="00A13578"/>
    <w:rsid w:val="00BB21A1"/>
    <w:rsid w:val="00BE7E1A"/>
    <w:rsid w:val="00C22BC3"/>
    <w:rsid w:val="00CC0D76"/>
    <w:rsid w:val="00D50CE8"/>
    <w:rsid w:val="00E22E2E"/>
    <w:rsid w:val="00EC7068"/>
    <w:rsid w:val="00F90EB6"/>
    <w:rsid w:val="00FA7D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7DC2A"/>
  <w15:chartTrackingRefBased/>
  <w15:docId w15:val="{C997093C-5663-443F-9774-EC398246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413C43"/>
    <w:pPr>
      <w:numPr>
        <w:numId w:val="1"/>
      </w:numPr>
      <w:spacing w:before="120"/>
      <w:ind w:left="357" w:hanging="357"/>
      <w:jc w:val="both"/>
      <w:outlineLvl w:val="0"/>
    </w:pPr>
    <w:rPr>
      <w:rFonts w:asciiTheme="minorHAnsi" w:hAnsiTheme="minorHAnsi" w:cstheme="minorHAnsi"/>
      <w:smallCaps w:val="0"/>
      <w:sz w:val="24"/>
      <w:szCs w:val="24"/>
    </w:rPr>
  </w:style>
  <w:style w:type="paragraph" w:styleId="Heading2">
    <w:name w:val="heading 2"/>
    <w:basedOn w:val="Heading1"/>
    <w:next w:val="Normal"/>
    <w:link w:val="Heading2Char"/>
    <w:uiPriority w:val="9"/>
    <w:unhideWhenUsed/>
    <w:qFormat/>
    <w:rsid w:val="00413C43"/>
    <w:pPr>
      <w:numPr>
        <w:ilvl w:val="1"/>
      </w:numPr>
      <w:spacing w:before="80"/>
      <w:ind w:left="969" w:hanging="612"/>
      <w:outlineLvl w:val="1"/>
    </w:pPr>
    <w:rPr>
      <w:sz w:val="23"/>
      <w:szCs w:val="23"/>
    </w:rPr>
  </w:style>
  <w:style w:type="paragraph" w:styleId="Heading3">
    <w:name w:val="heading 3"/>
    <w:basedOn w:val="Heading2"/>
    <w:next w:val="Normal"/>
    <w:link w:val="Heading3Char"/>
    <w:uiPriority w:val="9"/>
    <w:unhideWhenUsed/>
    <w:qFormat/>
    <w:rsid w:val="00835C01"/>
    <w:pPr>
      <w:numPr>
        <w:ilvl w:val="2"/>
      </w:numPr>
      <w:ind w:left="1872" w:hanging="902"/>
      <w:outlineLvl w:val="2"/>
    </w:pPr>
    <w:rPr>
      <w:sz w:val="22"/>
      <w:szCs w:val="22"/>
    </w:rPr>
  </w:style>
  <w:style w:type="paragraph" w:styleId="Heading4">
    <w:name w:val="heading 4"/>
    <w:basedOn w:val="Heading3"/>
    <w:next w:val="Normal"/>
    <w:link w:val="Heading4Char"/>
    <w:uiPriority w:val="9"/>
    <w:unhideWhenUsed/>
    <w:qFormat/>
    <w:rsid w:val="00413C43"/>
    <w:pPr>
      <w:numPr>
        <w:ilvl w:val="3"/>
      </w:numPr>
      <w:ind w:left="3050" w:hanging="1179"/>
      <w:outlineLvl w:val="3"/>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A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A00"/>
  </w:style>
  <w:style w:type="paragraph" w:styleId="Footer">
    <w:name w:val="footer"/>
    <w:basedOn w:val="Normal"/>
    <w:link w:val="FooterChar"/>
    <w:uiPriority w:val="99"/>
    <w:unhideWhenUsed/>
    <w:rsid w:val="00757A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A00"/>
  </w:style>
  <w:style w:type="paragraph" w:styleId="Title">
    <w:name w:val="Title"/>
    <w:basedOn w:val="Normal"/>
    <w:next w:val="Normal"/>
    <w:link w:val="TitleChar"/>
    <w:uiPriority w:val="10"/>
    <w:qFormat/>
    <w:rsid w:val="00757A00"/>
    <w:pPr>
      <w:spacing w:after="0"/>
      <w:jc w:val="center"/>
    </w:pPr>
    <w:rPr>
      <w:rFonts w:asciiTheme="majorHAnsi" w:hAnsiTheme="majorHAnsi" w:cstheme="majorHAnsi"/>
      <w:b/>
      <w:bCs/>
      <w:smallCaps/>
      <w:sz w:val="32"/>
      <w:szCs w:val="32"/>
      <w:lang w:val="en-US"/>
    </w:rPr>
  </w:style>
  <w:style w:type="character" w:customStyle="1" w:styleId="TitleChar">
    <w:name w:val="Title Char"/>
    <w:basedOn w:val="DefaultParagraphFont"/>
    <w:link w:val="Title"/>
    <w:uiPriority w:val="10"/>
    <w:rsid w:val="00757A00"/>
    <w:rPr>
      <w:rFonts w:asciiTheme="majorHAnsi" w:hAnsiTheme="majorHAnsi" w:cstheme="majorHAnsi"/>
      <w:b/>
      <w:bCs/>
      <w:smallCaps/>
      <w:sz w:val="32"/>
      <w:szCs w:val="32"/>
      <w:lang w:val="en-US"/>
    </w:rPr>
  </w:style>
  <w:style w:type="character" w:customStyle="1" w:styleId="Heading1Char">
    <w:name w:val="Heading 1 Char"/>
    <w:basedOn w:val="DefaultParagraphFont"/>
    <w:link w:val="Heading1"/>
    <w:uiPriority w:val="9"/>
    <w:rsid w:val="00413C43"/>
    <w:rPr>
      <w:rFonts w:cstheme="minorHAnsi"/>
      <w:b/>
      <w:bCs/>
      <w:sz w:val="24"/>
      <w:szCs w:val="24"/>
      <w:lang w:val="en-US"/>
    </w:rPr>
  </w:style>
  <w:style w:type="character" w:customStyle="1" w:styleId="Heading2Char">
    <w:name w:val="Heading 2 Char"/>
    <w:basedOn w:val="DefaultParagraphFont"/>
    <w:link w:val="Heading2"/>
    <w:uiPriority w:val="9"/>
    <w:rsid w:val="00413C43"/>
    <w:rPr>
      <w:rFonts w:cstheme="minorHAnsi"/>
      <w:b/>
      <w:bCs/>
      <w:sz w:val="23"/>
      <w:szCs w:val="23"/>
      <w:lang w:val="en-US"/>
    </w:rPr>
  </w:style>
  <w:style w:type="character" w:customStyle="1" w:styleId="Heading3Char">
    <w:name w:val="Heading 3 Char"/>
    <w:basedOn w:val="DefaultParagraphFont"/>
    <w:link w:val="Heading3"/>
    <w:uiPriority w:val="9"/>
    <w:rsid w:val="00835C01"/>
    <w:rPr>
      <w:rFonts w:cstheme="minorHAnsi"/>
      <w:b/>
      <w:bCs/>
      <w:lang w:val="en-US"/>
    </w:rPr>
  </w:style>
  <w:style w:type="character" w:customStyle="1" w:styleId="Heading4Char">
    <w:name w:val="Heading 4 Char"/>
    <w:basedOn w:val="DefaultParagraphFont"/>
    <w:link w:val="Heading4"/>
    <w:uiPriority w:val="9"/>
    <w:rsid w:val="00413C43"/>
    <w:rPr>
      <w:rFonts w:cstheme="minorHAnsi"/>
      <w:lang w:val="en-US"/>
    </w:rPr>
  </w:style>
  <w:style w:type="paragraph" w:customStyle="1" w:styleId="Text1">
    <w:name w:val="Text 1"/>
    <w:basedOn w:val="Normal"/>
    <w:link w:val="Text1Char"/>
    <w:rsid w:val="00413C43"/>
    <w:pPr>
      <w:spacing w:after="80"/>
      <w:ind w:left="357"/>
      <w:jc w:val="both"/>
    </w:pPr>
    <w:rPr>
      <w:lang w:val="en-US"/>
    </w:rPr>
  </w:style>
  <w:style w:type="paragraph" w:customStyle="1" w:styleId="Text10">
    <w:name w:val="Text1"/>
    <w:basedOn w:val="Text1"/>
    <w:link w:val="Text1Char0"/>
    <w:qFormat/>
    <w:rsid w:val="002E6D33"/>
    <w:pPr>
      <w:spacing w:line="276" w:lineRule="auto"/>
    </w:pPr>
  </w:style>
  <w:style w:type="character" w:customStyle="1" w:styleId="Text1Char">
    <w:name w:val="Text 1 Char"/>
    <w:basedOn w:val="DefaultParagraphFont"/>
    <w:link w:val="Text1"/>
    <w:rsid w:val="00413C43"/>
    <w:rPr>
      <w:lang w:val="en-US"/>
    </w:rPr>
  </w:style>
  <w:style w:type="paragraph" w:customStyle="1" w:styleId="Text2">
    <w:name w:val="Text2"/>
    <w:basedOn w:val="Normal"/>
    <w:link w:val="Text2Char"/>
    <w:qFormat/>
    <w:rsid w:val="002E6D33"/>
    <w:pPr>
      <w:spacing w:after="80" w:line="276" w:lineRule="auto"/>
      <w:ind w:left="970"/>
      <w:jc w:val="both"/>
    </w:pPr>
  </w:style>
  <w:style w:type="character" w:customStyle="1" w:styleId="Text1Char0">
    <w:name w:val="Text1 Char"/>
    <w:basedOn w:val="Text1Char"/>
    <w:link w:val="Text10"/>
    <w:rsid w:val="002E6D33"/>
    <w:rPr>
      <w:lang w:val="en-US"/>
    </w:rPr>
  </w:style>
  <w:style w:type="paragraph" w:customStyle="1" w:styleId="Text3">
    <w:name w:val="Text3"/>
    <w:basedOn w:val="Normal"/>
    <w:link w:val="Text3Char"/>
    <w:qFormat/>
    <w:rsid w:val="002E6D33"/>
    <w:pPr>
      <w:spacing w:after="80" w:line="276" w:lineRule="auto"/>
      <w:ind w:left="1871"/>
      <w:jc w:val="both"/>
    </w:pPr>
  </w:style>
  <w:style w:type="character" w:customStyle="1" w:styleId="Text2Char">
    <w:name w:val="Text2 Char"/>
    <w:basedOn w:val="DefaultParagraphFont"/>
    <w:link w:val="Text2"/>
    <w:rsid w:val="002E6D33"/>
  </w:style>
  <w:style w:type="paragraph" w:customStyle="1" w:styleId="Text4">
    <w:name w:val="Text4"/>
    <w:basedOn w:val="Normal"/>
    <w:link w:val="Text4Char"/>
    <w:qFormat/>
    <w:rsid w:val="002E6D33"/>
    <w:pPr>
      <w:spacing w:after="80" w:line="276" w:lineRule="auto"/>
      <w:ind w:left="3050"/>
      <w:jc w:val="both"/>
    </w:pPr>
  </w:style>
  <w:style w:type="character" w:customStyle="1" w:styleId="Text3Char">
    <w:name w:val="Text3 Char"/>
    <w:basedOn w:val="DefaultParagraphFont"/>
    <w:link w:val="Text3"/>
    <w:rsid w:val="002E6D33"/>
  </w:style>
  <w:style w:type="table" w:styleId="TableGrid">
    <w:name w:val="Table Grid"/>
    <w:basedOn w:val="TableNormal"/>
    <w:uiPriority w:val="39"/>
    <w:rsid w:val="002E6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4Char">
    <w:name w:val="Text4 Char"/>
    <w:basedOn w:val="DefaultParagraphFont"/>
    <w:link w:val="Text4"/>
    <w:rsid w:val="002E6D33"/>
  </w:style>
  <w:style w:type="paragraph" w:styleId="NoSpacing">
    <w:name w:val="No Spacing"/>
    <w:uiPriority w:val="1"/>
    <w:qFormat/>
    <w:rsid w:val="00BB21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13</cp:revision>
  <dcterms:created xsi:type="dcterms:W3CDTF">2024-04-19T15:12:00Z</dcterms:created>
  <dcterms:modified xsi:type="dcterms:W3CDTF">2026-02-21T16:48:00Z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3d0c845ce73ef6b27e110ac7b321972adf73471f61b8a28dcec23610708e9e3c</vt:lpwstr>
  </property>
</Properties>
</file>