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3859" w14:textId="66500483" w:rsidR="00A31D51" w:rsidRPr="00612496" w:rsidRDefault="00612496" w:rsidP="007327DF">
      <w:pPr>
        <w:pStyle w:val="ListParagraph"/>
        <w:numPr>
          <w:ilvl w:val="0"/>
          <w:numId w:val="1"/>
        </w:numPr>
        <w:spacing w:after="0" w:line="276" w:lineRule="auto"/>
        <w:ind w:left="357" w:hanging="357"/>
        <w:jc w:val="both"/>
        <w:rPr>
          <w:rFonts w:ascii="Aptos Narrow" w:hAnsi="Aptos Narrow"/>
          <w:b/>
          <w:bCs/>
          <w:sz w:val="20"/>
          <w:szCs w:val="20"/>
        </w:rPr>
      </w:pPr>
      <w:r w:rsidRPr="00612496">
        <w:rPr>
          <w:rFonts w:ascii="Aptos Narrow" w:hAnsi="Aptos Narrow"/>
          <w:b/>
          <w:bCs/>
          <w:sz w:val="20"/>
          <w:szCs w:val="20"/>
        </w:rPr>
        <w:t>Purpose:</w:t>
      </w:r>
    </w:p>
    <w:p w14:paraId="21409E34" w14:textId="408336D2" w:rsidR="00A31D51" w:rsidRPr="00612496" w:rsidRDefault="00373733" w:rsidP="007327DF">
      <w:pPr>
        <w:spacing w:line="276" w:lineRule="auto"/>
        <w:ind w:left="357"/>
        <w:jc w:val="both"/>
        <w:rPr>
          <w:rFonts w:ascii="Aptos Narrow" w:hAnsi="Aptos Narrow"/>
          <w:sz w:val="20"/>
          <w:szCs w:val="20"/>
        </w:rPr>
      </w:pPr>
      <w:r w:rsidRPr="00373733">
        <w:rPr>
          <w:rFonts w:ascii="Aptos Narrow" w:hAnsi="Aptos Narrow"/>
          <w:sz w:val="20"/>
          <w:szCs w:val="20"/>
        </w:rPr>
        <w:t xml:space="preserve">To define the procedure for determination of </w:t>
      </w:r>
      <w:r w:rsidR="008042B0">
        <w:rPr>
          <w:rFonts w:ascii="Aptos Narrow" w:hAnsi="Aptos Narrow"/>
          <w:sz w:val="20"/>
          <w:szCs w:val="20"/>
        </w:rPr>
        <w:t>Gross Calorific Value of</w:t>
      </w:r>
      <w:r w:rsidRPr="00373733">
        <w:rPr>
          <w:rFonts w:ascii="Aptos Narrow" w:hAnsi="Aptos Narrow"/>
          <w:sz w:val="20"/>
          <w:szCs w:val="20"/>
        </w:rPr>
        <w:t xml:space="preserve"> </w:t>
      </w:r>
      <w:r w:rsidR="00AA4D2B">
        <w:rPr>
          <w:rFonts w:ascii="Aptos Narrow" w:hAnsi="Aptos Narrow"/>
          <w:sz w:val="20"/>
          <w:szCs w:val="20"/>
        </w:rPr>
        <w:t>coal</w:t>
      </w:r>
      <w:r w:rsidRPr="00373733">
        <w:rPr>
          <w:rFonts w:ascii="Aptos Narrow" w:hAnsi="Aptos Narrow"/>
          <w:sz w:val="20"/>
          <w:szCs w:val="20"/>
        </w:rPr>
        <w:t xml:space="preserve"> by </w:t>
      </w:r>
      <w:r w:rsidR="008042B0" w:rsidRPr="008042B0">
        <w:rPr>
          <w:rFonts w:ascii="Aptos Narrow" w:hAnsi="Aptos Narrow"/>
          <w:sz w:val="20"/>
          <w:szCs w:val="20"/>
        </w:rPr>
        <w:t xml:space="preserve">using </w:t>
      </w:r>
      <w:r w:rsidR="001729B1" w:rsidRPr="008042B0">
        <w:rPr>
          <w:rFonts w:ascii="Aptos Narrow" w:hAnsi="Aptos Narrow"/>
          <w:sz w:val="20"/>
          <w:szCs w:val="20"/>
        </w:rPr>
        <w:t>a</w:t>
      </w:r>
      <w:r w:rsidR="008042B0" w:rsidRPr="008042B0">
        <w:rPr>
          <w:rFonts w:ascii="Aptos Narrow" w:hAnsi="Aptos Narrow"/>
          <w:sz w:val="20"/>
          <w:szCs w:val="20"/>
        </w:rPr>
        <w:t xml:space="preserve"> bomb calorimeter</w:t>
      </w:r>
      <w:r>
        <w:rPr>
          <w:rFonts w:ascii="Aptos Narrow" w:hAnsi="Aptos Narrow"/>
          <w:sz w:val="20"/>
          <w:szCs w:val="20"/>
        </w:rPr>
        <w:t>.</w:t>
      </w:r>
    </w:p>
    <w:p w14:paraId="4701EBA2" w14:textId="3D7B7756"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Scope:</w:t>
      </w:r>
    </w:p>
    <w:p w14:paraId="2FB98F47" w14:textId="772C9ADC" w:rsidR="00A31D51" w:rsidRPr="00612496" w:rsidRDefault="00AA4D2B" w:rsidP="00373733">
      <w:pPr>
        <w:spacing w:line="276" w:lineRule="auto"/>
        <w:ind w:left="357"/>
        <w:jc w:val="both"/>
        <w:rPr>
          <w:rFonts w:ascii="Aptos Narrow" w:hAnsi="Aptos Narrow"/>
          <w:sz w:val="20"/>
          <w:szCs w:val="20"/>
        </w:rPr>
      </w:pPr>
      <w:r w:rsidRPr="00AA4D2B">
        <w:rPr>
          <w:rFonts w:ascii="Aptos Narrow" w:hAnsi="Aptos Narrow"/>
          <w:sz w:val="20"/>
          <w:szCs w:val="20"/>
        </w:rPr>
        <w:t>This procedure applies to all coal samples received for Gross Calorific Value (GCV) determination, including routine testing, method verification, and proficiency testing activities, and shall be performed only by laboratory personnel authorized for calorimetric analysis.</w:t>
      </w:r>
    </w:p>
    <w:p w14:paraId="7CBA6012" w14:textId="6CB2A906" w:rsidR="00A31D51"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Definitions And Abbreviations:</w:t>
      </w:r>
    </w:p>
    <w:p w14:paraId="5BE44A0F" w14:textId="78499949" w:rsidR="00373733" w:rsidRPr="00373733" w:rsidRDefault="00AA4D2B" w:rsidP="00373733">
      <w:pPr>
        <w:pStyle w:val="ListParagraph"/>
        <w:numPr>
          <w:ilvl w:val="1"/>
          <w:numId w:val="1"/>
        </w:numPr>
        <w:spacing w:after="0" w:line="276" w:lineRule="auto"/>
        <w:jc w:val="both"/>
        <w:rPr>
          <w:rFonts w:ascii="Aptos Narrow" w:hAnsi="Aptos Narrow"/>
          <w:b/>
          <w:bCs/>
          <w:sz w:val="20"/>
          <w:szCs w:val="20"/>
        </w:rPr>
      </w:pPr>
      <w:r w:rsidRPr="00AA4D2B">
        <w:rPr>
          <w:rFonts w:ascii="Aptos Narrow" w:hAnsi="Aptos Narrow"/>
          <w:b/>
          <w:bCs/>
          <w:sz w:val="20"/>
          <w:szCs w:val="20"/>
        </w:rPr>
        <w:t>GCV (Gross Calorific Value)</w:t>
      </w:r>
    </w:p>
    <w:p w14:paraId="5FFA0EEB" w14:textId="45DA3780" w:rsidR="00373733" w:rsidRPr="00373733" w:rsidRDefault="00AA4D2B" w:rsidP="00373733">
      <w:pPr>
        <w:spacing w:line="276" w:lineRule="auto"/>
        <w:ind w:left="792"/>
        <w:jc w:val="both"/>
        <w:rPr>
          <w:rFonts w:ascii="Aptos Narrow" w:hAnsi="Aptos Narrow"/>
          <w:sz w:val="20"/>
          <w:szCs w:val="20"/>
        </w:rPr>
      </w:pPr>
      <w:r w:rsidRPr="00AA4D2B">
        <w:rPr>
          <w:rFonts w:ascii="Aptos Narrow" w:hAnsi="Aptos Narrow"/>
          <w:sz w:val="20"/>
          <w:szCs w:val="20"/>
        </w:rPr>
        <w:t xml:space="preserve">The total amount of heat released when a specified quantity of coal is completely combusted in oxygen under standard conditions, including the latent heat of condensation of water </w:t>
      </w:r>
      <w:proofErr w:type="spellStart"/>
      <w:r w:rsidRPr="00AA4D2B">
        <w:rPr>
          <w:rFonts w:ascii="Aptos Narrow" w:hAnsi="Aptos Narrow"/>
          <w:sz w:val="20"/>
          <w:szCs w:val="20"/>
        </w:rPr>
        <w:t>vapour</w:t>
      </w:r>
      <w:proofErr w:type="spellEnd"/>
      <w:r w:rsidRPr="00AA4D2B">
        <w:rPr>
          <w:rFonts w:ascii="Aptos Narrow" w:hAnsi="Aptos Narrow"/>
          <w:sz w:val="20"/>
          <w:szCs w:val="20"/>
        </w:rPr>
        <w:t xml:space="preserve"> formed during combustion</w:t>
      </w:r>
    </w:p>
    <w:p w14:paraId="09E6DB55" w14:textId="54E1FA47" w:rsidR="00373733" w:rsidRPr="00373733" w:rsidRDefault="00AA4D2B" w:rsidP="00373733">
      <w:pPr>
        <w:pStyle w:val="ListParagraph"/>
        <w:numPr>
          <w:ilvl w:val="1"/>
          <w:numId w:val="1"/>
        </w:numPr>
        <w:spacing w:after="0" w:line="276" w:lineRule="auto"/>
        <w:jc w:val="both"/>
        <w:rPr>
          <w:rFonts w:ascii="Aptos Narrow" w:hAnsi="Aptos Narrow"/>
          <w:b/>
          <w:bCs/>
          <w:sz w:val="20"/>
          <w:szCs w:val="20"/>
        </w:rPr>
      </w:pPr>
      <w:r w:rsidRPr="00AA4D2B">
        <w:rPr>
          <w:rFonts w:ascii="Aptos Narrow" w:hAnsi="Aptos Narrow"/>
          <w:b/>
          <w:bCs/>
          <w:sz w:val="20"/>
          <w:szCs w:val="20"/>
        </w:rPr>
        <w:t>Water Equivalent (W)</w:t>
      </w:r>
    </w:p>
    <w:p w14:paraId="7879092B" w14:textId="2CA29271" w:rsidR="00373733" w:rsidRPr="00373733" w:rsidRDefault="00AA4D2B" w:rsidP="00373733">
      <w:pPr>
        <w:spacing w:line="276" w:lineRule="auto"/>
        <w:ind w:left="792"/>
        <w:jc w:val="both"/>
        <w:rPr>
          <w:rFonts w:ascii="Aptos Narrow" w:hAnsi="Aptos Narrow"/>
          <w:sz w:val="20"/>
          <w:szCs w:val="20"/>
        </w:rPr>
      </w:pPr>
      <w:r w:rsidRPr="00AA4D2B">
        <w:rPr>
          <w:rFonts w:ascii="Aptos Narrow" w:hAnsi="Aptos Narrow"/>
          <w:sz w:val="20"/>
          <w:szCs w:val="20"/>
        </w:rPr>
        <w:t>The effective heat capacity of the calorimeter system, expressed as the amount of water that would absorb the same quantity of heat for a unit rise in temperature.</w:t>
      </w:r>
    </w:p>
    <w:p w14:paraId="7B486A12" w14:textId="45210BEA" w:rsidR="00373733" w:rsidRPr="00373733" w:rsidRDefault="00AA4D2B" w:rsidP="00373733">
      <w:pPr>
        <w:pStyle w:val="ListParagraph"/>
        <w:numPr>
          <w:ilvl w:val="1"/>
          <w:numId w:val="1"/>
        </w:numPr>
        <w:spacing w:after="0" w:line="276" w:lineRule="auto"/>
        <w:jc w:val="both"/>
        <w:rPr>
          <w:rFonts w:ascii="Aptos Narrow" w:hAnsi="Aptos Narrow"/>
          <w:b/>
          <w:bCs/>
          <w:sz w:val="20"/>
          <w:szCs w:val="20"/>
        </w:rPr>
      </w:pPr>
      <w:r w:rsidRPr="00AA4D2B">
        <w:rPr>
          <w:rFonts w:ascii="Aptos Narrow" w:hAnsi="Aptos Narrow"/>
          <w:b/>
          <w:bCs/>
          <w:sz w:val="20"/>
          <w:szCs w:val="20"/>
        </w:rPr>
        <w:t>ARB (As Received Basis)</w:t>
      </w:r>
    </w:p>
    <w:p w14:paraId="241A3AD0" w14:textId="795BECCC" w:rsidR="00373733" w:rsidRPr="00373733" w:rsidRDefault="00AA4D2B" w:rsidP="00373733">
      <w:pPr>
        <w:spacing w:line="276" w:lineRule="auto"/>
        <w:ind w:left="792"/>
        <w:jc w:val="both"/>
        <w:rPr>
          <w:rFonts w:ascii="Aptos Narrow" w:hAnsi="Aptos Narrow"/>
          <w:sz w:val="20"/>
          <w:szCs w:val="20"/>
        </w:rPr>
      </w:pPr>
      <w:r w:rsidRPr="00AA4D2B">
        <w:rPr>
          <w:rFonts w:ascii="Aptos Narrow" w:hAnsi="Aptos Narrow"/>
          <w:sz w:val="20"/>
          <w:szCs w:val="20"/>
        </w:rPr>
        <w:t>Result expressed on the sample in the condition as received.</w:t>
      </w:r>
    </w:p>
    <w:p w14:paraId="7B61BD32" w14:textId="48EA22B5" w:rsidR="00373733" w:rsidRPr="00373733" w:rsidRDefault="00AA4D2B" w:rsidP="00373733">
      <w:pPr>
        <w:pStyle w:val="ListParagraph"/>
        <w:numPr>
          <w:ilvl w:val="1"/>
          <w:numId w:val="1"/>
        </w:numPr>
        <w:spacing w:after="0" w:line="276" w:lineRule="auto"/>
        <w:jc w:val="both"/>
        <w:rPr>
          <w:rFonts w:ascii="Aptos Narrow" w:hAnsi="Aptos Narrow"/>
          <w:b/>
          <w:bCs/>
          <w:sz w:val="20"/>
          <w:szCs w:val="20"/>
        </w:rPr>
      </w:pPr>
      <w:r w:rsidRPr="00AA4D2B">
        <w:rPr>
          <w:rFonts w:ascii="Aptos Narrow" w:hAnsi="Aptos Narrow"/>
          <w:b/>
          <w:bCs/>
          <w:sz w:val="20"/>
          <w:szCs w:val="20"/>
        </w:rPr>
        <w:t>DB (Dry Basis)</w:t>
      </w:r>
    </w:p>
    <w:p w14:paraId="6FA413BC" w14:textId="25F1228D" w:rsidR="00373733" w:rsidRPr="00373733" w:rsidRDefault="00AA4D2B" w:rsidP="00373733">
      <w:pPr>
        <w:spacing w:line="276" w:lineRule="auto"/>
        <w:ind w:left="792"/>
        <w:jc w:val="both"/>
        <w:rPr>
          <w:rFonts w:ascii="Aptos Narrow" w:hAnsi="Aptos Narrow"/>
          <w:sz w:val="20"/>
          <w:szCs w:val="20"/>
        </w:rPr>
      </w:pPr>
      <w:r w:rsidRPr="00AA4D2B">
        <w:rPr>
          <w:rFonts w:ascii="Aptos Narrow" w:hAnsi="Aptos Narrow"/>
          <w:sz w:val="20"/>
          <w:szCs w:val="20"/>
        </w:rPr>
        <w:t>Result expressed after eliminating total moisture content.</w:t>
      </w:r>
    </w:p>
    <w:p w14:paraId="4287EE4C" w14:textId="0F639722"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Safety Precautions:</w:t>
      </w:r>
    </w:p>
    <w:p w14:paraId="73CDC0DC" w14:textId="7E8B42E9" w:rsidR="00A31D51" w:rsidRPr="007327DF" w:rsidRDefault="00A31D51" w:rsidP="007327DF">
      <w:pPr>
        <w:pStyle w:val="ListParagraph"/>
        <w:numPr>
          <w:ilvl w:val="0"/>
          <w:numId w:val="4"/>
        </w:numPr>
        <w:spacing w:line="276" w:lineRule="auto"/>
        <w:jc w:val="both"/>
        <w:rPr>
          <w:rFonts w:ascii="Aptos Narrow" w:hAnsi="Aptos Narrow"/>
          <w:sz w:val="20"/>
          <w:szCs w:val="20"/>
        </w:rPr>
      </w:pPr>
      <w:r w:rsidRPr="007327DF">
        <w:rPr>
          <w:rFonts w:ascii="Aptos Narrow" w:hAnsi="Aptos Narrow"/>
          <w:sz w:val="20"/>
          <w:szCs w:val="20"/>
        </w:rPr>
        <w:t>Use appropriate personal protective equipment (PPE), such as heat-resistant gloves, when handling hot crucibles.</w:t>
      </w:r>
    </w:p>
    <w:p w14:paraId="376CB44E" w14:textId="08B7F5DB" w:rsidR="00A31D51" w:rsidRPr="00612496" w:rsidRDefault="00A31D51" w:rsidP="007327DF">
      <w:pPr>
        <w:pStyle w:val="ListParagraph"/>
        <w:numPr>
          <w:ilvl w:val="0"/>
          <w:numId w:val="4"/>
        </w:numPr>
        <w:spacing w:line="276" w:lineRule="auto"/>
        <w:jc w:val="both"/>
        <w:rPr>
          <w:rFonts w:ascii="Aptos Narrow" w:hAnsi="Aptos Narrow"/>
          <w:sz w:val="20"/>
          <w:szCs w:val="20"/>
        </w:rPr>
      </w:pPr>
      <w:r w:rsidRPr="00612496">
        <w:rPr>
          <w:rFonts w:ascii="Aptos Narrow" w:hAnsi="Aptos Narrow"/>
          <w:sz w:val="20"/>
          <w:szCs w:val="20"/>
        </w:rPr>
        <w:t>Ensure proper ventilation when operating the muffle furnace to prevent exposure to fumes.</w:t>
      </w:r>
    </w:p>
    <w:p w14:paraId="604DDBE4" w14:textId="2D27B5A7" w:rsidR="00A31D51" w:rsidRPr="00612496" w:rsidRDefault="00A31D51" w:rsidP="007327DF">
      <w:pPr>
        <w:pStyle w:val="ListParagraph"/>
        <w:numPr>
          <w:ilvl w:val="0"/>
          <w:numId w:val="4"/>
        </w:numPr>
        <w:spacing w:line="276" w:lineRule="auto"/>
        <w:ind w:left="714" w:hanging="357"/>
        <w:contextualSpacing w:val="0"/>
        <w:jc w:val="both"/>
        <w:rPr>
          <w:rFonts w:ascii="Aptos Narrow" w:hAnsi="Aptos Narrow"/>
          <w:sz w:val="20"/>
          <w:szCs w:val="20"/>
        </w:rPr>
      </w:pPr>
      <w:r w:rsidRPr="00612496">
        <w:rPr>
          <w:rFonts w:ascii="Aptos Narrow" w:hAnsi="Aptos Narrow"/>
          <w:sz w:val="20"/>
          <w:szCs w:val="20"/>
        </w:rPr>
        <w:t>Follow all laboratory safety protocols and guidelines.</w:t>
      </w:r>
    </w:p>
    <w:p w14:paraId="7551D9E2" w14:textId="78BAEDD2"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Apparatus:</w:t>
      </w:r>
    </w:p>
    <w:p w14:paraId="020DD8F8" w14:textId="5115A371" w:rsidR="008042B0" w:rsidRPr="008042B0" w:rsidRDefault="008042B0" w:rsidP="008042B0">
      <w:pPr>
        <w:pStyle w:val="ListParagraph"/>
        <w:numPr>
          <w:ilvl w:val="0"/>
          <w:numId w:val="4"/>
        </w:numPr>
        <w:spacing w:after="0" w:line="276" w:lineRule="auto"/>
        <w:jc w:val="both"/>
        <w:rPr>
          <w:rFonts w:ascii="Aptos Narrow" w:hAnsi="Aptos Narrow"/>
          <w:b/>
          <w:bCs/>
          <w:sz w:val="20"/>
          <w:szCs w:val="20"/>
        </w:rPr>
      </w:pPr>
      <w:r w:rsidRPr="008042B0">
        <w:rPr>
          <w:rFonts w:ascii="Aptos Narrow" w:hAnsi="Aptos Narrow"/>
          <w:b/>
          <w:bCs/>
          <w:sz w:val="20"/>
          <w:szCs w:val="20"/>
        </w:rPr>
        <w:t>Bomb Calorimeter</w:t>
      </w:r>
      <w:r>
        <w:rPr>
          <w:rFonts w:ascii="Aptos Narrow" w:hAnsi="Aptos Narrow"/>
          <w:b/>
          <w:bCs/>
          <w:sz w:val="20"/>
          <w:szCs w:val="20"/>
        </w:rPr>
        <w:t xml:space="preserve"> </w:t>
      </w:r>
      <w:r w:rsidRPr="008042B0">
        <w:rPr>
          <w:rFonts w:ascii="Aptos Narrow" w:hAnsi="Aptos Narrow"/>
          <w:sz w:val="20"/>
          <w:szCs w:val="20"/>
        </w:rPr>
        <w:t>(Manual/Automatic)</w:t>
      </w:r>
    </w:p>
    <w:p w14:paraId="618126E9" w14:textId="77777777" w:rsidR="008042B0" w:rsidRPr="008042B0" w:rsidRDefault="008042B0" w:rsidP="008042B0">
      <w:pPr>
        <w:pStyle w:val="ListParagraph"/>
        <w:numPr>
          <w:ilvl w:val="0"/>
          <w:numId w:val="4"/>
        </w:numPr>
        <w:spacing w:after="0" w:line="276" w:lineRule="auto"/>
        <w:jc w:val="both"/>
        <w:rPr>
          <w:rFonts w:ascii="Aptos Narrow" w:hAnsi="Aptos Narrow"/>
          <w:b/>
          <w:bCs/>
          <w:sz w:val="20"/>
          <w:szCs w:val="20"/>
        </w:rPr>
      </w:pPr>
      <w:r w:rsidRPr="008042B0">
        <w:rPr>
          <w:rFonts w:ascii="Aptos Narrow" w:hAnsi="Aptos Narrow"/>
          <w:b/>
          <w:bCs/>
          <w:sz w:val="20"/>
          <w:szCs w:val="20"/>
        </w:rPr>
        <w:t>Oxygen cylinder</w:t>
      </w:r>
      <w:r w:rsidRPr="008042B0">
        <w:rPr>
          <w:rFonts w:ascii="Aptos Narrow" w:hAnsi="Aptos Narrow"/>
          <w:sz w:val="20"/>
          <w:szCs w:val="20"/>
        </w:rPr>
        <w:t xml:space="preserve"> (minimum 99.5% purity)</w:t>
      </w:r>
    </w:p>
    <w:p w14:paraId="53C173D2" w14:textId="77777777" w:rsidR="008042B0" w:rsidRPr="008042B0" w:rsidRDefault="008042B0" w:rsidP="008042B0">
      <w:pPr>
        <w:pStyle w:val="ListParagraph"/>
        <w:numPr>
          <w:ilvl w:val="0"/>
          <w:numId w:val="4"/>
        </w:numPr>
        <w:spacing w:after="0" w:line="276" w:lineRule="auto"/>
        <w:jc w:val="both"/>
        <w:rPr>
          <w:rFonts w:ascii="Aptos Narrow" w:hAnsi="Aptos Narrow"/>
          <w:b/>
          <w:bCs/>
          <w:sz w:val="20"/>
          <w:szCs w:val="20"/>
        </w:rPr>
      </w:pPr>
      <w:r w:rsidRPr="008042B0">
        <w:rPr>
          <w:rFonts w:ascii="Aptos Narrow" w:hAnsi="Aptos Narrow"/>
          <w:b/>
          <w:bCs/>
          <w:sz w:val="20"/>
          <w:szCs w:val="20"/>
        </w:rPr>
        <w:t xml:space="preserve">Analytical balance </w:t>
      </w:r>
      <w:r w:rsidRPr="008042B0">
        <w:rPr>
          <w:rFonts w:ascii="Aptos Narrow" w:hAnsi="Aptos Narrow"/>
          <w:sz w:val="20"/>
          <w:szCs w:val="20"/>
        </w:rPr>
        <w:t>(0.0001 g readability)</w:t>
      </w:r>
    </w:p>
    <w:p w14:paraId="73637327" w14:textId="77777777" w:rsidR="008042B0" w:rsidRPr="008042B0" w:rsidRDefault="008042B0" w:rsidP="008042B0">
      <w:pPr>
        <w:pStyle w:val="ListParagraph"/>
        <w:numPr>
          <w:ilvl w:val="0"/>
          <w:numId w:val="4"/>
        </w:numPr>
        <w:spacing w:after="0" w:line="276" w:lineRule="auto"/>
        <w:jc w:val="both"/>
        <w:rPr>
          <w:rFonts w:ascii="Aptos Narrow" w:hAnsi="Aptos Narrow"/>
          <w:b/>
          <w:bCs/>
          <w:sz w:val="20"/>
          <w:szCs w:val="20"/>
        </w:rPr>
      </w:pPr>
      <w:r w:rsidRPr="008042B0">
        <w:rPr>
          <w:rFonts w:ascii="Aptos Narrow" w:hAnsi="Aptos Narrow"/>
          <w:b/>
          <w:bCs/>
          <w:sz w:val="20"/>
          <w:szCs w:val="20"/>
        </w:rPr>
        <w:t xml:space="preserve">Pellet press </w:t>
      </w:r>
      <w:r w:rsidRPr="008042B0">
        <w:rPr>
          <w:rFonts w:ascii="Aptos Narrow" w:hAnsi="Aptos Narrow"/>
          <w:sz w:val="20"/>
          <w:szCs w:val="20"/>
        </w:rPr>
        <w:t>(if required)</w:t>
      </w:r>
    </w:p>
    <w:p w14:paraId="0E0E5C20" w14:textId="77777777" w:rsidR="008042B0" w:rsidRPr="008042B0" w:rsidRDefault="008042B0" w:rsidP="008042B0">
      <w:pPr>
        <w:pStyle w:val="ListParagraph"/>
        <w:numPr>
          <w:ilvl w:val="0"/>
          <w:numId w:val="4"/>
        </w:numPr>
        <w:spacing w:after="0" w:line="276" w:lineRule="auto"/>
        <w:jc w:val="both"/>
        <w:rPr>
          <w:rFonts w:ascii="Aptos Narrow" w:hAnsi="Aptos Narrow"/>
          <w:b/>
          <w:bCs/>
          <w:sz w:val="20"/>
          <w:szCs w:val="20"/>
        </w:rPr>
      </w:pPr>
      <w:r w:rsidRPr="008042B0">
        <w:rPr>
          <w:rFonts w:ascii="Aptos Narrow" w:hAnsi="Aptos Narrow"/>
          <w:b/>
          <w:bCs/>
          <w:sz w:val="20"/>
          <w:szCs w:val="20"/>
        </w:rPr>
        <w:t>Ignition wire</w:t>
      </w:r>
      <w:r w:rsidRPr="008042B0">
        <w:rPr>
          <w:rFonts w:ascii="Aptos Narrow" w:hAnsi="Aptos Narrow"/>
          <w:sz w:val="20"/>
          <w:szCs w:val="20"/>
        </w:rPr>
        <w:t xml:space="preserve"> (Nickel/Chromium or equivalent)</w:t>
      </w:r>
    </w:p>
    <w:p w14:paraId="5194A950" w14:textId="77777777" w:rsidR="008042B0" w:rsidRPr="008042B0" w:rsidRDefault="008042B0" w:rsidP="008042B0">
      <w:pPr>
        <w:pStyle w:val="ListParagraph"/>
        <w:numPr>
          <w:ilvl w:val="0"/>
          <w:numId w:val="4"/>
        </w:numPr>
        <w:spacing w:after="0" w:line="276" w:lineRule="auto"/>
        <w:jc w:val="both"/>
        <w:rPr>
          <w:rFonts w:ascii="Aptos Narrow" w:hAnsi="Aptos Narrow"/>
          <w:b/>
          <w:bCs/>
          <w:sz w:val="20"/>
          <w:szCs w:val="20"/>
        </w:rPr>
      </w:pPr>
      <w:r w:rsidRPr="008042B0">
        <w:rPr>
          <w:rFonts w:ascii="Aptos Narrow" w:hAnsi="Aptos Narrow"/>
          <w:b/>
          <w:bCs/>
          <w:sz w:val="20"/>
          <w:szCs w:val="20"/>
        </w:rPr>
        <w:t xml:space="preserve">Cotton thread </w:t>
      </w:r>
      <w:r w:rsidRPr="008042B0">
        <w:rPr>
          <w:rFonts w:ascii="Aptos Narrow" w:hAnsi="Aptos Narrow"/>
          <w:sz w:val="20"/>
          <w:szCs w:val="20"/>
        </w:rPr>
        <w:t>(if used)</w:t>
      </w:r>
    </w:p>
    <w:p w14:paraId="7A99237D" w14:textId="194493D1" w:rsidR="008042B0" w:rsidRPr="00373733" w:rsidRDefault="008042B0" w:rsidP="008042B0">
      <w:pPr>
        <w:pStyle w:val="ListParagraph"/>
        <w:numPr>
          <w:ilvl w:val="0"/>
          <w:numId w:val="4"/>
        </w:numPr>
        <w:spacing w:line="276" w:lineRule="auto"/>
        <w:ind w:left="714" w:hanging="357"/>
        <w:contextualSpacing w:val="0"/>
        <w:jc w:val="both"/>
        <w:rPr>
          <w:rFonts w:ascii="Aptos Narrow" w:hAnsi="Aptos Narrow"/>
          <w:b/>
          <w:bCs/>
          <w:sz w:val="20"/>
          <w:szCs w:val="20"/>
        </w:rPr>
      </w:pPr>
      <w:r w:rsidRPr="008042B0">
        <w:rPr>
          <w:rFonts w:ascii="Aptos Narrow" w:hAnsi="Aptos Narrow"/>
          <w:b/>
          <w:bCs/>
          <w:sz w:val="20"/>
          <w:szCs w:val="20"/>
        </w:rPr>
        <w:t xml:space="preserve">Thermometer / digital temperature sensor </w:t>
      </w:r>
      <w:r w:rsidRPr="008042B0">
        <w:rPr>
          <w:rFonts w:ascii="Aptos Narrow" w:hAnsi="Aptos Narrow"/>
          <w:sz w:val="20"/>
          <w:szCs w:val="20"/>
        </w:rPr>
        <w:t>(0.001°C resolution recommended)</w:t>
      </w:r>
    </w:p>
    <w:p w14:paraId="2E8DB4F4" w14:textId="5E3C7955"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Reagents:</w:t>
      </w:r>
    </w:p>
    <w:p w14:paraId="765D0FB1" w14:textId="77777777" w:rsidR="008042B0" w:rsidRPr="008042B0" w:rsidRDefault="008042B0" w:rsidP="008042B0">
      <w:pPr>
        <w:pStyle w:val="ListParagraph"/>
        <w:numPr>
          <w:ilvl w:val="0"/>
          <w:numId w:val="4"/>
        </w:numPr>
        <w:spacing w:line="276" w:lineRule="auto"/>
        <w:jc w:val="both"/>
        <w:rPr>
          <w:rFonts w:ascii="Aptos Narrow" w:hAnsi="Aptos Narrow"/>
          <w:sz w:val="20"/>
          <w:szCs w:val="20"/>
        </w:rPr>
      </w:pPr>
      <w:r w:rsidRPr="008042B0">
        <w:rPr>
          <w:rFonts w:ascii="Aptos Narrow" w:hAnsi="Aptos Narrow"/>
          <w:sz w:val="20"/>
          <w:szCs w:val="20"/>
        </w:rPr>
        <w:t>Distilled / deionized water</w:t>
      </w:r>
    </w:p>
    <w:p w14:paraId="2BF66ADB" w14:textId="77777777" w:rsidR="008042B0" w:rsidRPr="008042B0" w:rsidRDefault="008042B0" w:rsidP="008042B0">
      <w:pPr>
        <w:pStyle w:val="ListParagraph"/>
        <w:numPr>
          <w:ilvl w:val="0"/>
          <w:numId w:val="4"/>
        </w:numPr>
        <w:spacing w:line="276" w:lineRule="auto"/>
        <w:jc w:val="both"/>
        <w:rPr>
          <w:rFonts w:ascii="Aptos Narrow" w:hAnsi="Aptos Narrow"/>
          <w:sz w:val="20"/>
          <w:szCs w:val="20"/>
        </w:rPr>
      </w:pPr>
      <w:r w:rsidRPr="008042B0">
        <w:rPr>
          <w:rFonts w:ascii="Aptos Narrow" w:hAnsi="Aptos Narrow"/>
          <w:sz w:val="20"/>
          <w:szCs w:val="20"/>
        </w:rPr>
        <w:t>Certified Reference Material (Benzoic Acid, known calorific value)</w:t>
      </w:r>
    </w:p>
    <w:p w14:paraId="0D63C8DD" w14:textId="43D42D26" w:rsidR="00A31D51" w:rsidRDefault="008042B0" w:rsidP="00AA4D2B">
      <w:pPr>
        <w:pStyle w:val="ListParagraph"/>
        <w:numPr>
          <w:ilvl w:val="0"/>
          <w:numId w:val="4"/>
        </w:numPr>
        <w:spacing w:line="276" w:lineRule="auto"/>
        <w:jc w:val="both"/>
        <w:rPr>
          <w:rFonts w:ascii="Aptos Narrow" w:hAnsi="Aptos Narrow"/>
          <w:sz w:val="20"/>
          <w:szCs w:val="20"/>
        </w:rPr>
      </w:pPr>
      <w:r w:rsidRPr="008042B0">
        <w:rPr>
          <w:rFonts w:ascii="Aptos Narrow" w:hAnsi="Aptos Narrow"/>
          <w:sz w:val="20"/>
          <w:szCs w:val="20"/>
        </w:rPr>
        <w:t>Oxygen (≥99.5% purity)</w:t>
      </w:r>
    </w:p>
    <w:p w14:paraId="6A1FC8B5" w14:textId="08258363" w:rsidR="00AA4D2B" w:rsidRDefault="00AA4D2B" w:rsidP="00AA4D2B">
      <w:pPr>
        <w:pStyle w:val="ListParagraph"/>
        <w:numPr>
          <w:ilvl w:val="0"/>
          <w:numId w:val="4"/>
        </w:numPr>
        <w:spacing w:line="276" w:lineRule="auto"/>
        <w:ind w:left="714" w:hanging="357"/>
        <w:contextualSpacing w:val="0"/>
        <w:jc w:val="both"/>
        <w:rPr>
          <w:rFonts w:ascii="Aptos Narrow" w:hAnsi="Aptos Narrow"/>
          <w:sz w:val="20"/>
          <w:szCs w:val="20"/>
        </w:rPr>
      </w:pPr>
      <w:r w:rsidRPr="00AA4D2B">
        <w:rPr>
          <w:rFonts w:ascii="Aptos Narrow" w:hAnsi="Aptos Narrow"/>
          <w:sz w:val="20"/>
          <w:szCs w:val="20"/>
        </w:rPr>
        <w:t>Sodium carbonate solution (for washing bomb)</w:t>
      </w:r>
    </w:p>
    <w:p w14:paraId="481D800E" w14:textId="10ED3F3C"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Sample Handling and Preparation:</w:t>
      </w:r>
    </w:p>
    <w:p w14:paraId="1FB55E43" w14:textId="77777777" w:rsidR="008042B0" w:rsidRPr="008042B0" w:rsidRDefault="008042B0" w:rsidP="008042B0">
      <w:pPr>
        <w:pStyle w:val="ListParagraph"/>
        <w:numPr>
          <w:ilvl w:val="0"/>
          <w:numId w:val="4"/>
        </w:numPr>
        <w:spacing w:line="276" w:lineRule="auto"/>
        <w:jc w:val="both"/>
        <w:rPr>
          <w:rFonts w:ascii="Aptos Narrow" w:hAnsi="Aptos Narrow"/>
          <w:sz w:val="20"/>
          <w:szCs w:val="20"/>
        </w:rPr>
      </w:pPr>
      <w:r w:rsidRPr="008042B0">
        <w:rPr>
          <w:rFonts w:ascii="Aptos Narrow" w:hAnsi="Aptos Narrow"/>
          <w:sz w:val="20"/>
          <w:szCs w:val="20"/>
        </w:rPr>
        <w:t>Sample shall be representative and air-dried as required.</w:t>
      </w:r>
    </w:p>
    <w:p w14:paraId="43AAD3AC" w14:textId="355B0310" w:rsidR="008042B0" w:rsidRPr="008042B0" w:rsidRDefault="00AA4D2B" w:rsidP="008042B0">
      <w:pPr>
        <w:pStyle w:val="ListParagraph"/>
        <w:numPr>
          <w:ilvl w:val="0"/>
          <w:numId w:val="4"/>
        </w:numPr>
        <w:spacing w:line="276" w:lineRule="auto"/>
        <w:jc w:val="both"/>
        <w:rPr>
          <w:rFonts w:ascii="Aptos Narrow" w:hAnsi="Aptos Narrow"/>
          <w:sz w:val="20"/>
          <w:szCs w:val="20"/>
        </w:rPr>
      </w:pPr>
      <w:r w:rsidRPr="00AA4D2B">
        <w:rPr>
          <w:rFonts w:ascii="Aptos Narrow" w:hAnsi="Aptos Narrow"/>
          <w:sz w:val="20"/>
          <w:szCs w:val="20"/>
        </w:rPr>
        <w:t xml:space="preserve">Grind to pass through </w:t>
      </w:r>
      <w:r w:rsidRPr="00AA4D2B">
        <w:rPr>
          <w:rFonts w:ascii="Aptos Narrow" w:hAnsi="Aptos Narrow"/>
          <w:b/>
          <w:bCs/>
          <w:sz w:val="20"/>
          <w:szCs w:val="20"/>
        </w:rPr>
        <w:t>212-micron</w:t>
      </w:r>
      <w:r w:rsidRPr="00AA4D2B">
        <w:rPr>
          <w:rFonts w:ascii="Aptos Narrow" w:hAnsi="Aptos Narrow"/>
          <w:b/>
          <w:bCs/>
          <w:sz w:val="20"/>
          <w:szCs w:val="20"/>
        </w:rPr>
        <w:t xml:space="preserve"> sieve</w:t>
      </w:r>
      <w:r w:rsidRPr="00AA4D2B">
        <w:rPr>
          <w:rFonts w:ascii="Aptos Narrow" w:hAnsi="Aptos Narrow"/>
          <w:sz w:val="20"/>
          <w:szCs w:val="20"/>
        </w:rPr>
        <w:t>.</w:t>
      </w:r>
    </w:p>
    <w:p w14:paraId="5DCB43B7" w14:textId="77777777" w:rsidR="008042B0" w:rsidRPr="008042B0" w:rsidRDefault="008042B0" w:rsidP="008042B0">
      <w:pPr>
        <w:pStyle w:val="ListParagraph"/>
        <w:numPr>
          <w:ilvl w:val="0"/>
          <w:numId w:val="4"/>
        </w:numPr>
        <w:spacing w:line="276" w:lineRule="auto"/>
        <w:jc w:val="both"/>
        <w:rPr>
          <w:rFonts w:ascii="Aptos Narrow" w:hAnsi="Aptos Narrow"/>
          <w:sz w:val="20"/>
          <w:szCs w:val="20"/>
        </w:rPr>
      </w:pPr>
      <w:r w:rsidRPr="008042B0">
        <w:rPr>
          <w:rFonts w:ascii="Aptos Narrow" w:hAnsi="Aptos Narrow"/>
          <w:sz w:val="20"/>
          <w:szCs w:val="20"/>
        </w:rPr>
        <w:t>Mix thoroughly before subsampling.</w:t>
      </w:r>
    </w:p>
    <w:p w14:paraId="4531DDE1" w14:textId="35E64C9D" w:rsidR="008042B0" w:rsidRPr="00373733" w:rsidRDefault="00AA4D2B" w:rsidP="008042B0">
      <w:pPr>
        <w:pStyle w:val="ListParagraph"/>
        <w:numPr>
          <w:ilvl w:val="0"/>
          <w:numId w:val="4"/>
        </w:numPr>
        <w:spacing w:line="276" w:lineRule="auto"/>
        <w:jc w:val="both"/>
        <w:rPr>
          <w:rFonts w:ascii="Aptos Narrow" w:hAnsi="Aptos Narrow"/>
          <w:sz w:val="20"/>
          <w:szCs w:val="20"/>
        </w:rPr>
      </w:pPr>
      <w:r>
        <w:rPr>
          <w:rFonts w:ascii="Aptos Narrow" w:hAnsi="Aptos Narrow"/>
          <w:sz w:val="20"/>
          <w:szCs w:val="20"/>
        </w:rPr>
        <w:t>To be s</w:t>
      </w:r>
      <w:r w:rsidRPr="00AA4D2B">
        <w:rPr>
          <w:rFonts w:ascii="Aptos Narrow" w:hAnsi="Aptos Narrow"/>
          <w:sz w:val="20"/>
          <w:szCs w:val="20"/>
        </w:rPr>
        <w:t>tore</w:t>
      </w:r>
      <w:r>
        <w:rPr>
          <w:rFonts w:ascii="Aptos Narrow" w:hAnsi="Aptos Narrow"/>
          <w:sz w:val="20"/>
          <w:szCs w:val="20"/>
        </w:rPr>
        <w:t>d</w:t>
      </w:r>
      <w:r w:rsidRPr="00AA4D2B">
        <w:rPr>
          <w:rFonts w:ascii="Aptos Narrow" w:hAnsi="Aptos Narrow"/>
          <w:sz w:val="20"/>
          <w:szCs w:val="20"/>
        </w:rPr>
        <w:t xml:space="preserve"> in airtight container</w:t>
      </w:r>
      <w:r>
        <w:rPr>
          <w:rFonts w:ascii="Aptos Narrow" w:hAnsi="Aptos Narrow"/>
          <w:sz w:val="20"/>
          <w:szCs w:val="20"/>
        </w:rPr>
        <w:t xml:space="preserve"> before analysis</w:t>
      </w:r>
    </w:p>
    <w:p w14:paraId="12E3FDA4" w14:textId="4C3A4416" w:rsidR="00373733" w:rsidRPr="007327DF" w:rsidRDefault="008042B0" w:rsidP="00373733">
      <w:pPr>
        <w:spacing w:line="276" w:lineRule="auto"/>
        <w:ind w:left="357"/>
        <w:jc w:val="both"/>
        <w:rPr>
          <w:rFonts w:ascii="Aptos Narrow" w:hAnsi="Aptos Narrow"/>
          <w:sz w:val="20"/>
          <w:szCs w:val="20"/>
        </w:rPr>
      </w:pPr>
      <w:r w:rsidRPr="008042B0">
        <w:rPr>
          <w:rFonts w:ascii="Aptos Narrow" w:hAnsi="Aptos Narrow"/>
          <w:sz w:val="20"/>
          <w:szCs w:val="20"/>
        </w:rPr>
        <w:t>Moisture determination should be conducted separately if results are to be reported on dry basis.</w:t>
      </w:r>
    </w:p>
    <w:p w14:paraId="0E75DCCC" w14:textId="0DF3F5DD"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lastRenderedPageBreak/>
        <w:t>Procedure:</w:t>
      </w:r>
    </w:p>
    <w:p w14:paraId="243FBAE4" w14:textId="68197104" w:rsidR="00373733" w:rsidRDefault="007C0C03" w:rsidP="00373733">
      <w:pPr>
        <w:pStyle w:val="ListParagraph"/>
        <w:numPr>
          <w:ilvl w:val="1"/>
          <w:numId w:val="1"/>
        </w:numPr>
        <w:spacing w:after="0" w:line="276" w:lineRule="auto"/>
        <w:jc w:val="both"/>
        <w:rPr>
          <w:rFonts w:ascii="Aptos Narrow" w:hAnsi="Aptos Narrow"/>
          <w:b/>
          <w:bCs/>
          <w:sz w:val="20"/>
          <w:szCs w:val="20"/>
        </w:rPr>
      </w:pPr>
      <w:r w:rsidRPr="007C0C03">
        <w:rPr>
          <w:rFonts w:ascii="Aptos Narrow" w:hAnsi="Aptos Narrow"/>
          <w:b/>
          <w:bCs/>
          <w:sz w:val="20"/>
          <w:szCs w:val="20"/>
        </w:rPr>
        <w:t>Calibration of Calorimeter</w:t>
      </w:r>
    </w:p>
    <w:p w14:paraId="42FA7D54" w14:textId="6A5B127B" w:rsidR="007C0C03" w:rsidRDefault="007C0C03" w:rsidP="007C0C03">
      <w:pPr>
        <w:pStyle w:val="ListParagraph"/>
        <w:spacing w:after="120" w:line="276" w:lineRule="auto"/>
        <w:ind w:left="794"/>
        <w:contextualSpacing w:val="0"/>
        <w:jc w:val="both"/>
        <w:rPr>
          <w:rFonts w:ascii="Aptos Narrow" w:hAnsi="Aptos Narrow"/>
          <w:sz w:val="20"/>
          <w:szCs w:val="20"/>
        </w:rPr>
      </w:pPr>
      <w:r w:rsidRPr="007C0C03">
        <w:rPr>
          <w:rFonts w:ascii="Aptos Narrow" w:hAnsi="Aptos Narrow"/>
          <w:sz w:val="20"/>
          <w:szCs w:val="20"/>
        </w:rPr>
        <w:t>Calibration shall be performed before first use, after maintenance, when the control chart shows drift, and as per the internal calibration schedule.</w:t>
      </w:r>
    </w:p>
    <w:p w14:paraId="4701A474" w14:textId="1ADF3D9B" w:rsidR="007C0C03" w:rsidRDefault="007C0C03" w:rsidP="007C0C03">
      <w:pPr>
        <w:pStyle w:val="ListParagraph"/>
        <w:spacing w:after="0" w:line="276" w:lineRule="auto"/>
        <w:ind w:left="792"/>
        <w:jc w:val="both"/>
        <w:rPr>
          <w:rFonts w:ascii="Aptos Narrow" w:hAnsi="Aptos Narrow"/>
          <w:b/>
          <w:bCs/>
          <w:sz w:val="20"/>
          <w:szCs w:val="20"/>
        </w:rPr>
      </w:pPr>
      <w:r w:rsidRPr="007C0C03">
        <w:rPr>
          <w:rFonts w:ascii="Aptos Narrow" w:hAnsi="Aptos Narrow"/>
          <w:b/>
          <w:bCs/>
          <w:sz w:val="20"/>
          <w:szCs w:val="20"/>
        </w:rPr>
        <w:t>Calibration Procedure</w:t>
      </w:r>
    </w:p>
    <w:p w14:paraId="28B07765" w14:textId="77777777" w:rsidR="007C0C03" w:rsidRPr="007C0C03" w:rsidRDefault="007C0C03" w:rsidP="007C0C03">
      <w:pPr>
        <w:pStyle w:val="ListParagraph"/>
        <w:numPr>
          <w:ilvl w:val="0"/>
          <w:numId w:val="5"/>
        </w:numPr>
        <w:spacing w:after="120" w:line="276" w:lineRule="auto"/>
        <w:ind w:left="1151" w:hanging="357"/>
        <w:jc w:val="both"/>
        <w:rPr>
          <w:rFonts w:ascii="Aptos Narrow" w:hAnsi="Aptos Narrow"/>
          <w:sz w:val="20"/>
          <w:szCs w:val="20"/>
        </w:rPr>
      </w:pPr>
      <w:r w:rsidRPr="007C0C03">
        <w:rPr>
          <w:rFonts w:ascii="Aptos Narrow" w:hAnsi="Aptos Narrow"/>
          <w:sz w:val="20"/>
          <w:szCs w:val="20"/>
        </w:rPr>
        <w:t>Weigh certified benzoic acid (~1 g).</w:t>
      </w:r>
    </w:p>
    <w:p w14:paraId="1DCEBD15" w14:textId="77777777" w:rsidR="007C0C03" w:rsidRPr="007C0C03" w:rsidRDefault="007C0C03" w:rsidP="007C0C03">
      <w:pPr>
        <w:pStyle w:val="ListParagraph"/>
        <w:numPr>
          <w:ilvl w:val="0"/>
          <w:numId w:val="5"/>
        </w:numPr>
        <w:spacing w:after="120" w:line="276" w:lineRule="auto"/>
        <w:ind w:left="1151" w:hanging="357"/>
        <w:jc w:val="both"/>
        <w:rPr>
          <w:rFonts w:ascii="Aptos Narrow" w:hAnsi="Aptos Narrow"/>
          <w:sz w:val="20"/>
          <w:szCs w:val="20"/>
        </w:rPr>
      </w:pPr>
      <w:r w:rsidRPr="007C0C03">
        <w:rPr>
          <w:rFonts w:ascii="Aptos Narrow" w:hAnsi="Aptos Narrow"/>
          <w:sz w:val="20"/>
          <w:szCs w:val="20"/>
        </w:rPr>
        <w:t>Combust under standard conditions.</w:t>
      </w:r>
    </w:p>
    <w:p w14:paraId="587939BC" w14:textId="77777777" w:rsidR="007C0C03" w:rsidRPr="007C0C03" w:rsidRDefault="007C0C03" w:rsidP="007C0C03">
      <w:pPr>
        <w:pStyle w:val="ListParagraph"/>
        <w:numPr>
          <w:ilvl w:val="0"/>
          <w:numId w:val="5"/>
        </w:numPr>
        <w:spacing w:after="120" w:line="276" w:lineRule="auto"/>
        <w:ind w:left="1151" w:hanging="357"/>
        <w:jc w:val="both"/>
        <w:rPr>
          <w:rFonts w:ascii="Aptos Narrow" w:hAnsi="Aptos Narrow"/>
          <w:sz w:val="20"/>
          <w:szCs w:val="20"/>
        </w:rPr>
      </w:pPr>
      <w:r w:rsidRPr="007C0C03">
        <w:rPr>
          <w:rFonts w:ascii="Aptos Narrow" w:hAnsi="Aptos Narrow"/>
          <w:sz w:val="20"/>
          <w:szCs w:val="20"/>
        </w:rPr>
        <w:t>Record temperature rise.</w:t>
      </w:r>
    </w:p>
    <w:p w14:paraId="3AE7E569" w14:textId="0EBDECC4" w:rsidR="007C0C03" w:rsidRDefault="007C0C03" w:rsidP="007C0C03">
      <w:pPr>
        <w:pStyle w:val="ListParagraph"/>
        <w:numPr>
          <w:ilvl w:val="0"/>
          <w:numId w:val="5"/>
        </w:numPr>
        <w:spacing w:after="120" w:line="276" w:lineRule="auto"/>
        <w:ind w:left="1151" w:hanging="357"/>
        <w:contextualSpacing w:val="0"/>
        <w:jc w:val="both"/>
        <w:rPr>
          <w:rFonts w:ascii="Aptos Narrow" w:hAnsi="Aptos Narrow"/>
          <w:sz w:val="20"/>
          <w:szCs w:val="20"/>
        </w:rPr>
      </w:pPr>
      <w:r w:rsidRPr="007C0C03">
        <w:rPr>
          <w:rFonts w:ascii="Aptos Narrow" w:hAnsi="Aptos Narrow"/>
          <w:sz w:val="20"/>
          <w:szCs w:val="20"/>
        </w:rPr>
        <w:t xml:space="preserve">Calculate </w:t>
      </w:r>
      <w:r w:rsidRPr="007C0C03">
        <w:rPr>
          <w:rFonts w:ascii="Aptos Narrow" w:hAnsi="Aptos Narrow"/>
          <w:b/>
          <w:bCs/>
          <w:sz w:val="20"/>
          <w:szCs w:val="20"/>
        </w:rPr>
        <w:t>Energy Equivalent (W)</w:t>
      </w:r>
      <w:r w:rsidRPr="007C0C03">
        <w:rPr>
          <w:rFonts w:ascii="Aptos Narrow" w:hAnsi="Aptos Narrow"/>
          <w:sz w:val="20"/>
          <w:szCs w:val="20"/>
        </w:rPr>
        <w:t xml:space="preserve"> of calorimeter:</w:t>
      </w:r>
    </w:p>
    <w:p w14:paraId="1EA84A6A" w14:textId="11A484F9" w:rsidR="007C0C03" w:rsidRPr="007C0C03" w:rsidRDefault="007C0C03" w:rsidP="001729B1">
      <w:pPr>
        <w:pStyle w:val="ListParagraph"/>
        <w:spacing w:after="120" w:line="276" w:lineRule="auto"/>
        <w:ind w:left="1151"/>
        <w:contextualSpacing w:val="0"/>
        <w:jc w:val="both"/>
        <w:rPr>
          <w:rFonts w:ascii="Aptos Narrow" w:eastAsiaTheme="minorEastAsia" w:hAnsi="Aptos Narrow"/>
          <w:bCs/>
          <w:iCs/>
          <w:color w:val="000000" w:themeColor="text1"/>
          <w:sz w:val="20"/>
          <w:szCs w:val="20"/>
        </w:rPr>
      </w:pPr>
      <m:oMathPara>
        <m:oMathParaPr>
          <m:jc m:val="left"/>
        </m:oMathParaPr>
        <m:oMath>
          <m:r>
            <w:rPr>
              <w:rFonts w:ascii="Cambria Math" w:hAnsi="Cambria Math"/>
              <w:color w:val="000000" w:themeColor="text1"/>
              <w:sz w:val="20"/>
              <w:szCs w:val="20"/>
            </w:rPr>
            <m:t xml:space="preserve">W= </m:t>
          </m:r>
          <m:f>
            <m:fPr>
              <m:ctrlPr>
                <w:rPr>
                  <w:rFonts w:ascii="Cambria Math" w:hAnsi="Cambria Math"/>
                  <w:bCs/>
                  <w:i/>
                  <w:iCs/>
                  <w:color w:val="000000" w:themeColor="text1"/>
                  <w:sz w:val="20"/>
                  <w:szCs w:val="20"/>
                </w:rPr>
              </m:ctrlPr>
            </m:fPr>
            <m:num>
              <m:d>
                <m:dPr>
                  <m:ctrlPr>
                    <w:rPr>
                      <w:rFonts w:ascii="Cambria Math" w:hAnsi="Cambria Math"/>
                      <w:bCs/>
                      <w:i/>
                      <w:iCs/>
                      <w:color w:val="000000" w:themeColor="text1"/>
                      <w:sz w:val="20"/>
                      <w:szCs w:val="20"/>
                    </w:rPr>
                  </m:ctrlPr>
                </m:dPr>
                <m:e>
                  <m:r>
                    <w:rPr>
                      <w:rFonts w:ascii="Cambria Math" w:hAnsi="Cambria Math"/>
                      <w:color w:val="000000" w:themeColor="text1"/>
                      <w:sz w:val="20"/>
                      <w:szCs w:val="20"/>
                    </w:rPr>
                    <m:t>m×</m:t>
                  </m:r>
                  <m:sSub>
                    <m:sSubPr>
                      <m:ctrlPr>
                        <w:rPr>
                          <w:rFonts w:ascii="Cambria Math" w:hAnsi="Cambria Math"/>
                          <w:bCs/>
                          <w:i/>
                          <w:iCs/>
                          <w:color w:val="000000" w:themeColor="text1"/>
                          <w:sz w:val="20"/>
                          <w:szCs w:val="20"/>
                        </w:rPr>
                      </m:ctrlPr>
                    </m:sSubPr>
                    <m:e>
                      <m:r>
                        <w:rPr>
                          <w:rFonts w:ascii="Cambria Math" w:hAnsi="Cambria Math"/>
                          <w:color w:val="000000" w:themeColor="text1"/>
                          <w:sz w:val="20"/>
                          <w:szCs w:val="20"/>
                        </w:rPr>
                        <m:t>CV</m:t>
                      </m:r>
                    </m:e>
                    <m:sub>
                      <m:r>
                        <w:rPr>
                          <w:rFonts w:ascii="Cambria Math" w:hAnsi="Cambria Math"/>
                          <w:color w:val="000000" w:themeColor="text1"/>
                          <w:sz w:val="20"/>
                          <w:szCs w:val="20"/>
                        </w:rPr>
                        <m:t>CRM</m:t>
                      </m:r>
                    </m:sub>
                  </m:sSub>
                </m:e>
              </m:d>
              <m:r>
                <w:rPr>
                  <w:rFonts w:ascii="Cambria Math" w:hAnsi="Cambria Math"/>
                  <w:color w:val="000000" w:themeColor="text1"/>
                  <w:sz w:val="20"/>
                  <w:szCs w:val="20"/>
                </w:rPr>
                <m:t>+e</m:t>
              </m:r>
            </m:num>
            <m:den>
              <m:r>
                <m:rPr>
                  <m:sty m:val="p"/>
                </m:rPr>
                <w:rPr>
                  <w:rFonts w:ascii="Cambria Math" w:hAnsi="Cambria Math"/>
                  <w:color w:val="000000" w:themeColor="text1"/>
                  <w:sz w:val="20"/>
                  <w:szCs w:val="20"/>
                </w:rPr>
                <m:t>Δ</m:t>
              </m:r>
              <m:r>
                <w:rPr>
                  <w:rFonts w:ascii="Cambria Math" w:hAnsi="Cambria Math"/>
                  <w:color w:val="000000" w:themeColor="text1"/>
                  <w:sz w:val="20"/>
                  <w:szCs w:val="20"/>
                </w:rPr>
                <m:t>T</m:t>
              </m:r>
            </m:den>
          </m:f>
        </m:oMath>
      </m:oMathPara>
    </w:p>
    <w:p w14:paraId="151A982A" w14:textId="77777777" w:rsidR="007C0C03" w:rsidRPr="007C0C03" w:rsidRDefault="007C0C03" w:rsidP="007C0C03">
      <w:pPr>
        <w:pStyle w:val="ListParagraph"/>
        <w:spacing w:after="0" w:line="276" w:lineRule="auto"/>
        <w:ind w:left="1151"/>
        <w:jc w:val="both"/>
        <w:rPr>
          <w:rFonts w:ascii="Aptos Narrow" w:hAnsi="Aptos Narrow"/>
          <w:bCs/>
          <w:sz w:val="20"/>
          <w:szCs w:val="20"/>
        </w:rPr>
      </w:pPr>
      <w:r w:rsidRPr="007C0C03">
        <w:rPr>
          <w:rFonts w:ascii="Aptos Narrow" w:hAnsi="Aptos Narrow"/>
          <w:bCs/>
          <w:sz w:val="20"/>
          <w:szCs w:val="20"/>
        </w:rPr>
        <w:t>Where:</w:t>
      </w:r>
    </w:p>
    <w:p w14:paraId="61C7FA58" w14:textId="77777777" w:rsidR="007C0C03" w:rsidRPr="007C0C03" w:rsidRDefault="007C0C03" w:rsidP="008C0E66">
      <w:pPr>
        <w:pStyle w:val="ListParagraph"/>
        <w:spacing w:after="0" w:line="276" w:lineRule="auto"/>
        <w:ind w:left="1701"/>
        <w:jc w:val="both"/>
        <w:rPr>
          <w:rFonts w:ascii="Aptos Narrow" w:hAnsi="Aptos Narrow"/>
          <w:bCs/>
          <w:sz w:val="20"/>
          <w:szCs w:val="20"/>
        </w:rPr>
      </w:pPr>
      <w:r w:rsidRPr="007C0C03">
        <w:rPr>
          <w:rFonts w:ascii="Aptos Narrow" w:hAnsi="Aptos Narrow"/>
          <w:bCs/>
          <w:sz w:val="20"/>
          <w:szCs w:val="20"/>
        </w:rPr>
        <w:t>m = mass of CRM (g)</w:t>
      </w:r>
    </w:p>
    <w:p w14:paraId="40E2A1FE" w14:textId="77777777" w:rsidR="007C0C03" w:rsidRPr="007C0C03" w:rsidRDefault="007C0C03" w:rsidP="008C0E66">
      <w:pPr>
        <w:pStyle w:val="ListParagraph"/>
        <w:spacing w:after="0" w:line="276" w:lineRule="auto"/>
        <w:ind w:left="1701"/>
        <w:jc w:val="both"/>
        <w:rPr>
          <w:rFonts w:ascii="Aptos Narrow" w:hAnsi="Aptos Narrow"/>
          <w:bCs/>
          <w:sz w:val="20"/>
          <w:szCs w:val="20"/>
        </w:rPr>
      </w:pPr>
      <w:r w:rsidRPr="007C0C03">
        <w:rPr>
          <w:rFonts w:ascii="Aptos Narrow" w:hAnsi="Aptos Narrow"/>
          <w:bCs/>
          <w:sz w:val="20"/>
          <w:szCs w:val="20"/>
        </w:rPr>
        <w:t>CV</w:t>
      </w:r>
      <w:r w:rsidRPr="007C0C03">
        <w:rPr>
          <w:rFonts w:ascii="Aptos Narrow" w:hAnsi="Aptos Narrow"/>
          <w:bCs/>
          <w:sz w:val="20"/>
          <w:szCs w:val="20"/>
          <w:vertAlign w:val="subscript"/>
        </w:rPr>
        <w:t>CRM</w:t>
      </w:r>
      <w:r w:rsidRPr="007C0C03">
        <w:rPr>
          <w:rFonts w:ascii="Aptos Narrow" w:hAnsi="Aptos Narrow"/>
          <w:bCs/>
          <w:sz w:val="20"/>
          <w:szCs w:val="20"/>
        </w:rPr>
        <w:t xml:space="preserve"> = certified calorific value (</w:t>
      </w:r>
      <w:proofErr w:type="spellStart"/>
      <w:r w:rsidRPr="007C0C03">
        <w:rPr>
          <w:rFonts w:ascii="Aptos Narrow" w:hAnsi="Aptos Narrow"/>
          <w:bCs/>
          <w:sz w:val="20"/>
          <w:szCs w:val="20"/>
        </w:rPr>
        <w:t>cal</w:t>
      </w:r>
      <w:proofErr w:type="spellEnd"/>
      <w:r w:rsidRPr="007C0C03">
        <w:rPr>
          <w:rFonts w:ascii="Aptos Narrow" w:hAnsi="Aptos Narrow"/>
          <w:bCs/>
          <w:sz w:val="20"/>
          <w:szCs w:val="20"/>
        </w:rPr>
        <w:t>/g or J/g)</w:t>
      </w:r>
    </w:p>
    <w:p w14:paraId="6BC0A4B9" w14:textId="77777777" w:rsidR="007C0C03" w:rsidRPr="007C0C03" w:rsidRDefault="007C0C03" w:rsidP="008C0E66">
      <w:pPr>
        <w:pStyle w:val="ListParagraph"/>
        <w:spacing w:after="0" w:line="276" w:lineRule="auto"/>
        <w:ind w:left="1701"/>
        <w:jc w:val="both"/>
        <w:rPr>
          <w:rFonts w:ascii="Aptos Narrow" w:hAnsi="Aptos Narrow"/>
          <w:bCs/>
          <w:sz w:val="20"/>
          <w:szCs w:val="20"/>
        </w:rPr>
      </w:pPr>
      <w:r w:rsidRPr="007C0C03">
        <w:rPr>
          <w:rFonts w:ascii="Aptos Narrow" w:hAnsi="Aptos Narrow"/>
          <w:bCs/>
          <w:sz w:val="20"/>
          <w:szCs w:val="20"/>
        </w:rPr>
        <w:t>e = corrections (wire, thread, acid)</w:t>
      </w:r>
    </w:p>
    <w:p w14:paraId="33004EE9" w14:textId="77777777" w:rsidR="007C0C03" w:rsidRPr="007C0C03" w:rsidRDefault="007C0C03" w:rsidP="008C0E66">
      <w:pPr>
        <w:pStyle w:val="ListParagraph"/>
        <w:spacing w:after="120" w:line="276" w:lineRule="auto"/>
        <w:ind w:left="1701"/>
        <w:contextualSpacing w:val="0"/>
        <w:jc w:val="both"/>
        <w:rPr>
          <w:rFonts w:ascii="Aptos Narrow" w:hAnsi="Aptos Narrow"/>
          <w:bCs/>
          <w:sz w:val="20"/>
          <w:szCs w:val="20"/>
        </w:rPr>
      </w:pPr>
      <w:r w:rsidRPr="007C0C03">
        <w:rPr>
          <w:rFonts w:ascii="Aptos Narrow" w:hAnsi="Aptos Narrow"/>
          <w:bCs/>
          <w:sz w:val="20"/>
          <w:szCs w:val="20"/>
        </w:rPr>
        <w:t>ΔT = corrected temperature rise</w:t>
      </w:r>
    </w:p>
    <w:p w14:paraId="3758BBDF" w14:textId="086AC3F9" w:rsidR="007C0C03" w:rsidRPr="007C0C03" w:rsidRDefault="007C0C03" w:rsidP="007C0C03">
      <w:pPr>
        <w:pStyle w:val="ListParagraph"/>
        <w:spacing w:line="276" w:lineRule="auto"/>
        <w:ind w:left="1151"/>
        <w:contextualSpacing w:val="0"/>
        <w:jc w:val="both"/>
        <w:rPr>
          <w:rFonts w:ascii="Aptos Narrow" w:hAnsi="Aptos Narrow"/>
          <w:bCs/>
          <w:sz w:val="20"/>
          <w:szCs w:val="20"/>
        </w:rPr>
      </w:pPr>
      <w:r w:rsidRPr="007C0C03">
        <w:rPr>
          <w:rFonts w:ascii="Aptos Narrow" w:hAnsi="Aptos Narrow"/>
          <w:bCs/>
          <w:sz w:val="20"/>
          <w:szCs w:val="20"/>
        </w:rPr>
        <w:t>Maintain control chart of energy equivalent.</w:t>
      </w:r>
    </w:p>
    <w:p w14:paraId="3232DF5D" w14:textId="3D849DCC" w:rsidR="00373733" w:rsidRPr="00373733" w:rsidRDefault="008C0E66" w:rsidP="00373733">
      <w:pPr>
        <w:pStyle w:val="ListParagraph"/>
        <w:numPr>
          <w:ilvl w:val="1"/>
          <w:numId w:val="1"/>
        </w:numPr>
        <w:spacing w:after="0" w:line="276" w:lineRule="auto"/>
        <w:jc w:val="both"/>
        <w:rPr>
          <w:rFonts w:ascii="Aptos Narrow" w:hAnsi="Aptos Narrow"/>
          <w:b/>
          <w:bCs/>
          <w:sz w:val="20"/>
          <w:szCs w:val="20"/>
        </w:rPr>
      </w:pPr>
      <w:r w:rsidRPr="008C0E66">
        <w:rPr>
          <w:rFonts w:ascii="Aptos Narrow" w:hAnsi="Aptos Narrow"/>
          <w:b/>
          <w:bCs/>
          <w:sz w:val="20"/>
          <w:szCs w:val="20"/>
        </w:rPr>
        <w:t>Test Procedure</w:t>
      </w:r>
    </w:p>
    <w:p w14:paraId="2AE0C783" w14:textId="0E2EE6D9" w:rsidR="008C0E66" w:rsidRPr="008C0E66" w:rsidRDefault="008C0E66" w:rsidP="008C0E66">
      <w:pPr>
        <w:pStyle w:val="ListParagraph"/>
        <w:numPr>
          <w:ilvl w:val="0"/>
          <w:numId w:val="7"/>
        </w:numPr>
        <w:spacing w:after="0" w:line="276" w:lineRule="auto"/>
        <w:jc w:val="both"/>
        <w:rPr>
          <w:rFonts w:ascii="Aptos Narrow" w:hAnsi="Aptos Narrow"/>
          <w:b/>
          <w:bCs/>
          <w:sz w:val="20"/>
          <w:szCs w:val="20"/>
        </w:rPr>
      </w:pPr>
      <w:r w:rsidRPr="008C0E66">
        <w:rPr>
          <w:rFonts w:ascii="Aptos Narrow" w:hAnsi="Aptos Narrow"/>
          <w:b/>
          <w:bCs/>
          <w:sz w:val="20"/>
          <w:szCs w:val="20"/>
        </w:rPr>
        <w:t>Preparation</w:t>
      </w:r>
    </w:p>
    <w:p w14:paraId="598895B3" w14:textId="0A18CC69"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 xml:space="preserve">Weigh approximately 1 g of prepared </w:t>
      </w:r>
      <w:r w:rsidR="006B6AE6">
        <w:rPr>
          <w:rFonts w:ascii="Aptos Narrow" w:hAnsi="Aptos Narrow"/>
          <w:sz w:val="20"/>
          <w:szCs w:val="20"/>
        </w:rPr>
        <w:t xml:space="preserve">coal </w:t>
      </w:r>
      <w:r w:rsidRPr="008C0E66">
        <w:rPr>
          <w:rFonts w:ascii="Aptos Narrow" w:hAnsi="Aptos Narrow"/>
          <w:sz w:val="20"/>
          <w:szCs w:val="20"/>
        </w:rPr>
        <w:t>sample (m).</w:t>
      </w:r>
    </w:p>
    <w:p w14:paraId="2AA260B5"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Record weight to 0.0001 g.</w:t>
      </w:r>
    </w:p>
    <w:p w14:paraId="611F17D9"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Attach ignition wire.</w:t>
      </w:r>
    </w:p>
    <w:p w14:paraId="16781BF5" w14:textId="74668B51" w:rsidR="008C0E66" w:rsidRPr="008C0E66" w:rsidRDefault="008C0E66" w:rsidP="008C0E66">
      <w:pPr>
        <w:pStyle w:val="ListParagraph"/>
        <w:numPr>
          <w:ilvl w:val="0"/>
          <w:numId w:val="8"/>
        </w:numPr>
        <w:spacing w:after="120" w:line="276" w:lineRule="auto"/>
        <w:contextualSpacing w:val="0"/>
        <w:jc w:val="both"/>
        <w:rPr>
          <w:rFonts w:ascii="Aptos Narrow" w:hAnsi="Aptos Narrow"/>
          <w:sz w:val="20"/>
          <w:szCs w:val="20"/>
        </w:rPr>
      </w:pPr>
      <w:r w:rsidRPr="008C0E66">
        <w:rPr>
          <w:rFonts w:ascii="Aptos Narrow" w:hAnsi="Aptos Narrow"/>
          <w:sz w:val="20"/>
          <w:szCs w:val="20"/>
        </w:rPr>
        <w:t>Add 10 ml distilled water inside bomb.</w:t>
      </w:r>
    </w:p>
    <w:p w14:paraId="4B12F26E" w14:textId="06A4A9AD" w:rsidR="008C0E66" w:rsidRPr="008C0E66" w:rsidRDefault="008C0E66" w:rsidP="008C0E66">
      <w:pPr>
        <w:pStyle w:val="ListParagraph"/>
        <w:numPr>
          <w:ilvl w:val="0"/>
          <w:numId w:val="7"/>
        </w:numPr>
        <w:spacing w:after="0" w:line="276" w:lineRule="auto"/>
        <w:jc w:val="both"/>
        <w:rPr>
          <w:rFonts w:ascii="Aptos Narrow" w:hAnsi="Aptos Narrow"/>
          <w:b/>
          <w:bCs/>
          <w:sz w:val="20"/>
          <w:szCs w:val="20"/>
        </w:rPr>
      </w:pPr>
      <w:r w:rsidRPr="008C0E66">
        <w:rPr>
          <w:rFonts w:ascii="Aptos Narrow" w:hAnsi="Aptos Narrow"/>
          <w:b/>
          <w:bCs/>
          <w:sz w:val="20"/>
          <w:szCs w:val="20"/>
        </w:rPr>
        <w:t>Charging</w:t>
      </w:r>
    </w:p>
    <w:p w14:paraId="4ADD69FA"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Seal bomb properly.</w:t>
      </w:r>
    </w:p>
    <w:p w14:paraId="0748417D" w14:textId="77777777" w:rsidR="008C0E66" w:rsidRPr="008C0E66" w:rsidRDefault="008C0E66" w:rsidP="008C0E66">
      <w:pPr>
        <w:pStyle w:val="ListParagraph"/>
        <w:numPr>
          <w:ilvl w:val="0"/>
          <w:numId w:val="8"/>
        </w:numPr>
        <w:spacing w:after="120" w:line="276" w:lineRule="auto"/>
        <w:contextualSpacing w:val="0"/>
        <w:jc w:val="both"/>
        <w:rPr>
          <w:rFonts w:ascii="Aptos Narrow" w:hAnsi="Aptos Narrow"/>
          <w:sz w:val="20"/>
          <w:szCs w:val="20"/>
        </w:rPr>
      </w:pPr>
      <w:r w:rsidRPr="008C0E66">
        <w:rPr>
          <w:rFonts w:ascii="Aptos Narrow" w:hAnsi="Aptos Narrow"/>
          <w:sz w:val="20"/>
          <w:szCs w:val="20"/>
        </w:rPr>
        <w:t>Fill with oxygen to 25–30 bar (as per instrument specification).</w:t>
      </w:r>
    </w:p>
    <w:p w14:paraId="2D4724EA" w14:textId="59BB5ABE" w:rsidR="008C0E66" w:rsidRPr="008C0E66" w:rsidRDefault="008C0E66" w:rsidP="008C0E66">
      <w:pPr>
        <w:pStyle w:val="ListParagraph"/>
        <w:numPr>
          <w:ilvl w:val="0"/>
          <w:numId w:val="7"/>
        </w:numPr>
        <w:spacing w:after="0" w:line="276" w:lineRule="auto"/>
        <w:jc w:val="both"/>
        <w:rPr>
          <w:rFonts w:ascii="Aptos Narrow" w:hAnsi="Aptos Narrow"/>
          <w:b/>
          <w:bCs/>
          <w:sz w:val="20"/>
          <w:szCs w:val="20"/>
        </w:rPr>
      </w:pPr>
      <w:r w:rsidRPr="008C0E66">
        <w:rPr>
          <w:rFonts w:ascii="Aptos Narrow" w:hAnsi="Aptos Narrow"/>
          <w:b/>
          <w:bCs/>
          <w:sz w:val="20"/>
          <w:szCs w:val="20"/>
        </w:rPr>
        <w:t>Combustion</w:t>
      </w:r>
    </w:p>
    <w:p w14:paraId="074A964D"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Place bomb in calorimeter vessel containing measured water quantity.</w:t>
      </w:r>
    </w:p>
    <w:p w14:paraId="3F50C792"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Allow temperature stabilization.</w:t>
      </w:r>
    </w:p>
    <w:p w14:paraId="720CCB68"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Initiate ignition.</w:t>
      </w:r>
    </w:p>
    <w:p w14:paraId="1C096162" w14:textId="22E57898" w:rsidR="008C0E66" w:rsidRDefault="008C0E66" w:rsidP="008C0E66">
      <w:pPr>
        <w:pStyle w:val="ListParagraph"/>
        <w:numPr>
          <w:ilvl w:val="0"/>
          <w:numId w:val="8"/>
        </w:numPr>
        <w:spacing w:after="120" w:line="276" w:lineRule="auto"/>
        <w:contextualSpacing w:val="0"/>
        <w:jc w:val="both"/>
        <w:rPr>
          <w:rFonts w:ascii="Aptos Narrow" w:hAnsi="Aptos Narrow"/>
          <w:sz w:val="20"/>
          <w:szCs w:val="20"/>
        </w:rPr>
      </w:pPr>
      <w:r w:rsidRPr="008C0E66">
        <w:rPr>
          <w:rFonts w:ascii="Aptos Narrow" w:hAnsi="Aptos Narrow"/>
          <w:sz w:val="20"/>
          <w:szCs w:val="20"/>
        </w:rPr>
        <w:t>Record temperature rise until maximum stable temperature is achieved.</w:t>
      </w:r>
    </w:p>
    <w:p w14:paraId="1E3FE599" w14:textId="4EB32743" w:rsidR="008C0E66" w:rsidRPr="008C0E66" w:rsidRDefault="008C0E66" w:rsidP="008C0E66">
      <w:pPr>
        <w:pStyle w:val="ListParagraph"/>
        <w:numPr>
          <w:ilvl w:val="0"/>
          <w:numId w:val="7"/>
        </w:numPr>
        <w:spacing w:after="0" w:line="276" w:lineRule="auto"/>
        <w:jc w:val="both"/>
        <w:rPr>
          <w:rFonts w:ascii="Aptos Narrow" w:hAnsi="Aptos Narrow"/>
          <w:b/>
          <w:bCs/>
          <w:sz w:val="20"/>
          <w:szCs w:val="20"/>
        </w:rPr>
      </w:pPr>
      <w:r w:rsidRPr="008C0E66">
        <w:rPr>
          <w:rFonts w:ascii="Aptos Narrow" w:hAnsi="Aptos Narrow"/>
          <w:b/>
          <w:bCs/>
          <w:sz w:val="20"/>
          <w:szCs w:val="20"/>
        </w:rPr>
        <w:t>Corrections</w:t>
      </w:r>
    </w:p>
    <w:p w14:paraId="2CF48A25" w14:textId="77777777" w:rsidR="008C0E66" w:rsidRPr="008C0E66" w:rsidRDefault="008C0E66" w:rsidP="008C0E66">
      <w:pPr>
        <w:spacing w:after="0" w:line="276" w:lineRule="auto"/>
        <w:ind w:left="434" w:firstLine="720"/>
        <w:jc w:val="both"/>
        <w:rPr>
          <w:rFonts w:ascii="Aptos Narrow" w:hAnsi="Aptos Narrow"/>
          <w:sz w:val="20"/>
          <w:szCs w:val="20"/>
        </w:rPr>
      </w:pPr>
      <w:r w:rsidRPr="008C0E66">
        <w:rPr>
          <w:rFonts w:ascii="Aptos Narrow" w:hAnsi="Aptos Narrow"/>
          <w:sz w:val="20"/>
          <w:szCs w:val="20"/>
        </w:rPr>
        <w:t>Apply corrections for:</w:t>
      </w:r>
    </w:p>
    <w:p w14:paraId="735118BF"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Ignition wire combustion</w:t>
      </w:r>
    </w:p>
    <w:p w14:paraId="751B31D0" w14:textId="77777777" w:rsidR="008C0E66" w:rsidRPr="008C0E66" w:rsidRDefault="008C0E66" w:rsidP="008C0E66">
      <w:pPr>
        <w:pStyle w:val="ListParagraph"/>
        <w:numPr>
          <w:ilvl w:val="0"/>
          <w:numId w:val="8"/>
        </w:numPr>
        <w:spacing w:after="120" w:line="276" w:lineRule="auto"/>
        <w:jc w:val="both"/>
        <w:rPr>
          <w:rFonts w:ascii="Aptos Narrow" w:hAnsi="Aptos Narrow"/>
          <w:sz w:val="20"/>
          <w:szCs w:val="20"/>
        </w:rPr>
      </w:pPr>
      <w:r w:rsidRPr="008C0E66">
        <w:rPr>
          <w:rFonts w:ascii="Aptos Narrow" w:hAnsi="Aptos Narrow"/>
          <w:sz w:val="20"/>
          <w:szCs w:val="20"/>
        </w:rPr>
        <w:t>Cotton thread</w:t>
      </w:r>
    </w:p>
    <w:p w14:paraId="7ED99314" w14:textId="3423ACA3" w:rsidR="008C0E66" w:rsidRPr="008C0E66" w:rsidRDefault="006B6AE6" w:rsidP="008C0E66">
      <w:pPr>
        <w:pStyle w:val="ListParagraph"/>
        <w:numPr>
          <w:ilvl w:val="0"/>
          <w:numId w:val="8"/>
        </w:numPr>
        <w:spacing w:after="120" w:line="276" w:lineRule="auto"/>
        <w:contextualSpacing w:val="0"/>
        <w:jc w:val="both"/>
        <w:rPr>
          <w:rFonts w:ascii="Aptos Narrow" w:hAnsi="Aptos Narrow"/>
          <w:sz w:val="20"/>
          <w:szCs w:val="20"/>
        </w:rPr>
      </w:pPr>
      <w:r>
        <w:rPr>
          <w:rFonts w:ascii="Aptos Narrow" w:hAnsi="Aptos Narrow"/>
          <w:sz w:val="20"/>
          <w:szCs w:val="20"/>
        </w:rPr>
        <w:t>A</w:t>
      </w:r>
      <w:r w:rsidR="008C0E66" w:rsidRPr="008C0E66">
        <w:rPr>
          <w:rFonts w:ascii="Aptos Narrow" w:hAnsi="Aptos Narrow"/>
          <w:sz w:val="20"/>
          <w:szCs w:val="20"/>
        </w:rPr>
        <w:t>cid formation (if applicable)</w:t>
      </w:r>
    </w:p>
    <w:p w14:paraId="50A661BE" w14:textId="77777777" w:rsidR="006D4E12" w:rsidRDefault="006D4E12" w:rsidP="00F84752">
      <w:pPr>
        <w:pStyle w:val="ListParagraph"/>
        <w:numPr>
          <w:ilvl w:val="0"/>
          <w:numId w:val="1"/>
        </w:numPr>
        <w:spacing w:before="160" w:after="0" w:line="276" w:lineRule="auto"/>
        <w:ind w:left="357" w:hanging="357"/>
        <w:jc w:val="both"/>
        <w:rPr>
          <w:rFonts w:ascii="Aptos Narrow" w:hAnsi="Aptos Narrow"/>
          <w:b/>
          <w:bCs/>
          <w:sz w:val="20"/>
          <w:szCs w:val="20"/>
        </w:rPr>
      </w:pPr>
      <w:r w:rsidRPr="006D4E12">
        <w:rPr>
          <w:rFonts w:ascii="Aptos Narrow" w:hAnsi="Aptos Narrow"/>
          <w:b/>
          <w:bCs/>
          <w:sz w:val="20"/>
          <w:szCs w:val="20"/>
        </w:rPr>
        <w:t>Calculation:</w:t>
      </w:r>
    </w:p>
    <w:p w14:paraId="5F477FDF" w14:textId="1CA89713" w:rsidR="00F84752" w:rsidRPr="00F84752" w:rsidRDefault="00F84752" w:rsidP="00F84752">
      <w:pPr>
        <w:spacing w:after="0" w:line="276" w:lineRule="auto"/>
        <w:ind w:left="357"/>
        <w:jc w:val="both"/>
        <w:rPr>
          <w:rFonts w:ascii="Aptos Narrow" w:hAnsi="Aptos Narrow"/>
          <w:sz w:val="20"/>
          <w:szCs w:val="20"/>
        </w:rPr>
      </w:pPr>
      <w:r w:rsidRPr="00F84752">
        <w:rPr>
          <w:rFonts w:ascii="Aptos Narrow" w:hAnsi="Aptos Narrow"/>
          <w:sz w:val="20"/>
          <w:szCs w:val="20"/>
        </w:rPr>
        <w:t xml:space="preserve">The total </w:t>
      </w:r>
      <w:r w:rsidR="006B6AE6">
        <w:rPr>
          <w:rFonts w:ascii="Aptos Narrow" w:hAnsi="Aptos Narrow"/>
          <w:sz w:val="20"/>
          <w:szCs w:val="20"/>
        </w:rPr>
        <w:t>GCV</w:t>
      </w:r>
      <w:r w:rsidRPr="00F84752">
        <w:rPr>
          <w:rFonts w:ascii="Aptos Narrow" w:hAnsi="Aptos Narrow"/>
          <w:sz w:val="20"/>
          <w:szCs w:val="20"/>
        </w:rPr>
        <w:t xml:space="preserve"> can be calculated by the below formula:</w:t>
      </w:r>
    </w:p>
    <w:p w14:paraId="34863E5D" w14:textId="12B1F8BC" w:rsidR="006D4E12" w:rsidRDefault="006D4E12" w:rsidP="00F84752">
      <w:pPr>
        <w:spacing w:after="0" w:line="276" w:lineRule="auto"/>
        <w:ind w:left="426"/>
        <w:jc w:val="both"/>
        <w:rPr>
          <w:rFonts w:ascii="Aptos Narrow" w:hAnsi="Aptos Narrow"/>
          <w:sz w:val="20"/>
          <w:szCs w:val="20"/>
        </w:rPr>
      </w:pPr>
      <w:r w:rsidRPr="00EA1A42">
        <w:rPr>
          <w:noProof/>
        </w:rPr>
        <mc:AlternateContent>
          <mc:Choice Requires="wps">
            <w:drawing>
              <wp:inline distT="0" distB="0" distL="0" distR="0" wp14:anchorId="509FF1A1" wp14:editId="607F8C84">
                <wp:extent cx="3348000" cy="360000"/>
                <wp:effectExtent l="0" t="0" r="24130" b="21590"/>
                <wp:docPr id="6" name="Rectangle 6"/>
                <wp:cNvGraphicFramePr/>
                <a:graphic xmlns:a="http://schemas.openxmlformats.org/drawingml/2006/main">
                  <a:graphicData uri="http://schemas.microsoft.com/office/word/2010/wordprocessingShape">
                    <wps:wsp>
                      <wps:cNvSpPr/>
                      <wps:spPr>
                        <a:xfrm>
                          <a:off x="0" y="0"/>
                          <a:ext cx="3348000" cy="3600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B7353B" w14:textId="74675B4F" w:rsidR="006D4E12" w:rsidRPr="00F84752" w:rsidRDefault="00F20975" w:rsidP="006D4E12">
                            <w:pPr>
                              <w:spacing w:after="0"/>
                              <w:jc w:val="center"/>
                              <w:rPr>
                                <w:i/>
                                <w:iCs/>
                                <w:color w:val="000000" w:themeColor="text1"/>
                                <w:sz w:val="20"/>
                                <w:szCs w:val="20"/>
                              </w:rPr>
                            </w:pPr>
                            <m:oMathPara>
                              <m:oMathParaPr>
                                <m:jc m:val="center"/>
                              </m:oMathParaPr>
                              <m:oMath>
                                <m:r>
                                  <m:rPr>
                                    <m:sty m:val="bi"/>
                                  </m:rPr>
                                  <w:rPr>
                                    <w:rFonts w:ascii="Cambria Math" w:hAnsi="Cambria Math"/>
                                    <w:color w:val="000000" w:themeColor="text1"/>
                                    <w:sz w:val="20"/>
                                    <w:szCs w:val="20"/>
                                  </w:rPr>
                                  <m:t xml:space="preserve">Gross Calorific Value </m:t>
                                </m:r>
                                <m:d>
                                  <m:dPr>
                                    <m:ctrlPr>
                                      <w:rPr>
                                        <w:rFonts w:ascii="Cambria Math" w:hAnsi="Cambria Math"/>
                                        <w:b/>
                                        <w:i/>
                                        <w:iCs/>
                                        <w:color w:val="000000" w:themeColor="text1"/>
                                        <w:sz w:val="20"/>
                                        <w:szCs w:val="20"/>
                                      </w:rPr>
                                    </m:ctrlPr>
                                  </m:dPr>
                                  <m:e>
                                    <m:r>
                                      <m:rPr>
                                        <m:sty m:val="bi"/>
                                      </m:rPr>
                                      <w:rPr>
                                        <w:rFonts w:ascii="Cambria Math" w:hAnsi="Cambria Math"/>
                                        <w:color w:val="000000" w:themeColor="text1"/>
                                        <w:sz w:val="20"/>
                                        <w:szCs w:val="20"/>
                                      </w:rPr>
                                      <m:t>as recived</m:t>
                                    </m:r>
                                  </m:e>
                                </m:d>
                                <m:r>
                                  <m:rPr>
                                    <m:sty m:val="bi"/>
                                  </m:rPr>
                                  <w:rPr>
                                    <w:rFonts w:ascii="Cambria Math" w:hAnsi="Cambria Math"/>
                                    <w:color w:val="000000" w:themeColor="text1"/>
                                    <w:sz w:val="20"/>
                                    <w:szCs w:val="20"/>
                                  </w:rPr>
                                  <m:t xml:space="preserve">= </m:t>
                                </m:r>
                                <m:f>
                                  <m:fPr>
                                    <m:ctrlPr>
                                      <w:rPr>
                                        <w:rFonts w:ascii="Cambria Math" w:hAnsi="Cambria Math"/>
                                        <w:b/>
                                        <w:i/>
                                        <w:iCs/>
                                        <w:color w:val="000000" w:themeColor="text1"/>
                                        <w:sz w:val="20"/>
                                        <w:szCs w:val="20"/>
                                      </w:rPr>
                                    </m:ctrlPr>
                                  </m:fPr>
                                  <m:num>
                                    <m:d>
                                      <m:dPr>
                                        <m:ctrlPr>
                                          <w:rPr>
                                            <w:rFonts w:ascii="Cambria Math" w:hAnsi="Cambria Math"/>
                                            <w:b/>
                                            <w:i/>
                                            <w:iCs/>
                                            <w:color w:val="000000" w:themeColor="text1"/>
                                            <w:sz w:val="20"/>
                                            <w:szCs w:val="20"/>
                                          </w:rPr>
                                        </m:ctrlPr>
                                      </m:dPr>
                                      <m:e>
                                        <m:r>
                                          <m:rPr>
                                            <m:sty m:val="bi"/>
                                          </m:rPr>
                                          <w:rPr>
                                            <w:rFonts w:ascii="Cambria Math" w:hAnsi="Cambria Math"/>
                                            <w:color w:val="000000" w:themeColor="text1"/>
                                            <w:sz w:val="20"/>
                                            <w:szCs w:val="20"/>
                                          </w:rPr>
                                          <m:t>W×</m:t>
                                        </m:r>
                                        <m:r>
                                          <m:rPr>
                                            <m:sty m:val="b"/>
                                          </m:rPr>
                                          <w:rPr>
                                            <w:rFonts w:ascii="Cambria Math" w:hAnsi="Cambria Math"/>
                                            <w:color w:val="000000" w:themeColor="text1"/>
                                            <w:sz w:val="20"/>
                                            <w:szCs w:val="20"/>
                                          </w:rPr>
                                          <m:t>Δ</m:t>
                                        </m:r>
                                        <m:r>
                                          <m:rPr>
                                            <m:sty m:val="bi"/>
                                          </m:rPr>
                                          <w:rPr>
                                            <w:rFonts w:ascii="Cambria Math" w:hAnsi="Cambria Math"/>
                                            <w:color w:val="000000" w:themeColor="text1"/>
                                            <w:sz w:val="20"/>
                                            <w:szCs w:val="20"/>
                                          </w:rPr>
                                          <m:t>T</m:t>
                                        </m:r>
                                      </m:e>
                                    </m:d>
                                    <m:r>
                                      <m:rPr>
                                        <m:sty m:val="bi"/>
                                      </m:rPr>
                                      <w:rPr>
                                        <w:rFonts w:ascii="Cambria Math" w:hAnsi="Cambria Math"/>
                                        <w:color w:val="000000" w:themeColor="text1"/>
                                        <w:sz w:val="20"/>
                                        <w:szCs w:val="20"/>
                                      </w:rPr>
                                      <m:t>-e</m:t>
                                    </m:r>
                                  </m:num>
                                  <m:den>
                                    <m:r>
                                      <m:rPr>
                                        <m:sty m:val="bi"/>
                                      </m:rPr>
                                      <w:rPr>
                                        <w:rFonts w:ascii="Cambria Math" w:hAnsi="Cambria Math"/>
                                        <w:color w:val="000000" w:themeColor="text1"/>
                                        <w:sz w:val="20"/>
                                        <w:szCs w:val="20"/>
                                      </w:rPr>
                                      <m:t>m</m:t>
                                    </m:r>
                                  </m:den>
                                </m:f>
                              </m:oMath>
                            </m:oMathPara>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ect w14:anchorId="509FF1A1" id="Rectangle 6" o:spid="_x0000_s1026" style="width:263.6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" filled="f" strokecolor="black [3213]" strokeweight=".25pt">
                <v:textbox inset="0,0,0,0">
                  <w:txbxContent>
                    <w:p w14:paraId="09B7353B" w14:textId="74675B4F" w:rsidR="006D4E12" w:rsidRPr="00F84752" w:rsidRDefault="00F20975" w:rsidP="006D4E12">
                      <w:pPr>
                        <w:spacing w:after="0"/>
                        <w:jc w:val="center"/>
                        <w:rPr>
                          <w:i/>
                          <w:iCs/>
                          <w:color w:val="000000" w:themeColor="text1"/>
                          <w:sz w:val="20"/>
                          <w:szCs w:val="20"/>
                        </w:rPr>
                      </w:pPr>
                      <m:oMathPara>
                        <m:oMathParaPr>
                          <m:jc m:val="center"/>
                        </m:oMathParaPr>
                        <m:oMath>
                          <m:r>
                            <m:rPr>
                              <m:sty m:val="bi"/>
                            </m:rPr>
                            <w:rPr>
                              <w:rFonts w:ascii="Cambria Math" w:hAnsi="Cambria Math"/>
                              <w:color w:val="000000" w:themeColor="text1"/>
                              <w:sz w:val="20"/>
                              <w:szCs w:val="20"/>
                            </w:rPr>
                            <m:t xml:space="preserve">Gross Calorific Value </m:t>
                          </m:r>
                          <m:d>
                            <m:dPr>
                              <m:ctrlPr>
                                <w:rPr>
                                  <w:rFonts w:ascii="Cambria Math" w:hAnsi="Cambria Math"/>
                                  <w:b/>
                                  <w:i/>
                                  <w:iCs/>
                                  <w:color w:val="000000" w:themeColor="text1"/>
                                  <w:sz w:val="20"/>
                                  <w:szCs w:val="20"/>
                                </w:rPr>
                              </m:ctrlPr>
                            </m:dPr>
                            <m:e>
                              <m:r>
                                <m:rPr>
                                  <m:sty m:val="bi"/>
                                </m:rPr>
                                <w:rPr>
                                  <w:rFonts w:ascii="Cambria Math" w:hAnsi="Cambria Math"/>
                                  <w:color w:val="000000" w:themeColor="text1"/>
                                  <w:sz w:val="20"/>
                                  <w:szCs w:val="20"/>
                                </w:rPr>
                                <m:t>as recived</m:t>
                              </m:r>
                            </m:e>
                          </m:d>
                          <m:r>
                            <m:rPr>
                              <m:sty m:val="bi"/>
                            </m:rPr>
                            <w:rPr>
                              <w:rFonts w:ascii="Cambria Math" w:hAnsi="Cambria Math"/>
                              <w:color w:val="000000" w:themeColor="text1"/>
                              <w:sz w:val="20"/>
                              <w:szCs w:val="20"/>
                            </w:rPr>
                            <m:t xml:space="preserve">= </m:t>
                          </m:r>
                          <m:f>
                            <m:fPr>
                              <m:ctrlPr>
                                <w:rPr>
                                  <w:rFonts w:ascii="Cambria Math" w:hAnsi="Cambria Math"/>
                                  <w:b/>
                                  <w:i/>
                                  <w:iCs/>
                                  <w:color w:val="000000" w:themeColor="text1"/>
                                  <w:sz w:val="20"/>
                                  <w:szCs w:val="20"/>
                                </w:rPr>
                              </m:ctrlPr>
                            </m:fPr>
                            <m:num>
                              <m:d>
                                <m:dPr>
                                  <m:ctrlPr>
                                    <w:rPr>
                                      <w:rFonts w:ascii="Cambria Math" w:hAnsi="Cambria Math"/>
                                      <w:b/>
                                      <w:i/>
                                      <w:iCs/>
                                      <w:color w:val="000000" w:themeColor="text1"/>
                                      <w:sz w:val="20"/>
                                      <w:szCs w:val="20"/>
                                    </w:rPr>
                                  </m:ctrlPr>
                                </m:dPr>
                                <m:e>
                                  <m:r>
                                    <m:rPr>
                                      <m:sty m:val="bi"/>
                                    </m:rPr>
                                    <w:rPr>
                                      <w:rFonts w:ascii="Cambria Math" w:hAnsi="Cambria Math"/>
                                      <w:color w:val="000000" w:themeColor="text1"/>
                                      <w:sz w:val="20"/>
                                      <w:szCs w:val="20"/>
                                    </w:rPr>
                                    <m:t>W×</m:t>
                                  </m:r>
                                  <m:r>
                                    <m:rPr>
                                      <m:sty m:val="b"/>
                                    </m:rPr>
                                    <w:rPr>
                                      <w:rFonts w:ascii="Cambria Math" w:hAnsi="Cambria Math"/>
                                      <w:color w:val="000000" w:themeColor="text1"/>
                                      <w:sz w:val="20"/>
                                      <w:szCs w:val="20"/>
                                    </w:rPr>
                                    <m:t>Δ</m:t>
                                  </m:r>
                                  <m:r>
                                    <m:rPr>
                                      <m:sty m:val="bi"/>
                                    </m:rPr>
                                    <w:rPr>
                                      <w:rFonts w:ascii="Cambria Math" w:hAnsi="Cambria Math"/>
                                      <w:color w:val="000000" w:themeColor="text1"/>
                                      <w:sz w:val="20"/>
                                      <w:szCs w:val="20"/>
                                    </w:rPr>
                                    <m:t>T</m:t>
                                  </m:r>
                                </m:e>
                              </m:d>
                              <m:r>
                                <m:rPr>
                                  <m:sty m:val="bi"/>
                                </m:rPr>
                                <w:rPr>
                                  <w:rFonts w:ascii="Cambria Math" w:hAnsi="Cambria Math"/>
                                  <w:color w:val="000000" w:themeColor="text1"/>
                                  <w:sz w:val="20"/>
                                  <w:szCs w:val="20"/>
                                </w:rPr>
                                <m:t>-e</m:t>
                              </m:r>
                            </m:num>
                            <m:den>
                              <m:r>
                                <m:rPr>
                                  <m:sty m:val="bi"/>
                                </m:rPr>
                                <w:rPr>
                                  <w:rFonts w:ascii="Cambria Math" w:hAnsi="Cambria Math"/>
                                  <w:color w:val="000000" w:themeColor="text1"/>
                                  <w:sz w:val="20"/>
                                  <w:szCs w:val="20"/>
                                </w:rPr>
                                <m:t>m</m:t>
                              </m:r>
                            </m:den>
                          </m:f>
                        </m:oMath>
                      </m:oMathPara>
                    </w:p>
                  </w:txbxContent>
                </v:textbox>
                <w10:anchorlock/>
              </v:rect>
            </w:pict>
          </mc:Fallback>
        </mc:AlternateContent>
      </w:r>
    </w:p>
    <w:p w14:paraId="0B69746A" w14:textId="77777777" w:rsidR="00F84752" w:rsidRPr="00F84752" w:rsidRDefault="00F84752" w:rsidP="00F84752">
      <w:pPr>
        <w:spacing w:after="0" w:line="276" w:lineRule="auto"/>
        <w:ind w:left="426"/>
        <w:jc w:val="both"/>
        <w:rPr>
          <w:rFonts w:ascii="Aptos Narrow" w:hAnsi="Aptos Narrow"/>
          <w:sz w:val="20"/>
          <w:szCs w:val="20"/>
        </w:rPr>
      </w:pPr>
      <w:r w:rsidRPr="00F84752">
        <w:rPr>
          <w:rFonts w:ascii="Aptos Narrow" w:hAnsi="Aptos Narrow"/>
          <w:sz w:val="20"/>
          <w:szCs w:val="20"/>
        </w:rPr>
        <w:t>Where:</w:t>
      </w:r>
    </w:p>
    <w:p w14:paraId="1482A802" w14:textId="77777777" w:rsidR="00F20975" w:rsidRPr="00F20975" w:rsidRDefault="00F20975" w:rsidP="00F20975">
      <w:pPr>
        <w:spacing w:after="0" w:line="276" w:lineRule="auto"/>
        <w:ind w:left="993"/>
        <w:jc w:val="both"/>
        <w:rPr>
          <w:rFonts w:ascii="Aptos Narrow" w:hAnsi="Aptos Narrow"/>
          <w:sz w:val="20"/>
          <w:szCs w:val="20"/>
        </w:rPr>
      </w:pPr>
      <w:r w:rsidRPr="00F20975">
        <w:rPr>
          <w:rFonts w:ascii="Aptos Narrow" w:hAnsi="Aptos Narrow"/>
          <w:sz w:val="20"/>
          <w:szCs w:val="20"/>
        </w:rPr>
        <w:t>W = Energy equivalent of calorimeter</w:t>
      </w:r>
    </w:p>
    <w:p w14:paraId="47656DCD" w14:textId="77777777" w:rsidR="00F20975" w:rsidRPr="00F20975" w:rsidRDefault="00F20975" w:rsidP="00F20975">
      <w:pPr>
        <w:spacing w:after="0" w:line="276" w:lineRule="auto"/>
        <w:ind w:left="993"/>
        <w:jc w:val="both"/>
        <w:rPr>
          <w:rFonts w:ascii="Aptos Narrow" w:hAnsi="Aptos Narrow"/>
          <w:sz w:val="20"/>
          <w:szCs w:val="20"/>
        </w:rPr>
      </w:pPr>
      <w:r w:rsidRPr="00F20975">
        <w:rPr>
          <w:rFonts w:ascii="Aptos Narrow" w:hAnsi="Aptos Narrow"/>
          <w:sz w:val="20"/>
          <w:szCs w:val="20"/>
        </w:rPr>
        <w:t>ΔT = Corrected temperature rise</w:t>
      </w:r>
    </w:p>
    <w:p w14:paraId="3532E80C" w14:textId="77777777" w:rsidR="00F20975" w:rsidRPr="00F20975" w:rsidRDefault="00F20975" w:rsidP="00F20975">
      <w:pPr>
        <w:spacing w:after="0" w:line="276" w:lineRule="auto"/>
        <w:ind w:left="993"/>
        <w:jc w:val="both"/>
        <w:rPr>
          <w:rFonts w:ascii="Aptos Narrow" w:hAnsi="Aptos Narrow"/>
          <w:sz w:val="20"/>
          <w:szCs w:val="20"/>
        </w:rPr>
      </w:pPr>
      <w:r w:rsidRPr="00F20975">
        <w:rPr>
          <w:rFonts w:ascii="Aptos Narrow" w:hAnsi="Aptos Narrow"/>
          <w:sz w:val="20"/>
          <w:szCs w:val="20"/>
        </w:rPr>
        <w:lastRenderedPageBreak/>
        <w:t>e = Total corrections</w:t>
      </w:r>
    </w:p>
    <w:p w14:paraId="7E3AC802" w14:textId="0A0C5D17" w:rsidR="00F84752" w:rsidRPr="00F84752" w:rsidRDefault="00F20975" w:rsidP="00F20975">
      <w:pPr>
        <w:spacing w:line="276" w:lineRule="auto"/>
        <w:ind w:left="993"/>
        <w:jc w:val="both"/>
        <w:rPr>
          <w:rFonts w:ascii="Aptos Narrow" w:hAnsi="Aptos Narrow"/>
          <w:sz w:val="20"/>
          <w:szCs w:val="20"/>
        </w:rPr>
      </w:pPr>
      <w:r w:rsidRPr="00F20975">
        <w:rPr>
          <w:rFonts w:ascii="Aptos Narrow" w:hAnsi="Aptos Narrow"/>
          <w:sz w:val="20"/>
          <w:szCs w:val="20"/>
        </w:rPr>
        <w:t>m = Mass of sample (g)</w:t>
      </w:r>
    </w:p>
    <w:p w14:paraId="3F044ED0" w14:textId="365C3318" w:rsidR="00F84752" w:rsidRDefault="00F84752" w:rsidP="00F84752">
      <w:pPr>
        <w:spacing w:line="276" w:lineRule="auto"/>
        <w:ind w:left="426"/>
        <w:jc w:val="both"/>
        <w:rPr>
          <w:rFonts w:ascii="Aptos Narrow" w:hAnsi="Aptos Narrow"/>
          <w:sz w:val="20"/>
          <w:szCs w:val="20"/>
        </w:rPr>
      </w:pPr>
      <w:r w:rsidRPr="00EA1A42">
        <w:rPr>
          <w:noProof/>
        </w:rPr>
        <mc:AlternateContent>
          <mc:Choice Requires="wps">
            <w:drawing>
              <wp:inline distT="0" distB="0" distL="0" distR="0" wp14:anchorId="0A20EEC6" wp14:editId="0850B3CF">
                <wp:extent cx="3564000" cy="360000"/>
                <wp:effectExtent l="0" t="0" r="17780" b="21590"/>
                <wp:docPr id="2" name="Rectangle 2"/>
                <wp:cNvGraphicFramePr/>
                <a:graphic xmlns:a="http://schemas.openxmlformats.org/drawingml/2006/main">
                  <a:graphicData uri="http://schemas.microsoft.com/office/word/2010/wordprocessingShape">
                    <wps:wsp>
                      <wps:cNvSpPr/>
                      <wps:spPr>
                        <a:xfrm>
                          <a:off x="0" y="0"/>
                          <a:ext cx="3564000" cy="3600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50448D" w14:textId="3A126EE4" w:rsidR="00F84752" w:rsidRPr="00F84752" w:rsidRDefault="00F20975" w:rsidP="00F84752">
                            <w:pPr>
                              <w:spacing w:after="0"/>
                              <w:jc w:val="center"/>
                              <w:rPr>
                                <w:i/>
                                <w:iCs/>
                                <w:color w:val="000000" w:themeColor="text1"/>
                                <w:sz w:val="20"/>
                                <w:szCs w:val="20"/>
                              </w:rPr>
                            </w:pPr>
                            <m:oMathPara>
                              <m:oMathParaPr>
                                <m:jc m:val="center"/>
                              </m:oMathParaPr>
                              <m:oMath>
                                <m:r>
                                  <m:rPr>
                                    <m:sty m:val="bi"/>
                                  </m:rPr>
                                  <w:rPr>
                                    <w:rFonts w:ascii="Cambria Math" w:hAnsi="Cambria Math"/>
                                    <w:color w:val="000000" w:themeColor="text1"/>
                                    <w:sz w:val="20"/>
                                    <w:szCs w:val="20"/>
                                  </w:rPr>
                                  <m:t xml:space="preserve">Gross Calorific Value </m:t>
                                </m:r>
                                <m:d>
                                  <m:dPr>
                                    <m:ctrlPr>
                                      <w:rPr>
                                        <w:rFonts w:ascii="Cambria Math" w:hAnsi="Cambria Math"/>
                                        <w:b/>
                                        <w:i/>
                                        <w:iCs/>
                                        <w:color w:val="000000" w:themeColor="text1"/>
                                        <w:sz w:val="20"/>
                                        <w:szCs w:val="20"/>
                                      </w:rPr>
                                    </m:ctrlPr>
                                  </m:dPr>
                                  <m:e>
                                    <m:r>
                                      <m:rPr>
                                        <m:sty m:val="bi"/>
                                      </m:rPr>
                                      <w:rPr>
                                        <w:rFonts w:ascii="Cambria Math" w:hAnsi="Cambria Math"/>
                                        <w:color w:val="000000" w:themeColor="text1"/>
                                        <w:sz w:val="20"/>
                                        <w:szCs w:val="20"/>
                                      </w:rPr>
                                      <m:t>Dry Basis</m:t>
                                    </m:r>
                                  </m:e>
                                </m:d>
                                <m:r>
                                  <m:rPr>
                                    <m:sty m:val="bi"/>
                                  </m:rPr>
                                  <w:rPr>
                                    <w:rFonts w:ascii="Cambria Math" w:hAnsi="Cambria Math"/>
                                    <w:color w:val="000000" w:themeColor="text1"/>
                                    <w:sz w:val="20"/>
                                    <w:szCs w:val="20"/>
                                  </w:rPr>
                                  <m:t xml:space="preserve">= </m:t>
                                </m:r>
                                <m:f>
                                  <m:fPr>
                                    <m:ctrlPr>
                                      <w:rPr>
                                        <w:rFonts w:ascii="Cambria Math" w:hAnsi="Cambria Math"/>
                                        <w:b/>
                                        <w:i/>
                                        <w:iCs/>
                                        <w:color w:val="000000" w:themeColor="text1"/>
                                        <w:sz w:val="20"/>
                                        <w:szCs w:val="20"/>
                                      </w:rPr>
                                    </m:ctrlPr>
                                  </m:fPr>
                                  <m:num>
                                    <m:r>
                                      <m:rPr>
                                        <m:sty m:val="bi"/>
                                      </m:rPr>
                                      <w:rPr>
                                        <w:rFonts w:ascii="Cambria Math" w:hAnsi="Cambria Math"/>
                                        <w:color w:val="000000" w:themeColor="text1"/>
                                        <w:sz w:val="20"/>
                                        <w:szCs w:val="20"/>
                                      </w:rPr>
                                      <m:t>Ash(AR)×100</m:t>
                                    </m:r>
                                  </m:num>
                                  <m:den>
                                    <m:r>
                                      <m:rPr>
                                        <m:sty m:val="bi"/>
                                      </m:rPr>
                                      <w:rPr>
                                        <w:rFonts w:ascii="Cambria Math" w:hAnsi="Cambria Math"/>
                                        <w:color w:val="000000" w:themeColor="text1"/>
                                        <w:sz w:val="20"/>
                                        <w:szCs w:val="20"/>
                                      </w:rPr>
                                      <m:t>100-Moisture%</m:t>
                                    </m:r>
                                  </m:den>
                                </m:f>
                              </m:oMath>
                            </m:oMathPara>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ect w14:anchorId="0A20EEC6" id="Rectangle 2" o:spid="_x0000_s1027" style="width:280.6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" filled="f" strokecolor="black [3213]" strokeweight=".25pt">
                <v:textbox inset="0,0,0,0">
                  <w:txbxContent>
                    <w:p w14:paraId="2350448D" w14:textId="3A126EE4" w:rsidR="00F84752" w:rsidRPr="00F84752" w:rsidRDefault="00F20975" w:rsidP="00F84752">
                      <w:pPr>
                        <w:spacing w:after="0"/>
                        <w:jc w:val="center"/>
                        <w:rPr>
                          <w:i/>
                          <w:iCs/>
                          <w:color w:val="000000" w:themeColor="text1"/>
                          <w:sz w:val="20"/>
                          <w:szCs w:val="20"/>
                        </w:rPr>
                      </w:pPr>
                      <m:oMathPara>
                        <m:oMathParaPr>
                          <m:jc m:val="center"/>
                        </m:oMathParaPr>
                        <m:oMath>
                          <m:r>
                            <m:rPr>
                              <m:sty m:val="bi"/>
                            </m:rPr>
                            <w:rPr>
                              <w:rFonts w:ascii="Cambria Math" w:hAnsi="Cambria Math"/>
                              <w:color w:val="000000" w:themeColor="text1"/>
                              <w:sz w:val="20"/>
                              <w:szCs w:val="20"/>
                            </w:rPr>
                            <m:t xml:space="preserve">Gross Calorific Value </m:t>
                          </m:r>
                          <m:d>
                            <m:dPr>
                              <m:ctrlPr>
                                <w:rPr>
                                  <w:rFonts w:ascii="Cambria Math" w:hAnsi="Cambria Math"/>
                                  <w:b/>
                                  <w:i/>
                                  <w:iCs/>
                                  <w:color w:val="000000" w:themeColor="text1"/>
                                  <w:sz w:val="20"/>
                                  <w:szCs w:val="20"/>
                                </w:rPr>
                              </m:ctrlPr>
                            </m:dPr>
                            <m:e>
                              <m:r>
                                <m:rPr>
                                  <m:sty m:val="bi"/>
                                </m:rPr>
                                <w:rPr>
                                  <w:rFonts w:ascii="Cambria Math" w:hAnsi="Cambria Math"/>
                                  <w:color w:val="000000" w:themeColor="text1"/>
                                  <w:sz w:val="20"/>
                                  <w:szCs w:val="20"/>
                                </w:rPr>
                                <m:t>Dry Basis</m:t>
                              </m:r>
                            </m:e>
                          </m:d>
                          <m:r>
                            <m:rPr>
                              <m:sty m:val="bi"/>
                            </m:rPr>
                            <w:rPr>
                              <w:rFonts w:ascii="Cambria Math" w:hAnsi="Cambria Math"/>
                              <w:color w:val="000000" w:themeColor="text1"/>
                              <w:sz w:val="20"/>
                              <w:szCs w:val="20"/>
                            </w:rPr>
                            <m:t xml:space="preserve">= </m:t>
                          </m:r>
                          <m:f>
                            <m:fPr>
                              <m:ctrlPr>
                                <w:rPr>
                                  <w:rFonts w:ascii="Cambria Math" w:hAnsi="Cambria Math"/>
                                  <w:b/>
                                  <w:i/>
                                  <w:iCs/>
                                  <w:color w:val="000000" w:themeColor="text1"/>
                                  <w:sz w:val="20"/>
                                  <w:szCs w:val="20"/>
                                </w:rPr>
                              </m:ctrlPr>
                            </m:fPr>
                            <m:num>
                              <m:r>
                                <m:rPr>
                                  <m:sty m:val="bi"/>
                                </m:rPr>
                                <w:rPr>
                                  <w:rFonts w:ascii="Cambria Math" w:hAnsi="Cambria Math"/>
                                  <w:color w:val="000000" w:themeColor="text1"/>
                                  <w:sz w:val="20"/>
                                  <w:szCs w:val="20"/>
                                </w:rPr>
                                <m:t>Ash(AR)×100</m:t>
                              </m:r>
                            </m:num>
                            <m:den>
                              <m:r>
                                <m:rPr>
                                  <m:sty m:val="bi"/>
                                </m:rPr>
                                <w:rPr>
                                  <w:rFonts w:ascii="Cambria Math" w:hAnsi="Cambria Math"/>
                                  <w:color w:val="000000" w:themeColor="text1"/>
                                  <w:sz w:val="20"/>
                                  <w:szCs w:val="20"/>
                                </w:rPr>
                                <m:t>100-Moisture%</m:t>
                              </m:r>
                            </m:den>
                          </m:f>
                        </m:oMath>
                      </m:oMathPara>
                    </w:p>
                  </w:txbxContent>
                </v:textbox>
                <w10:anchorlock/>
              </v:rect>
            </w:pict>
          </mc:Fallback>
        </mc:AlternateContent>
      </w:r>
    </w:p>
    <w:p w14:paraId="4A2B5133" w14:textId="7985638F" w:rsidR="006D4E12" w:rsidRPr="006D4E12" w:rsidRDefault="006D4E12" w:rsidP="006D4E12">
      <w:pPr>
        <w:pStyle w:val="ListParagraph"/>
        <w:numPr>
          <w:ilvl w:val="0"/>
          <w:numId w:val="1"/>
        </w:numPr>
        <w:spacing w:before="160" w:after="0" w:line="276" w:lineRule="auto"/>
        <w:ind w:left="357" w:hanging="357"/>
        <w:jc w:val="both"/>
        <w:rPr>
          <w:rFonts w:ascii="Aptos Narrow" w:hAnsi="Aptos Narrow"/>
          <w:b/>
          <w:bCs/>
          <w:sz w:val="20"/>
          <w:szCs w:val="20"/>
        </w:rPr>
      </w:pPr>
      <w:r w:rsidRPr="006D4E12">
        <w:rPr>
          <w:rFonts w:ascii="Aptos Narrow" w:hAnsi="Aptos Narrow"/>
          <w:b/>
          <w:bCs/>
          <w:sz w:val="20"/>
          <w:szCs w:val="20"/>
        </w:rPr>
        <w:t>Reference:</w:t>
      </w:r>
    </w:p>
    <w:p w14:paraId="1D382B76" w14:textId="377B673B" w:rsidR="006D4E12" w:rsidRPr="006D4E12" w:rsidRDefault="006D4E12" w:rsidP="006D4E12">
      <w:pPr>
        <w:pStyle w:val="ListParagraph"/>
        <w:numPr>
          <w:ilvl w:val="0"/>
          <w:numId w:val="4"/>
        </w:numPr>
        <w:spacing w:after="0" w:line="276" w:lineRule="auto"/>
        <w:ind w:left="714" w:hanging="357"/>
        <w:contextualSpacing w:val="0"/>
        <w:jc w:val="both"/>
        <w:rPr>
          <w:rFonts w:ascii="Aptos Narrow" w:hAnsi="Aptos Narrow"/>
          <w:sz w:val="20"/>
          <w:szCs w:val="20"/>
        </w:rPr>
      </w:pPr>
      <w:r w:rsidRPr="006D4E12">
        <w:rPr>
          <w:rFonts w:ascii="Aptos Narrow" w:hAnsi="Aptos Narrow"/>
          <w:sz w:val="20"/>
          <w:szCs w:val="20"/>
        </w:rPr>
        <w:t xml:space="preserve">Indian Standard IS </w:t>
      </w:r>
      <w:r w:rsidR="00F325D1">
        <w:rPr>
          <w:rFonts w:ascii="Aptos Narrow" w:hAnsi="Aptos Narrow"/>
          <w:sz w:val="20"/>
          <w:szCs w:val="20"/>
        </w:rPr>
        <w:t>1</w:t>
      </w:r>
      <w:r w:rsidR="006B6AE6">
        <w:rPr>
          <w:rFonts w:ascii="Aptos Narrow" w:hAnsi="Aptos Narrow"/>
          <w:sz w:val="20"/>
          <w:szCs w:val="20"/>
        </w:rPr>
        <w:t xml:space="preserve">350 (Part 2) </w:t>
      </w:r>
      <w:r w:rsidR="00F325D1" w:rsidRPr="006D4E12">
        <w:rPr>
          <w:rFonts w:ascii="Aptos Narrow" w:hAnsi="Aptos Narrow"/>
          <w:sz w:val="20"/>
          <w:szCs w:val="20"/>
        </w:rPr>
        <w:t>:</w:t>
      </w:r>
      <w:r w:rsidR="00F325D1">
        <w:rPr>
          <w:rFonts w:ascii="Aptos Narrow" w:hAnsi="Aptos Narrow"/>
          <w:sz w:val="20"/>
          <w:szCs w:val="20"/>
        </w:rPr>
        <w:t xml:space="preserve"> </w:t>
      </w:r>
      <w:r>
        <w:rPr>
          <w:rFonts w:ascii="Aptos Narrow" w:hAnsi="Aptos Narrow"/>
          <w:sz w:val="20"/>
          <w:szCs w:val="20"/>
        </w:rPr>
        <w:t>202</w:t>
      </w:r>
      <w:r w:rsidR="006B6AE6">
        <w:rPr>
          <w:rFonts w:ascii="Aptos Narrow" w:hAnsi="Aptos Narrow"/>
          <w:sz w:val="20"/>
          <w:szCs w:val="20"/>
        </w:rPr>
        <w:t>2</w:t>
      </w:r>
      <w:r w:rsidRPr="006D4E12">
        <w:rPr>
          <w:rFonts w:ascii="Aptos Narrow" w:hAnsi="Aptos Narrow"/>
          <w:sz w:val="20"/>
          <w:szCs w:val="20"/>
        </w:rPr>
        <w:t xml:space="preserve">, </w:t>
      </w:r>
      <w:r w:rsidR="006B6AE6" w:rsidRPr="006B6AE6">
        <w:rPr>
          <w:rFonts w:ascii="Aptos Narrow" w:hAnsi="Aptos Narrow"/>
          <w:sz w:val="20"/>
          <w:szCs w:val="20"/>
        </w:rPr>
        <w:t>Method of Test for Coal and Coke</w:t>
      </w:r>
      <w:r w:rsidR="00F325D1" w:rsidRPr="00F325D1">
        <w:rPr>
          <w:rFonts w:ascii="Aptos Narrow" w:hAnsi="Aptos Narrow"/>
          <w:sz w:val="20"/>
          <w:szCs w:val="20"/>
        </w:rPr>
        <w:t xml:space="preserve"> — Determination of </w:t>
      </w:r>
      <w:r w:rsidR="006B6AE6">
        <w:rPr>
          <w:rFonts w:ascii="Aptos Narrow" w:hAnsi="Aptos Narrow"/>
          <w:sz w:val="20"/>
          <w:szCs w:val="20"/>
        </w:rPr>
        <w:t xml:space="preserve">Gross </w:t>
      </w:r>
      <w:r w:rsidR="00F20975">
        <w:rPr>
          <w:rFonts w:ascii="Aptos Narrow" w:hAnsi="Aptos Narrow"/>
          <w:sz w:val="20"/>
          <w:szCs w:val="20"/>
        </w:rPr>
        <w:t>Calorific Value</w:t>
      </w:r>
      <w:r w:rsidRPr="006D4E12">
        <w:rPr>
          <w:rFonts w:ascii="Aptos Narrow" w:hAnsi="Aptos Narrow"/>
          <w:sz w:val="20"/>
          <w:szCs w:val="20"/>
        </w:rPr>
        <w:t>.</w:t>
      </w:r>
    </w:p>
    <w:sectPr w:rsidR="006D4E12" w:rsidRPr="006D4E12" w:rsidSect="00A31D51">
      <w:headerReference w:type="default" r:id="rId7"/>
      <w:footerReference w:type="default" r:id="rId8"/>
      <w:pgSz w:w="11907" w:h="16840" w:code="9"/>
      <w:pgMar w:top="1724" w:right="1270"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2A36E" w14:textId="77777777" w:rsidR="00262DB0" w:rsidRDefault="00262DB0" w:rsidP="006A51D3">
      <w:pPr>
        <w:spacing w:after="0" w:line="240" w:lineRule="auto"/>
      </w:pPr>
      <w:r>
        <w:separator/>
      </w:r>
    </w:p>
  </w:endnote>
  <w:endnote w:type="continuationSeparator" w:id="0">
    <w:p w14:paraId="56B56F66" w14:textId="77777777" w:rsidR="00262DB0" w:rsidRDefault="00262DB0" w:rsidP="006A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C18A" w14:textId="221C2B22" w:rsidR="00DA7878" w:rsidRDefault="00DA7878">
    <w:pPr>
      <w:pStyle w:val="Footer"/>
    </w:pPr>
    <w:r w:rsidRPr="006A51D3">
      <w:rPr>
        <w:noProof/>
        <w:color w:val="000000" w:themeColor="text1"/>
      </w:rPr>
      <mc:AlternateContent>
        <mc:Choice Requires="wps">
          <w:drawing>
            <wp:anchor distT="0" distB="0" distL="114300" distR="114300" simplePos="0" relativeHeight="251661312" behindDoc="0" locked="1" layoutInCell="1" allowOverlap="1" wp14:anchorId="2DAF8820" wp14:editId="25FEAB96">
              <wp:simplePos x="0" y="0"/>
              <wp:positionH relativeFrom="page">
                <wp:posOffset>485775</wp:posOffset>
              </wp:positionH>
              <wp:positionV relativeFrom="page">
                <wp:posOffset>9829165</wp:posOffset>
              </wp:positionV>
              <wp:extent cx="6588000" cy="504000"/>
              <wp:effectExtent l="0" t="0" r="3810" b="10795"/>
              <wp:wrapNone/>
              <wp:docPr id="4" name="Rectangle 4"/>
              <wp:cNvGraphicFramePr/>
              <a:graphic xmlns:a="http://schemas.openxmlformats.org/drawingml/2006/main">
                <a:graphicData uri="http://schemas.microsoft.com/office/word/2010/wordprocessingShape">
                  <wps:wsp>
                    <wps:cNvSpPr/>
                    <wps:spPr>
                      <a:xfrm>
                        <a:off x="0" y="0"/>
                        <a:ext cx="6588000" cy="504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F8820" id="Rectangle 4" o:spid="_x0000_s1029" style="position:absolute;margin-left:38.25pt;margin-top:773.95pt;width:518.75pt;height:39.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" filled="f" stroked="f" strokeweight="1pt">
              <v:textbox inset="0,0,0,0">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0939B" w14:textId="77777777" w:rsidR="00262DB0" w:rsidRDefault="00262DB0" w:rsidP="006A51D3">
      <w:pPr>
        <w:spacing w:after="0" w:line="240" w:lineRule="auto"/>
      </w:pPr>
      <w:r>
        <w:separator/>
      </w:r>
    </w:p>
  </w:footnote>
  <w:footnote w:type="continuationSeparator" w:id="0">
    <w:p w14:paraId="27A8F15F" w14:textId="77777777" w:rsidR="00262DB0" w:rsidRDefault="00262DB0" w:rsidP="006A5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C05D" w14:textId="62EEDBDC" w:rsidR="006A51D3" w:rsidRDefault="006A51D3">
    <w:pPr>
      <w:pStyle w:val="Header"/>
    </w:pPr>
    <w:r w:rsidRPr="006A51D3">
      <w:rPr>
        <w:noProof/>
        <w:color w:val="000000" w:themeColor="text1"/>
      </w:rPr>
      <mc:AlternateContent>
        <mc:Choice Requires="wps">
          <w:drawing>
            <wp:anchor distT="0" distB="0" distL="114300" distR="114300" simplePos="0" relativeHeight="251659264" behindDoc="0" locked="1" layoutInCell="1" allowOverlap="1" wp14:anchorId="00758182" wp14:editId="7309C3B1">
              <wp:simplePos x="0" y="0"/>
              <wp:positionH relativeFrom="page">
                <wp:posOffset>485775</wp:posOffset>
              </wp:positionH>
              <wp:positionV relativeFrom="page">
                <wp:posOffset>424815</wp:posOffset>
              </wp:positionV>
              <wp:extent cx="6588000" cy="612000"/>
              <wp:effectExtent l="0" t="0" r="3810" b="0"/>
              <wp:wrapNone/>
              <wp:docPr id="1" name="Rectangle 1"/>
              <wp:cNvGraphicFramePr/>
              <a:graphic xmlns:a="http://schemas.openxmlformats.org/drawingml/2006/main">
                <a:graphicData uri="http://schemas.microsoft.com/office/word/2010/wordprocessingShape">
                  <wps:wsp>
                    <wps:cNvSpPr/>
                    <wps:spPr>
                      <a:xfrm>
                        <a:off x="0" y="0"/>
                        <a:ext cx="6588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40"/>
                            <w:gridCol w:w="2534"/>
                            <w:gridCol w:w="1138"/>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48881DF9"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5856C6">
                                  <w:rPr>
                                    <w:rFonts w:asciiTheme="majorHAnsi" w:hAnsiTheme="majorHAnsi" w:cstheme="majorHAnsi"/>
                                    <w:b/>
                                    <w:bCs/>
                                    <w:color w:val="000000" w:themeColor="text1"/>
                                    <w:sz w:val="20"/>
                                    <w:szCs w:val="20"/>
                                  </w:rPr>
                                  <w:t>7</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638446D1" w:rsidR="00DA7878" w:rsidRPr="006A51D3" w:rsidRDefault="00F325D1" w:rsidP="00DA7878">
                                <w:pPr>
                                  <w:ind w:left="-57" w:right="-57"/>
                                  <w:rPr>
                                    <w:rFonts w:ascii="Aptos Narrow" w:hAnsi="Aptos Narrow"/>
                                    <w:color w:val="000000" w:themeColor="text1"/>
                                  </w:rPr>
                                </w:pPr>
                                <w:r w:rsidRPr="00F325D1">
                                  <w:rPr>
                                    <w:rFonts w:ascii="Aptos Narrow" w:hAnsi="Aptos Narrow"/>
                                    <w:b/>
                                    <w:bCs/>
                                    <w:color w:val="000000" w:themeColor="text1"/>
                                    <w:sz w:val="20"/>
                                    <w:szCs w:val="20"/>
                                  </w:rPr>
                                  <w:t xml:space="preserve">Determination of </w:t>
                                </w:r>
                                <w:r w:rsidR="008042B0">
                                  <w:rPr>
                                    <w:rFonts w:ascii="Aptos Narrow" w:hAnsi="Aptos Narrow"/>
                                    <w:b/>
                                    <w:bCs/>
                                    <w:color w:val="000000" w:themeColor="text1"/>
                                    <w:sz w:val="20"/>
                                    <w:szCs w:val="20"/>
                                  </w:rPr>
                                  <w:t xml:space="preserve">Gross </w:t>
                                </w:r>
                                <w:r w:rsidR="005856C6">
                                  <w:rPr>
                                    <w:rFonts w:ascii="Aptos Narrow" w:hAnsi="Aptos Narrow"/>
                                    <w:b/>
                                    <w:bCs/>
                                    <w:color w:val="000000" w:themeColor="text1"/>
                                    <w:sz w:val="20"/>
                                    <w:szCs w:val="20"/>
                                  </w:rPr>
                                  <w:t>Calorific Value</w:t>
                                </w:r>
                                <w:r w:rsidRPr="00F325D1">
                                  <w:rPr>
                                    <w:rFonts w:ascii="Aptos Narrow" w:hAnsi="Aptos Narrow"/>
                                    <w:b/>
                                    <w:bCs/>
                                    <w:color w:val="000000" w:themeColor="text1"/>
                                    <w:sz w:val="20"/>
                                    <w:szCs w:val="20"/>
                                  </w:rPr>
                                  <w:t xml:space="preserve"> </w:t>
                                </w:r>
                                <w:r w:rsidR="00AA4D2B">
                                  <w:rPr>
                                    <w:rFonts w:ascii="Aptos Narrow" w:hAnsi="Aptos Narrow"/>
                                    <w:b/>
                                    <w:bCs/>
                                    <w:color w:val="000000" w:themeColor="text1"/>
                                    <w:sz w:val="20"/>
                                    <w:szCs w:val="20"/>
                                  </w:rPr>
                                  <w:t>of</w:t>
                                </w:r>
                                <w:r w:rsidRPr="00F325D1">
                                  <w:rPr>
                                    <w:rFonts w:ascii="Aptos Narrow" w:hAnsi="Aptos Narrow"/>
                                    <w:b/>
                                    <w:bCs/>
                                    <w:color w:val="000000" w:themeColor="text1"/>
                                    <w:sz w:val="20"/>
                                    <w:szCs w:val="20"/>
                                  </w:rPr>
                                  <w:t xml:space="preserve"> </w:t>
                                </w:r>
                                <w:r w:rsidR="00AA4D2B">
                                  <w:rPr>
                                    <w:rFonts w:ascii="Aptos Narrow" w:hAnsi="Aptos Narrow"/>
                                    <w:b/>
                                    <w:bCs/>
                                    <w:color w:val="000000" w:themeColor="text1"/>
                                    <w:sz w:val="20"/>
                                    <w:szCs w:val="20"/>
                                  </w:rPr>
                                  <w:t>Coal</w:t>
                                </w:r>
                              </w:p>
                            </w:tc>
                          </w:tr>
                        </w:tbl>
                        <w:p w14:paraId="7B1774E4" w14:textId="77777777" w:rsidR="006A51D3" w:rsidRDefault="006A51D3" w:rsidP="006A51D3">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58182" id="Rectangle 1" o:spid="_x0000_s1028" style="position:absolute;margin-left:38.25pt;margin-top:33.45pt;width:518.75pt;height:4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" filled="f" stroked="f" strokeweight="1pt">
              <v:textbox inset="0,0,0,0">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40"/>
                      <w:gridCol w:w="2534"/>
                      <w:gridCol w:w="1138"/>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48881DF9"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5856C6">
                            <w:rPr>
                              <w:rFonts w:asciiTheme="majorHAnsi" w:hAnsiTheme="majorHAnsi" w:cstheme="majorHAnsi"/>
                              <w:b/>
                              <w:bCs/>
                              <w:color w:val="000000" w:themeColor="text1"/>
                              <w:sz w:val="20"/>
                              <w:szCs w:val="20"/>
                            </w:rPr>
                            <w:t>7</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638446D1" w:rsidR="00DA7878" w:rsidRPr="006A51D3" w:rsidRDefault="00F325D1" w:rsidP="00DA7878">
                          <w:pPr>
                            <w:ind w:left="-57" w:right="-57"/>
                            <w:rPr>
                              <w:rFonts w:ascii="Aptos Narrow" w:hAnsi="Aptos Narrow"/>
                              <w:color w:val="000000" w:themeColor="text1"/>
                            </w:rPr>
                          </w:pPr>
                          <w:r w:rsidRPr="00F325D1">
                            <w:rPr>
                              <w:rFonts w:ascii="Aptos Narrow" w:hAnsi="Aptos Narrow"/>
                              <w:b/>
                              <w:bCs/>
                              <w:color w:val="000000" w:themeColor="text1"/>
                              <w:sz w:val="20"/>
                              <w:szCs w:val="20"/>
                            </w:rPr>
                            <w:t xml:space="preserve">Determination of </w:t>
                          </w:r>
                          <w:r w:rsidR="008042B0">
                            <w:rPr>
                              <w:rFonts w:ascii="Aptos Narrow" w:hAnsi="Aptos Narrow"/>
                              <w:b/>
                              <w:bCs/>
                              <w:color w:val="000000" w:themeColor="text1"/>
                              <w:sz w:val="20"/>
                              <w:szCs w:val="20"/>
                            </w:rPr>
                            <w:t xml:space="preserve">Gross </w:t>
                          </w:r>
                          <w:r w:rsidR="005856C6">
                            <w:rPr>
                              <w:rFonts w:ascii="Aptos Narrow" w:hAnsi="Aptos Narrow"/>
                              <w:b/>
                              <w:bCs/>
                              <w:color w:val="000000" w:themeColor="text1"/>
                              <w:sz w:val="20"/>
                              <w:szCs w:val="20"/>
                            </w:rPr>
                            <w:t>Calorific Value</w:t>
                          </w:r>
                          <w:r w:rsidRPr="00F325D1">
                            <w:rPr>
                              <w:rFonts w:ascii="Aptos Narrow" w:hAnsi="Aptos Narrow"/>
                              <w:b/>
                              <w:bCs/>
                              <w:color w:val="000000" w:themeColor="text1"/>
                              <w:sz w:val="20"/>
                              <w:szCs w:val="20"/>
                            </w:rPr>
                            <w:t xml:space="preserve"> </w:t>
                          </w:r>
                          <w:r w:rsidR="00AA4D2B">
                            <w:rPr>
                              <w:rFonts w:ascii="Aptos Narrow" w:hAnsi="Aptos Narrow"/>
                              <w:b/>
                              <w:bCs/>
                              <w:color w:val="000000" w:themeColor="text1"/>
                              <w:sz w:val="20"/>
                              <w:szCs w:val="20"/>
                            </w:rPr>
                            <w:t>of</w:t>
                          </w:r>
                          <w:r w:rsidRPr="00F325D1">
                            <w:rPr>
                              <w:rFonts w:ascii="Aptos Narrow" w:hAnsi="Aptos Narrow"/>
                              <w:b/>
                              <w:bCs/>
                              <w:color w:val="000000" w:themeColor="text1"/>
                              <w:sz w:val="20"/>
                              <w:szCs w:val="20"/>
                            </w:rPr>
                            <w:t xml:space="preserve"> </w:t>
                          </w:r>
                          <w:r w:rsidR="00AA4D2B">
                            <w:rPr>
                              <w:rFonts w:ascii="Aptos Narrow" w:hAnsi="Aptos Narrow"/>
                              <w:b/>
                              <w:bCs/>
                              <w:color w:val="000000" w:themeColor="text1"/>
                              <w:sz w:val="20"/>
                              <w:szCs w:val="20"/>
                            </w:rPr>
                            <w:t>Coal</w:t>
                          </w:r>
                        </w:p>
                      </w:tc>
                    </w:tr>
                  </w:tbl>
                  <w:p w14:paraId="7B1774E4" w14:textId="77777777" w:rsidR="006A51D3" w:rsidRDefault="006A51D3" w:rsidP="006A51D3">
                    <w:pPr>
                      <w:jc w:val="center"/>
                    </w:pPr>
                  </w:p>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51BB4"/>
    <w:multiLevelType w:val="hybridMultilevel"/>
    <w:tmpl w:val="E56CEFBA"/>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261415B6"/>
    <w:multiLevelType w:val="hybridMultilevel"/>
    <w:tmpl w:val="5686C032"/>
    <w:lvl w:ilvl="0" w:tplc="04090005">
      <w:start w:val="1"/>
      <w:numFmt w:val="bullet"/>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 w15:restartNumberingAfterBreak="0">
    <w:nsid w:val="3A4B018B"/>
    <w:multiLevelType w:val="hybridMultilevel"/>
    <w:tmpl w:val="B43CF63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3AAD330D"/>
    <w:multiLevelType w:val="multilevel"/>
    <w:tmpl w:val="68DC34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6168A8"/>
    <w:multiLevelType w:val="hybridMultilevel"/>
    <w:tmpl w:val="7080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266090"/>
    <w:multiLevelType w:val="hybridMultilevel"/>
    <w:tmpl w:val="8100597A"/>
    <w:lvl w:ilvl="0" w:tplc="04090005">
      <w:start w:val="1"/>
      <w:numFmt w:val="bullet"/>
      <w:lvlText w:val=""/>
      <w:lvlJc w:val="left"/>
      <w:pPr>
        <w:ind w:left="1154" w:hanging="360"/>
      </w:pPr>
      <w:rPr>
        <w:rFonts w:ascii="Wingdings" w:hAnsi="Wingdings"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6" w15:restartNumberingAfterBreak="0">
    <w:nsid w:val="5E442E95"/>
    <w:multiLevelType w:val="hybridMultilevel"/>
    <w:tmpl w:val="8C38E08C"/>
    <w:lvl w:ilvl="0" w:tplc="0346D7DE">
      <w:start w:val="1"/>
      <w:numFmt w:val="lowerLetter"/>
      <w:lvlText w:val="%1."/>
      <w:lvlJc w:val="left"/>
      <w:pPr>
        <w:ind w:left="1152" w:hanging="360"/>
      </w:pPr>
      <w:rPr>
        <w:rFonts w:hint="default"/>
        <w:b w:val="0"/>
        <w:bCs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7E7A598F"/>
    <w:multiLevelType w:val="hybridMultilevel"/>
    <w:tmpl w:val="06D2E9F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1704093614">
    <w:abstractNumId w:val="3"/>
  </w:num>
  <w:num w:numId="2" w16cid:durableId="238637372">
    <w:abstractNumId w:val="2"/>
  </w:num>
  <w:num w:numId="3" w16cid:durableId="290475042">
    <w:abstractNumId w:val="7"/>
  </w:num>
  <w:num w:numId="4" w16cid:durableId="1928805615">
    <w:abstractNumId w:val="4"/>
  </w:num>
  <w:num w:numId="5" w16cid:durableId="733507652">
    <w:abstractNumId w:val="0"/>
  </w:num>
  <w:num w:numId="6" w16cid:durableId="257913819">
    <w:abstractNumId w:val="5"/>
  </w:num>
  <w:num w:numId="7" w16cid:durableId="429012088">
    <w:abstractNumId w:val="6"/>
  </w:num>
  <w:num w:numId="8" w16cid:durableId="811750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D3"/>
    <w:rsid w:val="001729B1"/>
    <w:rsid w:val="00203051"/>
    <w:rsid w:val="00262DB0"/>
    <w:rsid w:val="002A6ACE"/>
    <w:rsid w:val="002E696B"/>
    <w:rsid w:val="003523E9"/>
    <w:rsid w:val="00373733"/>
    <w:rsid w:val="0052275D"/>
    <w:rsid w:val="005836B6"/>
    <w:rsid w:val="005856C6"/>
    <w:rsid w:val="005D2D4B"/>
    <w:rsid w:val="00612496"/>
    <w:rsid w:val="006A51D3"/>
    <w:rsid w:val="006B6AE6"/>
    <w:rsid w:val="006D4E12"/>
    <w:rsid w:val="007327DF"/>
    <w:rsid w:val="00740AEE"/>
    <w:rsid w:val="007C0C03"/>
    <w:rsid w:val="008042B0"/>
    <w:rsid w:val="008C0E66"/>
    <w:rsid w:val="008E157B"/>
    <w:rsid w:val="009D1EC4"/>
    <w:rsid w:val="00A31D51"/>
    <w:rsid w:val="00AA4D2B"/>
    <w:rsid w:val="00CE4742"/>
    <w:rsid w:val="00D93CE3"/>
    <w:rsid w:val="00DA6DA1"/>
    <w:rsid w:val="00DA7878"/>
    <w:rsid w:val="00E93C5F"/>
    <w:rsid w:val="00F20975"/>
    <w:rsid w:val="00F325D1"/>
    <w:rsid w:val="00F84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A0053"/>
  <w15:chartTrackingRefBased/>
  <w15:docId w15:val="{B57344C3-DBFA-47C1-9488-6244ABBB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D3"/>
    <w:rPr>
      <w:rFonts w:eastAsiaTheme="majorEastAsia" w:cstheme="majorBidi"/>
      <w:color w:val="272727" w:themeColor="text1" w:themeTint="D8"/>
    </w:rPr>
  </w:style>
  <w:style w:type="paragraph" w:styleId="Title">
    <w:name w:val="Title"/>
    <w:basedOn w:val="Normal"/>
    <w:next w:val="Normal"/>
    <w:link w:val="TitleChar"/>
    <w:uiPriority w:val="10"/>
    <w:qFormat/>
    <w:rsid w:val="006A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D3"/>
    <w:pPr>
      <w:spacing w:before="160"/>
      <w:jc w:val="center"/>
    </w:pPr>
    <w:rPr>
      <w:i/>
      <w:iCs/>
      <w:color w:val="404040" w:themeColor="text1" w:themeTint="BF"/>
    </w:rPr>
  </w:style>
  <w:style w:type="character" w:customStyle="1" w:styleId="QuoteChar">
    <w:name w:val="Quote Char"/>
    <w:basedOn w:val="DefaultParagraphFont"/>
    <w:link w:val="Quote"/>
    <w:uiPriority w:val="29"/>
    <w:rsid w:val="006A51D3"/>
    <w:rPr>
      <w:i/>
      <w:iCs/>
      <w:color w:val="404040" w:themeColor="text1" w:themeTint="BF"/>
    </w:rPr>
  </w:style>
  <w:style w:type="paragraph" w:styleId="ListParagraph">
    <w:name w:val="List Paragraph"/>
    <w:basedOn w:val="Normal"/>
    <w:uiPriority w:val="34"/>
    <w:qFormat/>
    <w:rsid w:val="006A51D3"/>
    <w:pPr>
      <w:ind w:left="720"/>
      <w:contextualSpacing/>
    </w:pPr>
  </w:style>
  <w:style w:type="character" w:styleId="IntenseEmphasis">
    <w:name w:val="Intense Emphasis"/>
    <w:basedOn w:val="DefaultParagraphFont"/>
    <w:uiPriority w:val="21"/>
    <w:qFormat/>
    <w:rsid w:val="006A51D3"/>
    <w:rPr>
      <w:i/>
      <w:iCs/>
      <w:color w:val="0F4761" w:themeColor="accent1" w:themeShade="BF"/>
    </w:rPr>
  </w:style>
  <w:style w:type="paragraph" w:styleId="IntenseQuote">
    <w:name w:val="Intense Quote"/>
    <w:basedOn w:val="Normal"/>
    <w:next w:val="Normal"/>
    <w:link w:val="IntenseQuoteChar"/>
    <w:uiPriority w:val="30"/>
    <w:qFormat/>
    <w:rsid w:val="006A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D3"/>
    <w:rPr>
      <w:i/>
      <w:iCs/>
      <w:color w:val="0F4761" w:themeColor="accent1" w:themeShade="BF"/>
    </w:rPr>
  </w:style>
  <w:style w:type="character" w:styleId="IntenseReference">
    <w:name w:val="Intense Reference"/>
    <w:basedOn w:val="DefaultParagraphFont"/>
    <w:uiPriority w:val="32"/>
    <w:qFormat/>
    <w:rsid w:val="006A51D3"/>
    <w:rPr>
      <w:b/>
      <w:bCs/>
      <w:smallCaps/>
      <w:color w:val="0F4761" w:themeColor="accent1" w:themeShade="BF"/>
      <w:spacing w:val="5"/>
    </w:rPr>
  </w:style>
  <w:style w:type="paragraph" w:styleId="Header">
    <w:name w:val="header"/>
    <w:basedOn w:val="Normal"/>
    <w:link w:val="HeaderChar"/>
    <w:uiPriority w:val="99"/>
    <w:unhideWhenUsed/>
    <w:rsid w:val="006A5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1D3"/>
  </w:style>
  <w:style w:type="paragraph" w:styleId="Footer">
    <w:name w:val="footer"/>
    <w:basedOn w:val="Normal"/>
    <w:link w:val="FooterChar"/>
    <w:uiPriority w:val="99"/>
    <w:unhideWhenUsed/>
    <w:rsid w:val="006A5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1D3"/>
  </w:style>
  <w:style w:type="table" w:styleId="TableGrid">
    <w:name w:val="Table Grid"/>
    <w:basedOn w:val="TableNormal"/>
    <w:uiPriority w:val="39"/>
    <w:rsid w:val="006A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4</cp:revision>
  <dcterms:created xsi:type="dcterms:W3CDTF">2026-02-17T16:25:00Z</dcterms:created>
  <dcterms:modified xsi:type="dcterms:W3CDTF">2026-02-19T06:32:00Z</dcterms:modified>
</cp:coreProperties>
</file>