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585B984E" w:rsidR="00FF0DA5" w:rsidRPr="00FF0DA5" w:rsidRDefault="00446041" w:rsidP="00EC3975">
      <w:pPr>
        <w:spacing w:after="120"/>
        <w:ind w:left="357"/>
      </w:pPr>
      <w:r w:rsidRPr="00446041">
        <w:t xml:space="preserve">The purpose of this </w:t>
      </w:r>
      <w:r>
        <w:t>p</w:t>
      </w:r>
      <w:r w:rsidRPr="00446041">
        <w:t>rocedure is to establish guidelines for the proper handling, storage, and use of Certified Reference Materials (CRMs) at SMJ Lab.</w:t>
      </w:r>
    </w:p>
    <w:p w14:paraId="448FFAF0" w14:textId="549C0CEF" w:rsidR="00FF0DA5" w:rsidRPr="00FF0DA5" w:rsidRDefault="00FF0DA5" w:rsidP="00FF0DA5">
      <w:pPr>
        <w:pStyle w:val="Heading1"/>
      </w:pPr>
      <w:r w:rsidRPr="00FF0DA5">
        <w:t>Scope</w:t>
      </w:r>
    </w:p>
    <w:p w14:paraId="629A9FCE" w14:textId="4B0D4D4E" w:rsidR="00FF0DA5" w:rsidRPr="00FF0DA5" w:rsidRDefault="00446041" w:rsidP="00EC3975">
      <w:pPr>
        <w:spacing w:after="120"/>
        <w:ind w:left="357"/>
      </w:pPr>
      <w:r w:rsidRPr="00446041">
        <w:t xml:space="preserve">This SOP applies to all personnel involved in the receipt, handling, storage, monitoring, and use of Certified Reference Materials within SMJ Laboratory. The procedure covers </w:t>
      </w:r>
      <w:r w:rsidR="00D44FE5" w:rsidRPr="00446041">
        <w:t>CRM</w:t>
      </w:r>
      <w:r w:rsidR="00D44FE5">
        <w:t>s</w:t>
      </w:r>
      <w:r w:rsidRPr="00446041">
        <w:t xml:space="preserve"> used for calibration verification, quality control checks, method validation, and performance monitoring in</w:t>
      </w:r>
      <w:r>
        <w:t xml:space="preserve"> all</w:t>
      </w:r>
      <w:r w:rsidRPr="00446041">
        <w:t xml:space="preserve"> </w:t>
      </w:r>
      <w:r>
        <w:t>the</w:t>
      </w:r>
      <w:r w:rsidRPr="00446041">
        <w:t xml:space="preserve"> testing activities conducted by the laboratory.</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Default="00FF0DA5" w:rsidP="00E75183">
      <w:pPr>
        <w:spacing w:after="60"/>
        <w:ind w:left="862"/>
      </w:pPr>
      <w:r w:rsidRPr="00FF0DA5">
        <w:t>General requirements for the competence of testing and calibration laboratories.</w:t>
      </w:r>
    </w:p>
    <w:p w14:paraId="46798594" w14:textId="77777777" w:rsidR="00D44FE5" w:rsidRDefault="00D44FE5" w:rsidP="00D44FE5">
      <w:pPr>
        <w:pStyle w:val="Heading2"/>
      </w:pPr>
      <w:r w:rsidRPr="00D44FE5">
        <w:t>ISO Guide 33:2015</w:t>
      </w:r>
    </w:p>
    <w:p w14:paraId="50DC27B6" w14:textId="3F0656E2" w:rsidR="00D44FE5" w:rsidRPr="00FF0DA5" w:rsidRDefault="00D44FE5" w:rsidP="00EC3975">
      <w:pPr>
        <w:spacing w:after="120"/>
        <w:ind w:left="862"/>
      </w:pPr>
      <w:r w:rsidRPr="00D44FE5">
        <w:t>Good Practice in Using Reference Materials.</w:t>
      </w:r>
    </w:p>
    <w:p w14:paraId="47870B8C" w14:textId="5CAD893F" w:rsidR="00FF0DA5" w:rsidRPr="00FF0DA5" w:rsidRDefault="009943B9" w:rsidP="009943B9">
      <w:pPr>
        <w:pStyle w:val="Heading1"/>
      </w:pPr>
      <w:r w:rsidRPr="00FF0DA5">
        <w:t>Definitions</w:t>
      </w:r>
    </w:p>
    <w:p w14:paraId="671C4224" w14:textId="0DC27CB4" w:rsidR="00D44FE5" w:rsidRDefault="00D44FE5" w:rsidP="00D44FE5">
      <w:pPr>
        <w:pStyle w:val="Heading2"/>
      </w:pPr>
      <w:r>
        <w:t>Certified Reference Material (CRM)</w:t>
      </w:r>
    </w:p>
    <w:p w14:paraId="422254F1" w14:textId="77777777" w:rsidR="00D44FE5" w:rsidRDefault="00D44FE5" w:rsidP="00D44FE5">
      <w:pPr>
        <w:spacing w:after="60"/>
        <w:ind w:left="862"/>
      </w:pPr>
      <w:r>
        <w:t>A reference material characterized by a metrologically valid procedure for one or more specified properties and accompanied by a certificate that provides the value of the specified property, its associated uncertainty, and a statement of metrological traceability.</w:t>
      </w:r>
    </w:p>
    <w:p w14:paraId="2FEC6F7F" w14:textId="289F9922" w:rsidR="00D44FE5" w:rsidRDefault="00D44FE5" w:rsidP="00D44FE5">
      <w:pPr>
        <w:pStyle w:val="Heading2"/>
      </w:pPr>
      <w:r>
        <w:t>Stability</w:t>
      </w:r>
    </w:p>
    <w:p w14:paraId="1C7E1C07" w14:textId="77777777" w:rsidR="00D44FE5" w:rsidRDefault="00D44FE5" w:rsidP="00D44FE5">
      <w:pPr>
        <w:spacing w:after="60"/>
        <w:ind w:left="862"/>
      </w:pPr>
      <w:r>
        <w:t>The ability of a CRM to maintain its certified properties over time when stored and handled under specified conditions.</w:t>
      </w:r>
    </w:p>
    <w:p w14:paraId="58F6F992" w14:textId="5C6BA4D6" w:rsidR="00D44FE5" w:rsidRDefault="00D44FE5" w:rsidP="00D44FE5">
      <w:pPr>
        <w:pStyle w:val="Heading2"/>
      </w:pPr>
      <w:r>
        <w:t>Assigned Value</w:t>
      </w:r>
    </w:p>
    <w:p w14:paraId="15D140F7" w14:textId="77777777" w:rsidR="00D44FE5" w:rsidRDefault="00D44FE5" w:rsidP="00D44FE5">
      <w:pPr>
        <w:spacing w:after="60"/>
        <w:ind w:left="862"/>
      </w:pPr>
      <w:r>
        <w:t>The value attributed to a particular property of a CRM, as stated in the certificate of analysis, along with its associated measurement uncertainty.</w:t>
      </w:r>
    </w:p>
    <w:p w14:paraId="3C01909B" w14:textId="4BCEED1F" w:rsidR="00D44FE5" w:rsidRDefault="00D44FE5" w:rsidP="00D44FE5">
      <w:pPr>
        <w:pStyle w:val="Heading2"/>
      </w:pPr>
      <w:r>
        <w:t>Certificate of Analysis (COA)</w:t>
      </w:r>
    </w:p>
    <w:p w14:paraId="1919EEC3" w14:textId="2315613A" w:rsidR="00D44FE5" w:rsidRPr="00FF0DA5" w:rsidRDefault="00D44FE5" w:rsidP="00D44FE5">
      <w:pPr>
        <w:spacing w:after="120"/>
        <w:ind w:left="862"/>
      </w:pPr>
      <w:r>
        <w:t>A document provided by the CRM supplier that contains the certified values, measurement uncertainties, traceability information, storage instructions, and expiry date of the reference material.</w:t>
      </w:r>
    </w:p>
    <w:p w14:paraId="1B640FDF" w14:textId="055A9429" w:rsidR="00FF0DA5" w:rsidRPr="00FF0DA5" w:rsidRDefault="009943B9" w:rsidP="009943B9">
      <w:pPr>
        <w:pStyle w:val="Heading1"/>
      </w:pPr>
      <w:r w:rsidRPr="00FF0DA5">
        <w:t>Responsibilities</w:t>
      </w:r>
    </w:p>
    <w:p w14:paraId="47F9772D" w14:textId="515F305B" w:rsidR="00D44FE5" w:rsidRDefault="00D44FE5" w:rsidP="00D44FE5">
      <w:pPr>
        <w:pStyle w:val="Heading2"/>
      </w:pPr>
      <w:r>
        <w:t>Quality Manager</w:t>
      </w:r>
    </w:p>
    <w:p w14:paraId="485DE339" w14:textId="77777777" w:rsidR="00D44FE5" w:rsidRDefault="00D44FE5" w:rsidP="00D44FE5">
      <w:pPr>
        <w:spacing w:after="60"/>
        <w:ind w:left="862"/>
      </w:pPr>
      <w:r>
        <w:t>The Quality Manager has the overall responsibility for the implementation, monitoring, and compliance with this SOP. The Quality Manager shall ensure that only valid CRMs with appropriate certification are used in laboratory activities and that all related records are maintained according to ISO/IEC 17025 requirements. The Quality Manager shall also investigate any deviations related to CRM performance.</w:t>
      </w:r>
    </w:p>
    <w:p w14:paraId="1C16522A" w14:textId="7936C693" w:rsidR="00D44FE5" w:rsidRDefault="00D44FE5" w:rsidP="00D44FE5">
      <w:pPr>
        <w:pStyle w:val="Heading2"/>
      </w:pPr>
      <w:r>
        <w:t>Laboratory Analysts / Technicians</w:t>
      </w:r>
    </w:p>
    <w:p w14:paraId="1F5AE6EF" w14:textId="77777777" w:rsidR="00D44FE5" w:rsidRDefault="00D44FE5" w:rsidP="00D44FE5">
      <w:pPr>
        <w:spacing w:after="60"/>
        <w:ind w:left="862"/>
      </w:pPr>
      <w:r>
        <w:t>Laboratory technicians and analysts are responsible for following the procedures outlined in this SOP during the handling, storage, and use of CRMs. They shall ensure that CRMs are used only for their intended purpose and that all usage records are properly documented.</w:t>
      </w:r>
    </w:p>
    <w:p w14:paraId="036BA66D" w14:textId="456CF6A7" w:rsidR="00D44FE5" w:rsidRDefault="00D44FE5" w:rsidP="00D44FE5">
      <w:pPr>
        <w:pStyle w:val="Heading2"/>
      </w:pPr>
      <w:r>
        <w:t>Store or Inventory Custodian (if applicable)</w:t>
      </w:r>
    </w:p>
    <w:p w14:paraId="33826025" w14:textId="53DC48FC" w:rsidR="00D44FE5" w:rsidRPr="00FF0DA5" w:rsidRDefault="00D44FE5" w:rsidP="00D44FE5">
      <w:pPr>
        <w:spacing w:after="120"/>
        <w:ind w:left="862"/>
      </w:pPr>
      <w:r>
        <w:t>The designated personnel responsible for laboratory inventory shall maintain the CRM register, monitor stock levels and expiry dates, and ensure that CRMs are stored under the required environmental conditions.</w:t>
      </w:r>
    </w:p>
    <w:p w14:paraId="3FFBD7E3" w14:textId="4CBFEAF1" w:rsidR="00FF0DA5" w:rsidRDefault="009943B9" w:rsidP="009943B9">
      <w:pPr>
        <w:pStyle w:val="Heading1"/>
      </w:pPr>
      <w:r w:rsidRPr="00FF0DA5">
        <w:t>Procedure</w:t>
      </w:r>
    </w:p>
    <w:p w14:paraId="393B2418" w14:textId="3AC4816A" w:rsidR="00D44FE5" w:rsidRDefault="00D44FE5" w:rsidP="00D44FE5">
      <w:pPr>
        <w:pStyle w:val="Heading2"/>
      </w:pPr>
      <w:r>
        <w:t>Receipt of CRMs</w:t>
      </w:r>
    </w:p>
    <w:p w14:paraId="527BB69E" w14:textId="77777777" w:rsidR="00D44FE5" w:rsidRDefault="00D44FE5" w:rsidP="00D44FE5">
      <w:pPr>
        <w:spacing w:after="60"/>
        <w:ind w:left="862"/>
      </w:pPr>
      <w:r>
        <w:t>Upon receipt of Certified Reference Materials, the Quality Manager or designated personnel shall verify the integrity of the packaging and ensure that the material has been delivered in acceptable condition. The accompanying documentation, including the Certificate of Analysis (COA), shall be reviewed to confirm the certified values, measurement uncertainty, batch or lot number, expiry date, and recommended storage conditions.</w:t>
      </w:r>
    </w:p>
    <w:p w14:paraId="4621441E" w14:textId="77777777" w:rsidR="00D44FE5" w:rsidRDefault="00D44FE5" w:rsidP="00D44FE5">
      <w:pPr>
        <w:spacing w:after="60"/>
        <w:ind w:left="862"/>
      </w:pPr>
      <w:r>
        <w:t>The CRM container shall be visually inspected for any signs of damage, leakage, contamination, or tampering. If any discrepancy or damage is observed, it shall be immediately reported to the Quality Manager and documented.</w:t>
      </w:r>
    </w:p>
    <w:p w14:paraId="5D5191EB" w14:textId="77777777" w:rsidR="00D44FE5" w:rsidRDefault="00D44FE5" w:rsidP="00D44FE5">
      <w:pPr>
        <w:spacing w:after="60"/>
        <w:ind w:left="862"/>
      </w:pPr>
      <w:r>
        <w:t>After verification, the CRM shall be recorded in the laboratory CRM Register, which shall include details such as the CRM name, supplier, batch number, certificate number, date of receipt, expiry date, storage location, and quantity received.</w:t>
      </w:r>
    </w:p>
    <w:p w14:paraId="4D9887B7" w14:textId="3C3A5F70" w:rsidR="00D44FE5" w:rsidRDefault="00D44FE5" w:rsidP="00D44FE5">
      <w:pPr>
        <w:pStyle w:val="Heading2"/>
      </w:pPr>
      <w:r>
        <w:lastRenderedPageBreak/>
        <w:t>Handling of CRMs</w:t>
      </w:r>
    </w:p>
    <w:p w14:paraId="353800B4" w14:textId="77777777" w:rsidR="00D44FE5" w:rsidRDefault="00D44FE5" w:rsidP="00D44FE5">
      <w:pPr>
        <w:spacing w:after="60"/>
        <w:ind w:left="862"/>
      </w:pPr>
      <w:r>
        <w:t>CRMs shall be handled carefully to prevent contamination, degradation, or loss of material. Personnel handling CRMs shall wear appropriate personal protective equipment (PPE) where necessary to minimize contamination and maintain sample integrity.</w:t>
      </w:r>
    </w:p>
    <w:p w14:paraId="003C6E1D" w14:textId="77777777" w:rsidR="00D44FE5" w:rsidRDefault="00D44FE5" w:rsidP="00D44FE5">
      <w:pPr>
        <w:spacing w:after="60"/>
        <w:ind w:left="862"/>
      </w:pPr>
      <w:r>
        <w:t>When transferring or sub-sampling CRMs, clean and dry utensils or sampling tools shall be used. Care shall be taken to ensure that tools used for one material are not used for another material without proper cleaning, in order to avoid cross-contamination.</w:t>
      </w:r>
    </w:p>
    <w:p w14:paraId="562AC4B6" w14:textId="77777777" w:rsidR="00D44FE5" w:rsidRDefault="00D44FE5" w:rsidP="00D44FE5">
      <w:pPr>
        <w:spacing w:after="60"/>
        <w:ind w:left="862"/>
      </w:pPr>
      <w:r>
        <w:t>The CRM container shall be opened only for the minimum time necessary to remove the required quantity of material. After use, the container shall be tightly closed to prevent exposure to moisture, air, or other environmental factors that could affect the stability of the material.</w:t>
      </w:r>
    </w:p>
    <w:p w14:paraId="65671B80" w14:textId="77777777" w:rsidR="00D44FE5" w:rsidRDefault="00D44FE5" w:rsidP="00D44FE5">
      <w:pPr>
        <w:spacing w:after="120"/>
        <w:ind w:left="862"/>
      </w:pPr>
      <w:r>
        <w:t>Where applicable, the material inside the container may be gently mixed or homogenized prior to sampling to ensure that the portion taken is representative of the entire material.</w:t>
      </w:r>
    </w:p>
    <w:p w14:paraId="1A232705" w14:textId="32C44E6B" w:rsidR="00D44FE5" w:rsidRDefault="00D44FE5" w:rsidP="00D44FE5">
      <w:pPr>
        <w:pStyle w:val="Heading2"/>
      </w:pPr>
      <w:r>
        <w:t>Storage of CRMs</w:t>
      </w:r>
    </w:p>
    <w:p w14:paraId="023D603B" w14:textId="77777777" w:rsidR="00D44FE5" w:rsidRDefault="00D44FE5" w:rsidP="00D44FE5">
      <w:pPr>
        <w:spacing w:after="60"/>
        <w:ind w:left="862"/>
      </w:pPr>
      <w:r>
        <w:t>CRMs shall be stored in designated storage areas or cabinets specifically assigned for reference materials. Storage conditions such as temperature, humidity, and protection from light shall follow the recommendations provided by the CRM manufacturer or supplier.</w:t>
      </w:r>
    </w:p>
    <w:p w14:paraId="556A0B82" w14:textId="77777777" w:rsidR="00D44FE5" w:rsidRDefault="00D44FE5" w:rsidP="00D44FE5">
      <w:pPr>
        <w:spacing w:after="60"/>
        <w:ind w:left="862"/>
      </w:pPr>
      <w:r>
        <w:t>Where required, CRMs may be stored in desiccators, refrigerators, or controlled storage cabinets to maintain their stability. The laboratory shall ensure that storage conditions remain within the recommended limits to prevent deterioration of the certified properties.</w:t>
      </w:r>
    </w:p>
    <w:p w14:paraId="54EF81C1" w14:textId="77777777" w:rsidR="00D44FE5" w:rsidRDefault="00D44FE5" w:rsidP="00D44FE5">
      <w:pPr>
        <w:spacing w:after="120"/>
        <w:ind w:left="862"/>
      </w:pPr>
      <w:r>
        <w:t>Each CRM container shall be clearly labeled with the date of receipt, expiry date, batch number, and any special storage instructions. Access to CRM storage areas shall be restricted to authorized personnel to prevent accidental misuse or contamination.</w:t>
      </w:r>
    </w:p>
    <w:p w14:paraId="6DAE9EC4" w14:textId="742A8811" w:rsidR="00D44FE5" w:rsidRDefault="00D44FE5" w:rsidP="00D44FE5">
      <w:pPr>
        <w:pStyle w:val="Heading2"/>
      </w:pPr>
      <w:r>
        <w:t>Use of CRMs</w:t>
      </w:r>
    </w:p>
    <w:p w14:paraId="2E862D98" w14:textId="77777777" w:rsidR="00D44FE5" w:rsidRDefault="00D44FE5" w:rsidP="00D44FE5">
      <w:pPr>
        <w:spacing w:after="60"/>
        <w:ind w:left="862"/>
      </w:pPr>
      <w:r>
        <w:t>CRMs shall only be used by trained laboratory personnel and strictly in accordance with approved analytical methods and laboratory procedures. Prior to use, the analyst shall verify the identity of the CRM and confirm that the material has not expired.</w:t>
      </w:r>
    </w:p>
    <w:p w14:paraId="66936FFF" w14:textId="77777777" w:rsidR="00D44FE5" w:rsidRDefault="00D44FE5" w:rsidP="00D44FE5">
      <w:pPr>
        <w:spacing w:after="60"/>
        <w:ind w:left="862"/>
      </w:pPr>
      <w:r>
        <w:t>The quantity of CRM taken for analysis shall be sufficient for the intended purpose but minimized to reduce unnecessary consumption of the material. Analysts shall ensure that the certified value and associated uncertainty stated in the certificate are considered when evaluating analytical results.</w:t>
      </w:r>
    </w:p>
    <w:p w14:paraId="4647FF67" w14:textId="77777777" w:rsidR="00D44FE5" w:rsidRDefault="00D44FE5" w:rsidP="00D44FE5">
      <w:pPr>
        <w:spacing w:after="120"/>
        <w:ind w:left="862"/>
      </w:pPr>
      <w:r>
        <w:t>The use of CRMs may include calibration verification, quality control checks, method validation, or performance monitoring of analytical methods. All usage of CRMs shall be recorded accurately in laboratory records or the CRM usage log, including the date of use, batch or lot number, quantity used, analyst name, and purpose of use.</w:t>
      </w:r>
    </w:p>
    <w:p w14:paraId="402B188F" w14:textId="1A003F8D" w:rsidR="00D44FE5" w:rsidRDefault="00D44FE5" w:rsidP="00D44FE5">
      <w:pPr>
        <w:pStyle w:val="Heading2"/>
      </w:pPr>
      <w:r>
        <w:t>Monitoring of CRMs</w:t>
      </w:r>
    </w:p>
    <w:p w14:paraId="2891303A" w14:textId="77777777" w:rsidR="00D44FE5" w:rsidRDefault="00D44FE5" w:rsidP="00D44FE5">
      <w:pPr>
        <w:spacing w:after="60"/>
        <w:ind w:left="862"/>
      </w:pPr>
      <w:r>
        <w:t>The laboratory shall periodically monitor the performance of analytical methods using CRMs to ensure that results remain within acceptable limits. Results obtained from CRM analysis shall be compared with the certified values provided in the certificate of analysis.</w:t>
      </w:r>
    </w:p>
    <w:p w14:paraId="7DEAD9F4" w14:textId="77777777" w:rsidR="00D44FE5" w:rsidRDefault="00D44FE5" w:rsidP="00D44FE5">
      <w:pPr>
        <w:spacing w:after="120"/>
        <w:ind w:left="862"/>
      </w:pPr>
      <w:r>
        <w:t>Where applicable, the results may be plotted on control charts or other statistical monitoring tools to observe trends in analytical performance over time. If any deviation from expected values or signs of material degradation are observed, the issue shall be documented and reported to the Quality Manager for investigation and corrective action.</w:t>
      </w:r>
    </w:p>
    <w:p w14:paraId="7C2DF7F9" w14:textId="034F4811" w:rsidR="00D44FE5" w:rsidRDefault="00D44FE5" w:rsidP="00D44FE5">
      <w:pPr>
        <w:pStyle w:val="Heading2"/>
      </w:pPr>
      <w:r>
        <w:t>Disposal of CRMs</w:t>
      </w:r>
    </w:p>
    <w:p w14:paraId="2D2F3F2D" w14:textId="77777777" w:rsidR="00D44FE5" w:rsidRDefault="00D44FE5" w:rsidP="00D44FE5">
      <w:pPr>
        <w:spacing w:after="60"/>
        <w:ind w:left="862"/>
      </w:pPr>
      <w:r>
        <w:t>CRMs that have expired, deteriorated, or are no longer required shall be removed from active laboratory use. Such materials shall be clearly marked as expired or discarded to prevent accidental use.</w:t>
      </w:r>
    </w:p>
    <w:p w14:paraId="318C8997" w14:textId="77777777" w:rsidR="00D44FE5" w:rsidRDefault="00D44FE5" w:rsidP="00D44FE5">
      <w:pPr>
        <w:spacing w:after="60"/>
        <w:ind w:left="862"/>
      </w:pPr>
      <w:r>
        <w:t>Disposal of CRMs shall be carried out in accordance with applicable local regulations and laboratory policies related to chemical or hazardous waste management. All containers used for disposal shall be properly sealed and labeled to prevent environmental contamination or accidental exposure.</w:t>
      </w:r>
    </w:p>
    <w:p w14:paraId="1B0DBC8E" w14:textId="77777777" w:rsidR="00D44FE5" w:rsidRDefault="00D44FE5" w:rsidP="00D44FE5">
      <w:pPr>
        <w:spacing w:after="120"/>
        <w:ind w:left="862"/>
      </w:pPr>
      <w:r>
        <w:t>A record of disposal shall be maintained in the CRM documentation records.</w:t>
      </w:r>
    </w:p>
    <w:p w14:paraId="27550174" w14:textId="5191DDA2" w:rsidR="00D44FE5" w:rsidRDefault="00D44FE5" w:rsidP="00D44FE5">
      <w:pPr>
        <w:pStyle w:val="Heading2"/>
      </w:pPr>
      <w:r>
        <w:t>Documentation and Records</w:t>
      </w:r>
    </w:p>
    <w:p w14:paraId="4F6E6047" w14:textId="77777777" w:rsidR="00D44FE5" w:rsidRDefault="00D44FE5" w:rsidP="00D44FE5">
      <w:pPr>
        <w:spacing w:after="60"/>
        <w:ind w:left="862"/>
      </w:pPr>
      <w:r>
        <w:t>All activities related to the receipt, handling, storage, use, monitoring, and disposal of CRMs shall be documented in accordance with the documentation and record-keeping requirements of ISO/IEC 17025:2017.</w:t>
      </w:r>
    </w:p>
    <w:p w14:paraId="67F34D7A" w14:textId="77777777" w:rsidR="00D44FE5" w:rsidRDefault="00D44FE5" w:rsidP="00D44FE5">
      <w:pPr>
        <w:spacing w:after="0"/>
        <w:ind w:left="862"/>
      </w:pPr>
      <w:r>
        <w:lastRenderedPageBreak/>
        <w:t>The laboratory shall maintain appropriate records including:</w:t>
      </w:r>
    </w:p>
    <w:p w14:paraId="4631DB59" w14:textId="77777777" w:rsidR="00D44FE5" w:rsidRDefault="00D44FE5" w:rsidP="00D44FE5">
      <w:pPr>
        <w:pStyle w:val="ListParagraph"/>
        <w:numPr>
          <w:ilvl w:val="0"/>
          <w:numId w:val="9"/>
        </w:numPr>
        <w:spacing w:after="60"/>
        <w:ind w:left="1106" w:hanging="244"/>
      </w:pPr>
      <w:r>
        <w:t>CRM Register</w:t>
      </w:r>
    </w:p>
    <w:p w14:paraId="2A706B4B" w14:textId="77777777" w:rsidR="00D44FE5" w:rsidRDefault="00D44FE5" w:rsidP="00D44FE5">
      <w:pPr>
        <w:pStyle w:val="ListParagraph"/>
        <w:numPr>
          <w:ilvl w:val="0"/>
          <w:numId w:val="9"/>
        </w:numPr>
        <w:spacing w:after="60"/>
        <w:ind w:left="1106" w:hanging="244"/>
      </w:pPr>
      <w:r>
        <w:t>Certificate of Analysis (COA)</w:t>
      </w:r>
    </w:p>
    <w:p w14:paraId="285042C7" w14:textId="77777777" w:rsidR="00D44FE5" w:rsidRDefault="00D44FE5" w:rsidP="00D44FE5">
      <w:pPr>
        <w:pStyle w:val="ListParagraph"/>
        <w:numPr>
          <w:ilvl w:val="0"/>
          <w:numId w:val="9"/>
        </w:numPr>
        <w:spacing w:after="60"/>
        <w:ind w:left="1106" w:hanging="244"/>
      </w:pPr>
      <w:r>
        <w:t>CRM usage logs</w:t>
      </w:r>
    </w:p>
    <w:p w14:paraId="7331AB08" w14:textId="77777777" w:rsidR="00D44FE5" w:rsidRDefault="00D44FE5" w:rsidP="00D44FE5">
      <w:pPr>
        <w:pStyle w:val="ListParagraph"/>
        <w:numPr>
          <w:ilvl w:val="0"/>
          <w:numId w:val="9"/>
        </w:numPr>
        <w:spacing w:after="60"/>
        <w:ind w:left="1106" w:hanging="244"/>
      </w:pPr>
      <w:r>
        <w:t>Stability or performance monitoring records</w:t>
      </w:r>
    </w:p>
    <w:p w14:paraId="3BC4FC9C" w14:textId="77777777" w:rsidR="00D44FE5" w:rsidRDefault="00D44FE5" w:rsidP="00D44FE5">
      <w:pPr>
        <w:pStyle w:val="ListParagraph"/>
        <w:numPr>
          <w:ilvl w:val="0"/>
          <w:numId w:val="9"/>
        </w:numPr>
        <w:spacing w:after="60"/>
        <w:ind w:left="1106" w:hanging="244"/>
      </w:pPr>
      <w:r>
        <w:t>Control chart records where applicable</w:t>
      </w:r>
    </w:p>
    <w:p w14:paraId="34AD2304" w14:textId="77777777" w:rsidR="00D44FE5" w:rsidRDefault="00D44FE5" w:rsidP="00D44FE5">
      <w:pPr>
        <w:pStyle w:val="ListParagraph"/>
        <w:numPr>
          <w:ilvl w:val="0"/>
          <w:numId w:val="9"/>
        </w:numPr>
        <w:spacing w:after="60"/>
        <w:ind w:left="1106" w:hanging="244"/>
      </w:pPr>
      <w:r>
        <w:t>Disposal records</w:t>
      </w:r>
    </w:p>
    <w:p w14:paraId="4A317943" w14:textId="39F9AF3D" w:rsidR="00D44FE5" w:rsidRPr="00D44FE5" w:rsidRDefault="00D44FE5" w:rsidP="00D44FE5">
      <w:pPr>
        <w:spacing w:after="60"/>
        <w:ind w:left="862"/>
      </w:pPr>
      <w:r>
        <w:t>These records shall be retained as part of the laboratory’s quality management system and shall be made available for review during internal audits, external assessments, or accreditation audits.</w:t>
      </w:r>
    </w:p>
    <w:sectPr w:rsidR="00D44FE5" w:rsidRPr="00D44FE5"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F1228" w14:textId="77777777" w:rsidR="009458A9" w:rsidRDefault="009458A9" w:rsidP="00FF0DA5">
      <w:r>
        <w:separator/>
      </w:r>
    </w:p>
  </w:endnote>
  <w:endnote w:type="continuationSeparator" w:id="0">
    <w:p w14:paraId="414E008F" w14:textId="77777777" w:rsidR="009458A9" w:rsidRDefault="009458A9"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F18DC" w14:textId="77777777" w:rsidR="009458A9" w:rsidRDefault="009458A9" w:rsidP="00FF0DA5">
      <w:r>
        <w:separator/>
      </w:r>
    </w:p>
  </w:footnote>
  <w:footnote w:type="continuationSeparator" w:id="0">
    <w:p w14:paraId="7BB7C404" w14:textId="77777777" w:rsidR="009458A9" w:rsidRDefault="009458A9"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7F757D9F" w:rsidR="00513E61" w:rsidRPr="00513E61" w:rsidRDefault="00513E61" w:rsidP="009943B9">
                                <w:pPr>
                                  <w:ind w:left="0"/>
                                </w:pPr>
                                <w:r w:rsidRPr="00E21FB0">
                                  <w:t>Document No.:</w:t>
                                </w:r>
                                <w:r w:rsidRPr="00E21FB0">
                                  <w:rPr>
                                    <w:b/>
                                    <w:bCs/>
                                  </w:rPr>
                                  <w:t xml:space="preserve"> </w:t>
                                </w:r>
                                <w:r w:rsidR="003F59FE" w:rsidRPr="003F59FE">
                                  <w:rPr>
                                    <w:b/>
                                    <w:bCs/>
                                  </w:rPr>
                                  <w:t>SMJ/SOP/SYS/0</w:t>
                                </w:r>
                                <w:r w:rsidR="00D44FE5">
                                  <w:rPr>
                                    <w:b/>
                                    <w:bCs/>
                                  </w:rPr>
                                  <w:t>4</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34ADD87" w:rsidR="00513E61" w:rsidRPr="009943B9" w:rsidRDefault="00D44FE5" w:rsidP="009943B9">
                                <w:pPr>
                                  <w:ind w:left="-113"/>
                                  <w:rPr>
                                    <w:b/>
                                    <w:bCs/>
                                  </w:rPr>
                                </w:pPr>
                                <w:r w:rsidRPr="00D44FE5">
                                  <w:rPr>
                                    <w:b/>
                                    <w:bCs/>
                                  </w:rPr>
                                  <w:t xml:space="preserve">Handling, Storage, </w:t>
                                </w:r>
                                <w:r>
                                  <w:rPr>
                                    <w:b/>
                                    <w:bCs/>
                                  </w:rPr>
                                  <w:t>a</w:t>
                                </w:r>
                                <w:r w:rsidRPr="00D44FE5">
                                  <w:rPr>
                                    <w:b/>
                                    <w:bCs/>
                                  </w:rPr>
                                  <w:t xml:space="preserve">nd Use </w:t>
                                </w:r>
                                <w:r>
                                  <w:rPr>
                                    <w:b/>
                                    <w:bCs/>
                                  </w:rPr>
                                  <w:t>o</w:t>
                                </w:r>
                                <w:r w:rsidRPr="00D44FE5">
                                  <w:rPr>
                                    <w:b/>
                                    <w:bCs/>
                                  </w:rPr>
                                  <w:t>f Certified Reference Materials (CRM</w:t>
                                </w:r>
                                <w:r>
                                  <w:rPr>
                                    <w:b/>
                                    <w:bCs/>
                                  </w:rPr>
                                  <w:t>s</w:t>
                                </w:r>
                                <w:r w:rsidRPr="00D44FE5">
                                  <w:rPr>
                                    <w:b/>
                                    <w:bCs/>
                                  </w:rPr>
                                  <w:t>)</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7F757D9F" w:rsidR="00513E61" w:rsidRPr="00513E61" w:rsidRDefault="00513E61" w:rsidP="009943B9">
                          <w:pPr>
                            <w:ind w:left="0"/>
                          </w:pPr>
                          <w:r w:rsidRPr="00E21FB0">
                            <w:t>Document No.:</w:t>
                          </w:r>
                          <w:r w:rsidRPr="00E21FB0">
                            <w:rPr>
                              <w:b/>
                              <w:bCs/>
                            </w:rPr>
                            <w:t xml:space="preserve"> </w:t>
                          </w:r>
                          <w:r w:rsidR="003F59FE" w:rsidRPr="003F59FE">
                            <w:rPr>
                              <w:b/>
                              <w:bCs/>
                            </w:rPr>
                            <w:t>SMJ/SOP/SYS/0</w:t>
                          </w:r>
                          <w:r w:rsidR="00D44FE5">
                            <w:rPr>
                              <w:b/>
                              <w:bCs/>
                            </w:rPr>
                            <w:t>4</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34ADD87" w:rsidR="00513E61" w:rsidRPr="009943B9" w:rsidRDefault="00D44FE5" w:rsidP="009943B9">
                          <w:pPr>
                            <w:ind w:left="-113"/>
                            <w:rPr>
                              <w:b/>
                              <w:bCs/>
                            </w:rPr>
                          </w:pPr>
                          <w:r w:rsidRPr="00D44FE5">
                            <w:rPr>
                              <w:b/>
                              <w:bCs/>
                            </w:rPr>
                            <w:t xml:space="preserve">Handling, Storage, </w:t>
                          </w:r>
                          <w:r>
                            <w:rPr>
                              <w:b/>
                              <w:bCs/>
                            </w:rPr>
                            <w:t>a</w:t>
                          </w:r>
                          <w:r w:rsidRPr="00D44FE5">
                            <w:rPr>
                              <w:b/>
                              <w:bCs/>
                            </w:rPr>
                            <w:t xml:space="preserve">nd Use </w:t>
                          </w:r>
                          <w:r>
                            <w:rPr>
                              <w:b/>
                              <w:bCs/>
                            </w:rPr>
                            <w:t>o</w:t>
                          </w:r>
                          <w:r w:rsidRPr="00D44FE5">
                            <w:rPr>
                              <w:b/>
                              <w:bCs/>
                            </w:rPr>
                            <w:t>f Certified Reference Materials (CRM</w:t>
                          </w:r>
                          <w:r>
                            <w:rPr>
                              <w:b/>
                              <w:bCs/>
                            </w:rPr>
                            <w:t>s</w:t>
                          </w:r>
                          <w:r w:rsidRPr="00D44FE5">
                            <w:rPr>
                              <w:b/>
                              <w:bCs/>
                            </w:rPr>
                            <w:t>)</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7EE9"/>
    <w:multiLevelType w:val="hybridMultilevel"/>
    <w:tmpl w:val="EAB2730C"/>
    <w:lvl w:ilvl="0" w:tplc="2F0E8B64">
      <w:start w:val="1"/>
      <w:numFmt w:val="bullet"/>
      <w:lvlText w:val="o"/>
      <w:lvlJc w:val="left"/>
      <w:pPr>
        <w:ind w:left="1942"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492EDF"/>
    <w:multiLevelType w:val="hybridMultilevel"/>
    <w:tmpl w:val="06CC3A64"/>
    <w:lvl w:ilvl="0" w:tplc="8F2AEAEA">
      <w:start w:val="1"/>
      <w:numFmt w:val="decimal"/>
      <w:lvlText w:val="%1."/>
      <w:lvlJc w:val="left"/>
      <w:pPr>
        <w:ind w:left="1582" w:hanging="360"/>
      </w:pPr>
      <w:rPr>
        <w:b/>
        <w:bCs/>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2" w15:restartNumberingAfterBreak="0">
    <w:nsid w:val="46130A77"/>
    <w:multiLevelType w:val="hybridMultilevel"/>
    <w:tmpl w:val="9E22E90C"/>
    <w:lvl w:ilvl="0" w:tplc="2F0E8B64">
      <w:start w:val="1"/>
      <w:numFmt w:val="bullet"/>
      <w:lvlText w:val="o"/>
      <w:lvlJc w:val="left"/>
      <w:pPr>
        <w:ind w:left="1582" w:hanging="360"/>
      </w:pPr>
      <w:rPr>
        <w:rFonts w:ascii="Courier New" w:hAnsi="Courier New" w:cs="Courier New" w:hint="default"/>
        <w:sz w:val="16"/>
        <w:szCs w:val="16"/>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 w15:restartNumberingAfterBreak="0">
    <w:nsid w:val="4F28013C"/>
    <w:multiLevelType w:val="multilevel"/>
    <w:tmpl w:val="3742374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02E00B3"/>
    <w:multiLevelType w:val="hybridMultilevel"/>
    <w:tmpl w:val="3EB4F2A0"/>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578" w:hanging="360"/>
      </w:pPr>
      <w:rPr>
        <w:rFonts w:ascii="Courier New" w:hAnsi="Courier New" w:cs="Courier New" w:hint="default"/>
      </w:rPr>
    </w:lvl>
    <w:lvl w:ilvl="2" w:tplc="FFFFFFFF" w:tentative="1">
      <w:start w:val="1"/>
      <w:numFmt w:val="bullet"/>
      <w:lvlText w:val=""/>
      <w:lvlJc w:val="left"/>
      <w:pPr>
        <w:ind w:left="1298" w:hanging="360"/>
      </w:pPr>
      <w:rPr>
        <w:rFonts w:ascii="Wingdings" w:hAnsi="Wingdings" w:hint="default"/>
      </w:rPr>
    </w:lvl>
    <w:lvl w:ilvl="3" w:tplc="FFFFFFFF" w:tentative="1">
      <w:start w:val="1"/>
      <w:numFmt w:val="bullet"/>
      <w:lvlText w:val=""/>
      <w:lvlJc w:val="left"/>
      <w:pPr>
        <w:ind w:left="2018" w:hanging="360"/>
      </w:pPr>
      <w:rPr>
        <w:rFonts w:ascii="Symbol" w:hAnsi="Symbol" w:hint="default"/>
      </w:rPr>
    </w:lvl>
    <w:lvl w:ilvl="4" w:tplc="FFFFFFFF" w:tentative="1">
      <w:start w:val="1"/>
      <w:numFmt w:val="bullet"/>
      <w:lvlText w:val="o"/>
      <w:lvlJc w:val="left"/>
      <w:pPr>
        <w:ind w:left="2738" w:hanging="360"/>
      </w:pPr>
      <w:rPr>
        <w:rFonts w:ascii="Courier New" w:hAnsi="Courier New" w:cs="Courier New" w:hint="default"/>
      </w:rPr>
    </w:lvl>
    <w:lvl w:ilvl="5" w:tplc="FFFFFFFF" w:tentative="1">
      <w:start w:val="1"/>
      <w:numFmt w:val="bullet"/>
      <w:lvlText w:val=""/>
      <w:lvlJc w:val="left"/>
      <w:pPr>
        <w:ind w:left="3458" w:hanging="360"/>
      </w:pPr>
      <w:rPr>
        <w:rFonts w:ascii="Wingdings" w:hAnsi="Wingdings" w:hint="default"/>
      </w:rPr>
    </w:lvl>
    <w:lvl w:ilvl="6" w:tplc="FFFFFFFF" w:tentative="1">
      <w:start w:val="1"/>
      <w:numFmt w:val="bullet"/>
      <w:lvlText w:val=""/>
      <w:lvlJc w:val="left"/>
      <w:pPr>
        <w:ind w:left="4178" w:hanging="360"/>
      </w:pPr>
      <w:rPr>
        <w:rFonts w:ascii="Symbol" w:hAnsi="Symbol" w:hint="default"/>
      </w:rPr>
    </w:lvl>
    <w:lvl w:ilvl="7" w:tplc="FFFFFFFF" w:tentative="1">
      <w:start w:val="1"/>
      <w:numFmt w:val="bullet"/>
      <w:lvlText w:val="o"/>
      <w:lvlJc w:val="left"/>
      <w:pPr>
        <w:ind w:left="4898" w:hanging="360"/>
      </w:pPr>
      <w:rPr>
        <w:rFonts w:ascii="Courier New" w:hAnsi="Courier New" w:cs="Courier New" w:hint="default"/>
      </w:rPr>
    </w:lvl>
    <w:lvl w:ilvl="8" w:tplc="FFFFFFFF" w:tentative="1">
      <w:start w:val="1"/>
      <w:numFmt w:val="bullet"/>
      <w:lvlText w:val=""/>
      <w:lvlJc w:val="left"/>
      <w:pPr>
        <w:ind w:left="5618" w:hanging="360"/>
      </w:pPr>
      <w:rPr>
        <w:rFonts w:ascii="Wingdings" w:hAnsi="Wingdings" w:hint="default"/>
      </w:rPr>
    </w:lvl>
  </w:abstractNum>
  <w:abstractNum w:abstractNumId="7" w15:restartNumberingAfterBreak="0">
    <w:nsid w:val="62B620F8"/>
    <w:multiLevelType w:val="hybridMultilevel"/>
    <w:tmpl w:val="1C52EA16"/>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8"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4"/>
  </w:num>
  <w:num w:numId="2" w16cid:durableId="305547509">
    <w:abstractNumId w:val="4"/>
  </w:num>
  <w:num w:numId="3" w16cid:durableId="1290432258">
    <w:abstractNumId w:val="5"/>
  </w:num>
  <w:num w:numId="4" w16cid:durableId="488793417">
    <w:abstractNumId w:val="4"/>
  </w:num>
  <w:num w:numId="5" w16cid:durableId="2041322223">
    <w:abstractNumId w:val="4"/>
  </w:num>
  <w:num w:numId="6" w16cid:durableId="2053075323">
    <w:abstractNumId w:val="4"/>
  </w:num>
  <w:num w:numId="7" w16cid:durableId="160705907">
    <w:abstractNumId w:val="3"/>
  </w:num>
  <w:num w:numId="8" w16cid:durableId="978025516">
    <w:abstractNumId w:val="8"/>
  </w:num>
  <w:num w:numId="9" w16cid:durableId="1165318282">
    <w:abstractNumId w:val="7"/>
  </w:num>
  <w:num w:numId="10" w16cid:durableId="1674722666">
    <w:abstractNumId w:val="2"/>
  </w:num>
  <w:num w:numId="11" w16cid:durableId="360057960">
    <w:abstractNumId w:val="1"/>
  </w:num>
  <w:num w:numId="12" w16cid:durableId="1679387421">
    <w:abstractNumId w:val="0"/>
  </w:num>
  <w:num w:numId="13" w16cid:durableId="2136943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75661"/>
    <w:rsid w:val="00106FA3"/>
    <w:rsid w:val="00280E9B"/>
    <w:rsid w:val="002A6ACE"/>
    <w:rsid w:val="003523E9"/>
    <w:rsid w:val="00381656"/>
    <w:rsid w:val="003F59FE"/>
    <w:rsid w:val="00446041"/>
    <w:rsid w:val="004639E1"/>
    <w:rsid w:val="004B2865"/>
    <w:rsid w:val="004F405B"/>
    <w:rsid w:val="00513E61"/>
    <w:rsid w:val="00560490"/>
    <w:rsid w:val="00603ABD"/>
    <w:rsid w:val="00663956"/>
    <w:rsid w:val="007222C7"/>
    <w:rsid w:val="00734E50"/>
    <w:rsid w:val="007B684B"/>
    <w:rsid w:val="008460D4"/>
    <w:rsid w:val="00852B44"/>
    <w:rsid w:val="00875F57"/>
    <w:rsid w:val="009458A9"/>
    <w:rsid w:val="009943B9"/>
    <w:rsid w:val="009E6050"/>
    <w:rsid w:val="00AA3D95"/>
    <w:rsid w:val="00AB38FF"/>
    <w:rsid w:val="00B01D56"/>
    <w:rsid w:val="00B974A7"/>
    <w:rsid w:val="00C27E6C"/>
    <w:rsid w:val="00CB4490"/>
    <w:rsid w:val="00CE4742"/>
    <w:rsid w:val="00D44FE5"/>
    <w:rsid w:val="00D93CE3"/>
    <w:rsid w:val="00E03469"/>
    <w:rsid w:val="00E328DD"/>
    <w:rsid w:val="00E378B5"/>
    <w:rsid w:val="00E75183"/>
    <w:rsid w:val="00EC3975"/>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9943B9"/>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9943B9"/>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3</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8</cp:revision>
  <dcterms:created xsi:type="dcterms:W3CDTF">2026-03-03T04:01:00Z</dcterms:created>
  <dcterms:modified xsi:type="dcterms:W3CDTF">2026-03-05T11:31:00Z</dcterms:modified>
</cp:coreProperties>
</file>