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7F2C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INTERNAL QUALITY CONTROL (IQC) PLAN</w:t>
      </w:r>
    </w:p>
    <w:p w14:paraId="7F779379" w14:textId="70BE6E8E" w:rsidR="00917ABC" w:rsidRPr="00917ABC" w:rsidRDefault="00917ABC" w:rsidP="00917ABC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SMJ Sustainable Fuel Lab </w:t>
      </w:r>
      <w:proofErr w:type="spellStart"/>
      <w:r>
        <w:rPr>
          <w:b/>
          <w:bCs/>
          <w:lang w:val="en-IN"/>
        </w:rPr>
        <w:t>Pvt.</w:t>
      </w:r>
      <w:proofErr w:type="spellEnd"/>
      <w:r>
        <w:rPr>
          <w:b/>
          <w:bCs/>
          <w:lang w:val="en-IN"/>
        </w:rPr>
        <w:t xml:space="preserve"> Ltd.</w:t>
      </w:r>
    </w:p>
    <w:p w14:paraId="12535813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1. Purpose</w:t>
      </w:r>
    </w:p>
    <w:p w14:paraId="22668F52" w14:textId="0E6E8F2B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To ensure the </w:t>
      </w:r>
      <w:r w:rsidRPr="00917ABC">
        <w:rPr>
          <w:b/>
          <w:bCs/>
          <w:lang w:val="en-IN"/>
        </w:rPr>
        <w:t>ongoing validity, accuracy, precision, and reliability</w:t>
      </w:r>
      <w:r w:rsidRPr="00917ABC">
        <w:rPr>
          <w:lang w:val="en-IN"/>
        </w:rPr>
        <w:t xml:space="preserve"> of test results generated for </w:t>
      </w:r>
      <w:r w:rsidR="009F5C62">
        <w:rPr>
          <w:lang w:val="en-IN"/>
        </w:rPr>
        <w:t>SMJ lab</w:t>
      </w:r>
      <w:r w:rsidRPr="00917ABC">
        <w:rPr>
          <w:lang w:val="en-IN"/>
        </w:rPr>
        <w:t xml:space="preserve">, in compliance with </w:t>
      </w:r>
      <w:r w:rsidRPr="00917ABC">
        <w:rPr>
          <w:b/>
          <w:bCs/>
          <w:lang w:val="en-IN"/>
        </w:rPr>
        <w:t>ISO/IEC 17025:2017 Clause 7.7</w:t>
      </w:r>
      <w:r w:rsidRPr="00917ABC">
        <w:rPr>
          <w:lang w:val="en-IN"/>
        </w:rPr>
        <w:t xml:space="preserve"> and NABL requirements.</w:t>
      </w:r>
    </w:p>
    <w:p w14:paraId="15957E13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2. Scope of IQC</w:t>
      </w:r>
    </w:p>
    <w:p w14:paraId="2312571A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This IQC plan applies to the following </w:t>
      </w:r>
      <w:r w:rsidRPr="00917ABC">
        <w:rPr>
          <w:b/>
          <w:bCs/>
          <w:lang w:val="en-IN"/>
        </w:rPr>
        <w:t>materials, parameters, and standards</w:t>
      </w:r>
      <w:r w:rsidRPr="00917ABC">
        <w:rPr>
          <w:lang w:val="en-IN"/>
        </w:rPr>
        <w:t>:</w:t>
      </w:r>
    </w:p>
    <w:p w14:paraId="11A43CC4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2.1 Biomass Briquettes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229"/>
      </w:tblGrid>
      <w:tr w:rsidR="00917ABC" w:rsidRPr="00917ABC" w14:paraId="57A39723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BE725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9F5C46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Standard</w:t>
            </w:r>
          </w:p>
        </w:tc>
      </w:tr>
      <w:tr w:rsidR="00917ABC" w:rsidRPr="00917ABC" w14:paraId="14386C85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EBE9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5E0C2D73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 xml:space="preserve">IS </w:t>
            </w:r>
            <w:proofErr w:type="gramStart"/>
            <w:r w:rsidRPr="00917ABC">
              <w:rPr>
                <w:lang w:val="en-IN"/>
              </w:rPr>
              <w:t>17653 :</w:t>
            </w:r>
            <w:proofErr w:type="gramEnd"/>
            <w:r w:rsidRPr="00917ABC">
              <w:rPr>
                <w:lang w:val="en-IN"/>
              </w:rPr>
              <w:t xml:space="preserve"> 2021</w:t>
            </w:r>
          </w:p>
        </w:tc>
      </w:tr>
      <w:tr w:rsidR="00917ABC" w:rsidRPr="00917ABC" w14:paraId="09940F03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8B1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Gross Calorific Value (GCV)</w:t>
            </w:r>
          </w:p>
        </w:tc>
        <w:tc>
          <w:tcPr>
            <w:tcW w:w="0" w:type="auto"/>
            <w:vAlign w:val="center"/>
            <w:hideMark/>
          </w:tcPr>
          <w:p w14:paraId="6DFC77F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 xml:space="preserve">IS </w:t>
            </w:r>
            <w:proofErr w:type="gramStart"/>
            <w:r w:rsidRPr="00917ABC">
              <w:rPr>
                <w:lang w:val="en-IN"/>
              </w:rPr>
              <w:t>17654 :</w:t>
            </w:r>
            <w:proofErr w:type="gramEnd"/>
            <w:r w:rsidRPr="00917ABC">
              <w:rPr>
                <w:lang w:val="en-IN"/>
              </w:rPr>
              <w:t xml:space="preserve"> 2021</w:t>
            </w:r>
          </w:p>
        </w:tc>
      </w:tr>
      <w:tr w:rsidR="00917ABC" w:rsidRPr="00917ABC" w14:paraId="69073159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15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Moisture Content</w:t>
            </w:r>
          </w:p>
        </w:tc>
        <w:tc>
          <w:tcPr>
            <w:tcW w:w="0" w:type="auto"/>
            <w:vAlign w:val="center"/>
            <w:hideMark/>
          </w:tcPr>
          <w:p w14:paraId="690B13E5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17655 (Part 2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2021</w:t>
            </w:r>
          </w:p>
        </w:tc>
      </w:tr>
    </w:tbl>
    <w:p w14:paraId="53FD1885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2.2 Coal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604"/>
      </w:tblGrid>
      <w:tr w:rsidR="00917ABC" w:rsidRPr="00917ABC" w14:paraId="0EFAE779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8374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99CA84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Standard</w:t>
            </w:r>
          </w:p>
        </w:tc>
      </w:tr>
      <w:tr w:rsidR="00917ABC" w:rsidRPr="00917ABC" w14:paraId="01AD79EC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C54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62340B97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1350 (Part 1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2025</w:t>
            </w:r>
          </w:p>
        </w:tc>
      </w:tr>
      <w:tr w:rsidR="00917ABC" w:rsidRPr="00917ABC" w14:paraId="153EB3C4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12F2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Moisture Content</w:t>
            </w:r>
          </w:p>
        </w:tc>
        <w:tc>
          <w:tcPr>
            <w:tcW w:w="0" w:type="auto"/>
            <w:vAlign w:val="center"/>
            <w:hideMark/>
          </w:tcPr>
          <w:p w14:paraId="4A82C14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1350 (Part 1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2025</w:t>
            </w:r>
          </w:p>
        </w:tc>
      </w:tr>
      <w:tr w:rsidR="00917ABC" w:rsidRPr="00917ABC" w14:paraId="432D498B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254C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Volatile Matter</w:t>
            </w:r>
          </w:p>
        </w:tc>
        <w:tc>
          <w:tcPr>
            <w:tcW w:w="0" w:type="auto"/>
            <w:vAlign w:val="center"/>
            <w:hideMark/>
          </w:tcPr>
          <w:p w14:paraId="3F3A85D6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1350 (Part 1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2025</w:t>
            </w:r>
          </w:p>
        </w:tc>
      </w:tr>
      <w:tr w:rsidR="00917ABC" w:rsidRPr="00917ABC" w14:paraId="22C50597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3B6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Fixed Carbon</w:t>
            </w:r>
          </w:p>
        </w:tc>
        <w:tc>
          <w:tcPr>
            <w:tcW w:w="0" w:type="auto"/>
            <w:vAlign w:val="center"/>
            <w:hideMark/>
          </w:tcPr>
          <w:p w14:paraId="1BD3ADF3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1350 (Part 1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2025 (Calculated by difference)</w:t>
            </w:r>
          </w:p>
        </w:tc>
      </w:tr>
      <w:tr w:rsidR="00917ABC" w:rsidRPr="00917ABC" w14:paraId="5EE5DD97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422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Gross Calorific Value (GCV)</w:t>
            </w:r>
          </w:p>
        </w:tc>
        <w:tc>
          <w:tcPr>
            <w:tcW w:w="0" w:type="auto"/>
            <w:vAlign w:val="center"/>
            <w:hideMark/>
          </w:tcPr>
          <w:p w14:paraId="361BADC3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IS 1350 (Part 2</w:t>
            </w:r>
            <w:proofErr w:type="gramStart"/>
            <w:r w:rsidRPr="00917ABC">
              <w:rPr>
                <w:lang w:val="en-IN"/>
              </w:rPr>
              <w:t>) :</w:t>
            </w:r>
            <w:proofErr w:type="gramEnd"/>
            <w:r w:rsidRPr="00917ABC">
              <w:rPr>
                <w:lang w:val="en-IN"/>
              </w:rPr>
              <w:t xml:space="preserve"> 2022</w:t>
            </w:r>
          </w:p>
        </w:tc>
      </w:tr>
    </w:tbl>
    <w:p w14:paraId="58764B0C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782"/>
      </w:tblGrid>
      <w:tr w:rsidR="00917ABC" w:rsidRPr="00917ABC" w14:paraId="4475CAAE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9DFE1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7E9061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Responsibility</w:t>
            </w:r>
          </w:p>
        </w:tc>
      </w:tr>
      <w:tr w:rsidR="00917ABC" w:rsidRPr="00917ABC" w14:paraId="38C40ADD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4F32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Technical Manager</w:t>
            </w:r>
          </w:p>
        </w:tc>
        <w:tc>
          <w:tcPr>
            <w:tcW w:w="0" w:type="auto"/>
            <w:vAlign w:val="center"/>
            <w:hideMark/>
          </w:tcPr>
          <w:p w14:paraId="2C043723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Approval of IQC plan, technical review</w:t>
            </w:r>
          </w:p>
        </w:tc>
      </w:tr>
      <w:tr w:rsidR="00917ABC" w:rsidRPr="00917ABC" w14:paraId="68BE35DA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8F42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0F41C20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Monitoring IQC data, corrective actions</w:t>
            </w:r>
          </w:p>
        </w:tc>
      </w:tr>
      <w:tr w:rsidR="00917ABC" w:rsidRPr="00917ABC" w14:paraId="123B3F33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D0D2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Authorized Analyst</w:t>
            </w:r>
          </w:p>
        </w:tc>
        <w:tc>
          <w:tcPr>
            <w:tcW w:w="0" w:type="auto"/>
            <w:vAlign w:val="center"/>
            <w:hideMark/>
          </w:tcPr>
          <w:p w14:paraId="736C0651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Performing IQC activities &amp; recording</w:t>
            </w:r>
          </w:p>
        </w:tc>
      </w:tr>
    </w:tbl>
    <w:p w14:paraId="0623A00E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4. Regular Use of Certified Reference Materials / Quality Control Materials</w:t>
      </w:r>
    </w:p>
    <w:p w14:paraId="1FBFF3C2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4.1 Type of IQC Materials</w:t>
      </w:r>
    </w:p>
    <w:p w14:paraId="21F71592" w14:textId="77777777" w:rsidR="00917ABC" w:rsidRPr="00917ABC" w:rsidRDefault="00917ABC" w:rsidP="00917ABC">
      <w:pPr>
        <w:numPr>
          <w:ilvl w:val="0"/>
          <w:numId w:val="1"/>
        </w:numPr>
        <w:rPr>
          <w:lang w:val="en-IN"/>
        </w:rPr>
      </w:pPr>
      <w:r w:rsidRPr="00917ABC">
        <w:rPr>
          <w:b/>
          <w:bCs/>
          <w:lang w:val="en-IN"/>
        </w:rPr>
        <w:t>Certified Reference Materials (CRM)</w:t>
      </w:r>
      <w:r w:rsidRPr="00917ABC">
        <w:rPr>
          <w:lang w:val="en-IN"/>
        </w:rPr>
        <w:t xml:space="preserve"> for GCV (Benzoic Acid or equivalent)</w:t>
      </w:r>
    </w:p>
    <w:p w14:paraId="1F034F71" w14:textId="77777777" w:rsidR="00917ABC" w:rsidRPr="00917ABC" w:rsidRDefault="00917ABC" w:rsidP="00917ABC">
      <w:pPr>
        <w:numPr>
          <w:ilvl w:val="0"/>
          <w:numId w:val="1"/>
        </w:numPr>
        <w:rPr>
          <w:lang w:val="en-IN"/>
        </w:rPr>
      </w:pPr>
      <w:r w:rsidRPr="00917ABC">
        <w:rPr>
          <w:b/>
          <w:bCs/>
          <w:lang w:val="en-IN"/>
        </w:rPr>
        <w:lastRenderedPageBreak/>
        <w:t>In-house Secondary Reference Materials (SRM)</w:t>
      </w:r>
      <w:r w:rsidRPr="00917ABC">
        <w:rPr>
          <w:lang w:val="en-IN"/>
        </w:rPr>
        <w:t xml:space="preserve"> for:</w:t>
      </w:r>
    </w:p>
    <w:p w14:paraId="5D0B6DE0" w14:textId="77777777" w:rsidR="00917ABC" w:rsidRPr="00917ABC" w:rsidRDefault="00917ABC" w:rsidP="00917ABC">
      <w:pPr>
        <w:numPr>
          <w:ilvl w:val="1"/>
          <w:numId w:val="1"/>
        </w:numPr>
        <w:rPr>
          <w:lang w:val="en-IN"/>
        </w:rPr>
      </w:pPr>
      <w:r w:rsidRPr="00917ABC">
        <w:rPr>
          <w:lang w:val="en-IN"/>
        </w:rPr>
        <w:t>Ash</w:t>
      </w:r>
    </w:p>
    <w:p w14:paraId="1A8323B0" w14:textId="77777777" w:rsidR="00917ABC" w:rsidRPr="00917ABC" w:rsidRDefault="00917ABC" w:rsidP="00917ABC">
      <w:pPr>
        <w:numPr>
          <w:ilvl w:val="1"/>
          <w:numId w:val="1"/>
        </w:numPr>
        <w:rPr>
          <w:lang w:val="en-IN"/>
        </w:rPr>
      </w:pPr>
      <w:r w:rsidRPr="00917ABC">
        <w:rPr>
          <w:lang w:val="en-IN"/>
        </w:rPr>
        <w:t>Moisture</w:t>
      </w:r>
    </w:p>
    <w:p w14:paraId="33FCCD56" w14:textId="77777777" w:rsidR="00917ABC" w:rsidRPr="00917ABC" w:rsidRDefault="00917ABC" w:rsidP="00917ABC">
      <w:pPr>
        <w:numPr>
          <w:ilvl w:val="1"/>
          <w:numId w:val="1"/>
        </w:numPr>
        <w:rPr>
          <w:lang w:val="en-IN"/>
        </w:rPr>
      </w:pPr>
      <w:r w:rsidRPr="00917ABC">
        <w:rPr>
          <w:lang w:val="en-IN"/>
        </w:rPr>
        <w:t>Volatile Matter</w:t>
      </w:r>
    </w:p>
    <w:p w14:paraId="045E3124" w14:textId="77777777" w:rsidR="00917ABC" w:rsidRPr="00917ABC" w:rsidRDefault="00917ABC" w:rsidP="00917ABC">
      <w:pPr>
        <w:numPr>
          <w:ilvl w:val="0"/>
          <w:numId w:val="1"/>
        </w:numPr>
        <w:rPr>
          <w:lang w:val="en-IN"/>
        </w:rPr>
      </w:pPr>
      <w:r w:rsidRPr="00917ABC">
        <w:rPr>
          <w:lang w:val="en-IN"/>
        </w:rPr>
        <w:t xml:space="preserve">Homogeneous, stable </w:t>
      </w:r>
      <w:r w:rsidRPr="00917ABC">
        <w:rPr>
          <w:b/>
          <w:bCs/>
          <w:lang w:val="en-IN"/>
        </w:rPr>
        <w:t>retained coal and biomass briquette samples</w:t>
      </w:r>
    </w:p>
    <w:p w14:paraId="2C8FDDD6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4.2 Frequency</w:t>
      </w:r>
    </w:p>
    <w:p w14:paraId="263E3795" w14:textId="77777777" w:rsidR="00917ABC" w:rsidRPr="00917ABC" w:rsidRDefault="00917ABC" w:rsidP="00917ABC">
      <w:pPr>
        <w:numPr>
          <w:ilvl w:val="0"/>
          <w:numId w:val="2"/>
        </w:numPr>
        <w:rPr>
          <w:lang w:val="en-IN"/>
        </w:rPr>
      </w:pPr>
      <w:r w:rsidRPr="00917ABC">
        <w:rPr>
          <w:b/>
          <w:bCs/>
          <w:lang w:val="en-IN"/>
        </w:rPr>
        <w:t>At least once per test batch or per day</w:t>
      </w:r>
      <w:r w:rsidRPr="00917ABC">
        <w:rPr>
          <w:lang w:val="en-IN"/>
        </w:rPr>
        <w:t>, whichever is earlier</w:t>
      </w:r>
    </w:p>
    <w:p w14:paraId="3BE704A1" w14:textId="77777777" w:rsidR="00917ABC" w:rsidRPr="00917ABC" w:rsidRDefault="00917ABC" w:rsidP="00917ABC">
      <w:pPr>
        <w:numPr>
          <w:ilvl w:val="0"/>
          <w:numId w:val="2"/>
        </w:numPr>
        <w:rPr>
          <w:lang w:val="en-IN"/>
        </w:rPr>
      </w:pPr>
      <w:r w:rsidRPr="00917ABC">
        <w:rPr>
          <w:lang w:val="en-IN"/>
        </w:rPr>
        <w:t>Mandatory after:</w:t>
      </w:r>
    </w:p>
    <w:p w14:paraId="28A9627E" w14:textId="77777777" w:rsidR="00917ABC" w:rsidRPr="00917ABC" w:rsidRDefault="00917ABC" w:rsidP="00917ABC">
      <w:pPr>
        <w:numPr>
          <w:ilvl w:val="1"/>
          <w:numId w:val="2"/>
        </w:numPr>
        <w:rPr>
          <w:lang w:val="en-IN"/>
        </w:rPr>
      </w:pPr>
      <w:r w:rsidRPr="00917ABC">
        <w:rPr>
          <w:lang w:val="en-IN"/>
        </w:rPr>
        <w:t>Calibration / maintenance</w:t>
      </w:r>
    </w:p>
    <w:p w14:paraId="053432A0" w14:textId="77777777" w:rsidR="00917ABC" w:rsidRPr="00917ABC" w:rsidRDefault="00917ABC" w:rsidP="00917ABC">
      <w:pPr>
        <w:numPr>
          <w:ilvl w:val="1"/>
          <w:numId w:val="2"/>
        </w:numPr>
        <w:rPr>
          <w:lang w:val="en-IN"/>
        </w:rPr>
      </w:pPr>
      <w:r w:rsidRPr="00917ABC">
        <w:rPr>
          <w:lang w:val="en-IN"/>
        </w:rPr>
        <w:t>Instrument breakdown</w:t>
      </w:r>
    </w:p>
    <w:p w14:paraId="3E86D61A" w14:textId="77777777" w:rsidR="00917ABC" w:rsidRPr="00917ABC" w:rsidRDefault="00917ABC" w:rsidP="00917ABC">
      <w:pPr>
        <w:numPr>
          <w:ilvl w:val="1"/>
          <w:numId w:val="2"/>
        </w:numPr>
        <w:rPr>
          <w:lang w:val="en-IN"/>
        </w:rPr>
      </w:pPr>
      <w:r w:rsidRPr="00917ABC">
        <w:rPr>
          <w:lang w:val="en-IN"/>
        </w:rPr>
        <w:t>Change of analyst</w:t>
      </w:r>
    </w:p>
    <w:p w14:paraId="55D08334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4.3 Acceptance Criteria</w:t>
      </w:r>
    </w:p>
    <w:p w14:paraId="3B4640FA" w14:textId="77777777" w:rsidR="00917ABC" w:rsidRPr="00917ABC" w:rsidRDefault="00917ABC" w:rsidP="00917ABC">
      <w:pPr>
        <w:numPr>
          <w:ilvl w:val="0"/>
          <w:numId w:val="3"/>
        </w:numPr>
        <w:rPr>
          <w:lang w:val="en-IN"/>
        </w:rPr>
      </w:pPr>
      <w:r w:rsidRPr="00917ABC">
        <w:rPr>
          <w:lang w:val="en-IN"/>
        </w:rPr>
        <w:t>CRM: Certified value ± stated uncertainty</w:t>
      </w:r>
    </w:p>
    <w:p w14:paraId="11377D8E" w14:textId="77777777" w:rsidR="00917ABC" w:rsidRPr="00917ABC" w:rsidRDefault="00917ABC" w:rsidP="00917ABC">
      <w:pPr>
        <w:numPr>
          <w:ilvl w:val="0"/>
          <w:numId w:val="3"/>
        </w:numPr>
        <w:rPr>
          <w:lang w:val="en-IN"/>
        </w:rPr>
      </w:pPr>
      <w:r w:rsidRPr="00917ABC">
        <w:rPr>
          <w:lang w:val="en-IN"/>
        </w:rPr>
        <w:t>SRM / Working standard: Mean ± 2 SD (warning), ± 3 SD (action)</w:t>
      </w:r>
    </w:p>
    <w:p w14:paraId="43356C72" w14:textId="77777777" w:rsidR="00917ABC" w:rsidRPr="00917ABC" w:rsidRDefault="00917ABC" w:rsidP="00917ABC">
      <w:pPr>
        <w:rPr>
          <w:b/>
          <w:bCs/>
          <w:color w:val="FF0000"/>
          <w:lang w:val="en-IN"/>
        </w:rPr>
      </w:pPr>
      <w:r w:rsidRPr="00917ABC">
        <w:rPr>
          <w:b/>
          <w:bCs/>
          <w:color w:val="FF0000"/>
          <w:lang w:val="en-IN"/>
        </w:rPr>
        <w:t>5. Use of Alternative Calibrated Instrumentation (Traceability)</w:t>
      </w:r>
    </w:p>
    <w:p w14:paraId="738E3331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All instruments used are:</w:t>
      </w:r>
    </w:p>
    <w:p w14:paraId="314EE094" w14:textId="77777777" w:rsidR="00917ABC" w:rsidRPr="00917ABC" w:rsidRDefault="00917ABC" w:rsidP="00917ABC">
      <w:pPr>
        <w:numPr>
          <w:ilvl w:val="0"/>
          <w:numId w:val="4"/>
        </w:numPr>
        <w:rPr>
          <w:lang w:val="en-IN"/>
        </w:rPr>
      </w:pPr>
      <w:r w:rsidRPr="00917ABC">
        <w:rPr>
          <w:b/>
          <w:bCs/>
          <w:lang w:val="en-IN"/>
        </w:rPr>
        <w:t>Externally calibrated</w:t>
      </w:r>
      <w:r w:rsidRPr="00917ABC">
        <w:rPr>
          <w:lang w:val="en-IN"/>
        </w:rPr>
        <w:t xml:space="preserve"> by NABL-accredited calibration laboratories</w:t>
      </w:r>
    </w:p>
    <w:p w14:paraId="3A0A5852" w14:textId="77777777" w:rsidR="00917ABC" w:rsidRPr="00917ABC" w:rsidRDefault="00917ABC" w:rsidP="00917ABC">
      <w:pPr>
        <w:numPr>
          <w:ilvl w:val="0"/>
          <w:numId w:val="4"/>
        </w:numPr>
        <w:rPr>
          <w:lang w:val="en-IN"/>
        </w:rPr>
      </w:pPr>
      <w:r w:rsidRPr="00917ABC">
        <w:rPr>
          <w:lang w:val="en-IN"/>
        </w:rPr>
        <w:t xml:space="preserve">Traceable to </w:t>
      </w:r>
      <w:r w:rsidRPr="00917ABC">
        <w:rPr>
          <w:b/>
          <w:bCs/>
          <w:lang w:val="en-IN"/>
        </w:rPr>
        <w:t>national / international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078"/>
        <w:gridCol w:w="1980"/>
      </w:tblGrid>
      <w:tr w:rsidR="00917ABC" w:rsidRPr="00917ABC" w14:paraId="3336A1F7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115D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A05F2E2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Model / ID</w:t>
            </w:r>
          </w:p>
        </w:tc>
        <w:tc>
          <w:tcPr>
            <w:tcW w:w="0" w:type="auto"/>
            <w:vAlign w:val="center"/>
            <w:hideMark/>
          </w:tcPr>
          <w:p w14:paraId="21437044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Calibration Validity</w:t>
            </w:r>
          </w:p>
        </w:tc>
      </w:tr>
      <w:tr w:rsidR="00917ABC" w:rsidRPr="00917ABC" w14:paraId="15DC9627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6296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Digital Bomb Calorimeter</w:t>
            </w:r>
          </w:p>
        </w:tc>
        <w:tc>
          <w:tcPr>
            <w:tcW w:w="0" w:type="auto"/>
            <w:vAlign w:val="center"/>
            <w:hideMark/>
          </w:tcPr>
          <w:p w14:paraId="0E02F6E0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DBCM100</w:t>
            </w:r>
          </w:p>
        </w:tc>
        <w:tc>
          <w:tcPr>
            <w:tcW w:w="0" w:type="auto"/>
            <w:vAlign w:val="center"/>
            <w:hideMark/>
          </w:tcPr>
          <w:p w14:paraId="22C5B5CF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02-01-2026</w:t>
            </w:r>
          </w:p>
        </w:tc>
      </w:tr>
      <w:tr w:rsidR="00917ABC" w:rsidRPr="00917ABC" w14:paraId="4927F027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0260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Single Pan Balance</w:t>
            </w:r>
          </w:p>
        </w:tc>
        <w:tc>
          <w:tcPr>
            <w:tcW w:w="0" w:type="auto"/>
            <w:vAlign w:val="center"/>
            <w:hideMark/>
          </w:tcPr>
          <w:p w14:paraId="1F5CFD29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DWB-01</w:t>
            </w:r>
          </w:p>
        </w:tc>
        <w:tc>
          <w:tcPr>
            <w:tcW w:w="0" w:type="auto"/>
            <w:vAlign w:val="center"/>
            <w:hideMark/>
          </w:tcPr>
          <w:p w14:paraId="4D68D108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15-10-2025</w:t>
            </w:r>
          </w:p>
        </w:tc>
      </w:tr>
      <w:tr w:rsidR="00917ABC" w:rsidRPr="00917ABC" w14:paraId="1E675D67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F69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Muffle Furnace</w:t>
            </w:r>
          </w:p>
        </w:tc>
        <w:tc>
          <w:tcPr>
            <w:tcW w:w="0" w:type="auto"/>
            <w:vAlign w:val="center"/>
            <w:hideMark/>
          </w:tcPr>
          <w:p w14:paraId="36E5B4D6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BTI-36</w:t>
            </w:r>
          </w:p>
        </w:tc>
        <w:tc>
          <w:tcPr>
            <w:tcW w:w="0" w:type="auto"/>
            <w:vAlign w:val="center"/>
            <w:hideMark/>
          </w:tcPr>
          <w:p w14:paraId="25573A61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11-01-2025</w:t>
            </w:r>
          </w:p>
        </w:tc>
      </w:tr>
      <w:tr w:rsidR="00917ABC" w:rsidRPr="00917ABC" w14:paraId="70DEF74B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FAC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Hot Air Oven</w:t>
            </w:r>
          </w:p>
        </w:tc>
        <w:tc>
          <w:tcPr>
            <w:tcW w:w="0" w:type="auto"/>
            <w:vAlign w:val="center"/>
            <w:hideMark/>
          </w:tcPr>
          <w:p w14:paraId="35808821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O-3427</w:t>
            </w:r>
          </w:p>
        </w:tc>
        <w:tc>
          <w:tcPr>
            <w:tcW w:w="0" w:type="auto"/>
            <w:vAlign w:val="center"/>
            <w:hideMark/>
          </w:tcPr>
          <w:p w14:paraId="1EF324F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17-10-2025</w:t>
            </w:r>
          </w:p>
        </w:tc>
      </w:tr>
    </w:tbl>
    <w:p w14:paraId="34C1DBFA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Alternate instruments (if any) are used </w:t>
      </w:r>
      <w:r w:rsidRPr="00917ABC">
        <w:rPr>
          <w:b/>
          <w:bCs/>
          <w:lang w:val="en-IN"/>
        </w:rPr>
        <w:t>only after performance verification with IQC samples</w:t>
      </w:r>
      <w:r w:rsidRPr="00917ABC">
        <w:rPr>
          <w:lang w:val="en-IN"/>
        </w:rPr>
        <w:t>.</w:t>
      </w:r>
    </w:p>
    <w:p w14:paraId="62D83795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6. Functional Checks of Measuring &amp; Testing Equipment</w:t>
      </w:r>
    </w:p>
    <w:p w14:paraId="1BD94AB0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6.1 Routine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252"/>
        <w:gridCol w:w="1128"/>
      </w:tblGrid>
      <w:tr w:rsidR="00917ABC" w:rsidRPr="00917ABC" w14:paraId="3DD7FD16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0991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lastRenderedPageBreak/>
              <w:t>Equipment</w:t>
            </w:r>
          </w:p>
        </w:tc>
        <w:tc>
          <w:tcPr>
            <w:tcW w:w="0" w:type="auto"/>
            <w:vAlign w:val="center"/>
            <w:hideMark/>
          </w:tcPr>
          <w:p w14:paraId="4762F264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Functional Check</w:t>
            </w:r>
          </w:p>
        </w:tc>
        <w:tc>
          <w:tcPr>
            <w:tcW w:w="0" w:type="auto"/>
            <w:vAlign w:val="center"/>
            <w:hideMark/>
          </w:tcPr>
          <w:p w14:paraId="39F9C3C4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Frequency</w:t>
            </w:r>
          </w:p>
        </w:tc>
      </w:tr>
      <w:tr w:rsidR="00917ABC" w:rsidRPr="00917ABC" w14:paraId="0E18FC53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086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1BEF9E2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Zero, repeatability</w:t>
            </w:r>
          </w:p>
        </w:tc>
        <w:tc>
          <w:tcPr>
            <w:tcW w:w="0" w:type="auto"/>
            <w:vAlign w:val="center"/>
            <w:hideMark/>
          </w:tcPr>
          <w:p w14:paraId="5293E08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Daily</w:t>
            </w:r>
          </w:p>
        </w:tc>
      </w:tr>
      <w:tr w:rsidR="00917ABC" w:rsidRPr="00917ABC" w14:paraId="757A087D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C3DB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Muffle Furnace</w:t>
            </w:r>
          </w:p>
        </w:tc>
        <w:tc>
          <w:tcPr>
            <w:tcW w:w="0" w:type="auto"/>
            <w:vAlign w:val="center"/>
            <w:hideMark/>
          </w:tcPr>
          <w:p w14:paraId="392AA23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Temperature set-point verification</w:t>
            </w:r>
          </w:p>
        </w:tc>
        <w:tc>
          <w:tcPr>
            <w:tcW w:w="0" w:type="auto"/>
            <w:vAlign w:val="center"/>
            <w:hideMark/>
          </w:tcPr>
          <w:p w14:paraId="339EFDC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Daily</w:t>
            </w:r>
          </w:p>
        </w:tc>
      </w:tr>
      <w:tr w:rsidR="00917ABC" w:rsidRPr="00917ABC" w14:paraId="15A40FBF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9DC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Hot Air Oven</w:t>
            </w:r>
          </w:p>
        </w:tc>
        <w:tc>
          <w:tcPr>
            <w:tcW w:w="0" w:type="auto"/>
            <w:vAlign w:val="center"/>
            <w:hideMark/>
          </w:tcPr>
          <w:p w14:paraId="774559D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Temperature stability</w:t>
            </w:r>
          </w:p>
        </w:tc>
        <w:tc>
          <w:tcPr>
            <w:tcW w:w="0" w:type="auto"/>
            <w:vAlign w:val="center"/>
            <w:hideMark/>
          </w:tcPr>
          <w:p w14:paraId="3A95888B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Daily</w:t>
            </w:r>
          </w:p>
        </w:tc>
      </w:tr>
      <w:tr w:rsidR="00917ABC" w:rsidRPr="00917ABC" w14:paraId="0EBD1C71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BE4B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Bomb Calorimeter</w:t>
            </w:r>
          </w:p>
        </w:tc>
        <w:tc>
          <w:tcPr>
            <w:tcW w:w="0" w:type="auto"/>
            <w:vAlign w:val="center"/>
            <w:hideMark/>
          </w:tcPr>
          <w:p w14:paraId="681D2E0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Fuse wire, pressure integrity</w:t>
            </w:r>
          </w:p>
        </w:tc>
        <w:tc>
          <w:tcPr>
            <w:tcW w:w="0" w:type="auto"/>
            <w:vAlign w:val="center"/>
            <w:hideMark/>
          </w:tcPr>
          <w:p w14:paraId="427B4970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Daily</w:t>
            </w:r>
          </w:p>
        </w:tc>
      </w:tr>
    </w:tbl>
    <w:p w14:paraId="07F8CADC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Records maintained in </w:t>
      </w:r>
      <w:r w:rsidRPr="00917ABC">
        <w:rPr>
          <w:b/>
          <w:bCs/>
          <w:lang w:val="en-IN"/>
        </w:rPr>
        <w:t>equipment logbooks</w:t>
      </w:r>
      <w:r w:rsidRPr="00917ABC">
        <w:rPr>
          <w:lang w:val="en-IN"/>
        </w:rPr>
        <w:t>.</w:t>
      </w:r>
    </w:p>
    <w:p w14:paraId="66E71B3A" w14:textId="77777777" w:rsidR="00917ABC" w:rsidRPr="00917ABC" w:rsidRDefault="00917ABC" w:rsidP="00917ABC">
      <w:pPr>
        <w:rPr>
          <w:b/>
          <w:bCs/>
          <w:color w:val="FF0000"/>
          <w:lang w:val="en-IN"/>
        </w:rPr>
      </w:pPr>
      <w:r w:rsidRPr="00917ABC">
        <w:rPr>
          <w:b/>
          <w:bCs/>
          <w:color w:val="FF0000"/>
          <w:lang w:val="en-IN"/>
        </w:rPr>
        <w:t>7. Use of Working Standards with Control Charts</w:t>
      </w:r>
    </w:p>
    <w:p w14:paraId="4B0C624D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7.1 Parameters Covered</w:t>
      </w:r>
    </w:p>
    <w:p w14:paraId="352402D5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Control charts are maintained for:</w:t>
      </w:r>
    </w:p>
    <w:p w14:paraId="418D7D92" w14:textId="77777777" w:rsidR="00917ABC" w:rsidRPr="00917ABC" w:rsidRDefault="00917ABC" w:rsidP="00917ABC">
      <w:pPr>
        <w:numPr>
          <w:ilvl w:val="0"/>
          <w:numId w:val="5"/>
        </w:numPr>
        <w:rPr>
          <w:lang w:val="en-IN"/>
        </w:rPr>
      </w:pPr>
      <w:r w:rsidRPr="00917ABC">
        <w:rPr>
          <w:lang w:val="en-IN"/>
        </w:rPr>
        <w:t>Ash</w:t>
      </w:r>
    </w:p>
    <w:p w14:paraId="6C171BDC" w14:textId="77777777" w:rsidR="00917ABC" w:rsidRPr="00917ABC" w:rsidRDefault="00917ABC" w:rsidP="00917ABC">
      <w:pPr>
        <w:numPr>
          <w:ilvl w:val="0"/>
          <w:numId w:val="5"/>
        </w:numPr>
        <w:rPr>
          <w:lang w:val="en-IN"/>
        </w:rPr>
      </w:pPr>
      <w:r w:rsidRPr="00917ABC">
        <w:rPr>
          <w:lang w:val="en-IN"/>
        </w:rPr>
        <w:t>Moisture</w:t>
      </w:r>
    </w:p>
    <w:p w14:paraId="4D94AE3F" w14:textId="77777777" w:rsidR="00917ABC" w:rsidRPr="00917ABC" w:rsidRDefault="00917ABC" w:rsidP="00917ABC">
      <w:pPr>
        <w:numPr>
          <w:ilvl w:val="0"/>
          <w:numId w:val="5"/>
        </w:numPr>
        <w:rPr>
          <w:lang w:val="en-IN"/>
        </w:rPr>
      </w:pPr>
      <w:r w:rsidRPr="00917ABC">
        <w:rPr>
          <w:lang w:val="en-IN"/>
        </w:rPr>
        <w:t>Volatile Matter</w:t>
      </w:r>
    </w:p>
    <w:p w14:paraId="5BED934E" w14:textId="77777777" w:rsidR="00917ABC" w:rsidRPr="00917ABC" w:rsidRDefault="00917ABC" w:rsidP="00917ABC">
      <w:pPr>
        <w:numPr>
          <w:ilvl w:val="0"/>
          <w:numId w:val="5"/>
        </w:numPr>
        <w:rPr>
          <w:lang w:val="en-IN"/>
        </w:rPr>
      </w:pPr>
      <w:r w:rsidRPr="00917ABC">
        <w:rPr>
          <w:lang w:val="en-IN"/>
        </w:rPr>
        <w:t>GCV</w:t>
      </w:r>
    </w:p>
    <w:p w14:paraId="4439112B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Fixed Carbon is monitored indirectly via mass balance consistency.</w:t>
      </w:r>
    </w:p>
    <w:p w14:paraId="5C5485CC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7.2 Control Limits</w:t>
      </w:r>
    </w:p>
    <w:p w14:paraId="319DC185" w14:textId="77777777" w:rsidR="00917ABC" w:rsidRPr="00917ABC" w:rsidRDefault="00917ABC" w:rsidP="00917ABC">
      <w:pPr>
        <w:numPr>
          <w:ilvl w:val="0"/>
          <w:numId w:val="6"/>
        </w:numPr>
        <w:rPr>
          <w:lang w:val="en-IN"/>
        </w:rPr>
      </w:pPr>
      <w:r w:rsidRPr="00917ABC">
        <w:rPr>
          <w:lang w:val="en-IN"/>
        </w:rPr>
        <w:t>Warning limits: ± 2 SD</w:t>
      </w:r>
    </w:p>
    <w:p w14:paraId="0C15E010" w14:textId="77777777" w:rsidR="00917ABC" w:rsidRPr="00917ABC" w:rsidRDefault="00917ABC" w:rsidP="00917ABC">
      <w:pPr>
        <w:numPr>
          <w:ilvl w:val="0"/>
          <w:numId w:val="6"/>
        </w:numPr>
        <w:rPr>
          <w:lang w:val="en-IN"/>
        </w:rPr>
      </w:pPr>
      <w:r w:rsidRPr="00917ABC">
        <w:rPr>
          <w:lang w:val="en-IN"/>
        </w:rPr>
        <w:t>Action limits: ± 3 SD</w:t>
      </w:r>
    </w:p>
    <w:p w14:paraId="3E4189FF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7.3 Review</w:t>
      </w:r>
    </w:p>
    <w:p w14:paraId="7357E0B6" w14:textId="77777777" w:rsidR="00917ABC" w:rsidRPr="00917ABC" w:rsidRDefault="00917ABC" w:rsidP="00917ABC">
      <w:pPr>
        <w:numPr>
          <w:ilvl w:val="0"/>
          <w:numId w:val="7"/>
        </w:numPr>
        <w:rPr>
          <w:lang w:val="en-IN"/>
        </w:rPr>
      </w:pPr>
      <w:r w:rsidRPr="00917ABC">
        <w:rPr>
          <w:lang w:val="en-IN"/>
        </w:rPr>
        <w:t>Daily by analyst</w:t>
      </w:r>
    </w:p>
    <w:p w14:paraId="0D54A799" w14:textId="77777777" w:rsidR="00917ABC" w:rsidRPr="00917ABC" w:rsidRDefault="00917ABC" w:rsidP="00917ABC">
      <w:pPr>
        <w:numPr>
          <w:ilvl w:val="0"/>
          <w:numId w:val="7"/>
        </w:numPr>
        <w:rPr>
          <w:lang w:val="en-IN"/>
        </w:rPr>
      </w:pPr>
      <w:r w:rsidRPr="00917ABC">
        <w:rPr>
          <w:lang w:val="en-IN"/>
        </w:rPr>
        <w:t>Monthly by Quality Manager</w:t>
      </w:r>
    </w:p>
    <w:p w14:paraId="4FF0B566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8. Intermediate Checks on Measuring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378"/>
        <w:gridCol w:w="1128"/>
      </w:tblGrid>
      <w:tr w:rsidR="00917ABC" w:rsidRPr="00917ABC" w14:paraId="2D34A8E1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DEA6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254962EB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Intermediate Check</w:t>
            </w:r>
          </w:p>
        </w:tc>
        <w:tc>
          <w:tcPr>
            <w:tcW w:w="0" w:type="auto"/>
            <w:vAlign w:val="center"/>
            <w:hideMark/>
          </w:tcPr>
          <w:p w14:paraId="0B649855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Frequency</w:t>
            </w:r>
          </w:p>
        </w:tc>
      </w:tr>
      <w:tr w:rsidR="00917ABC" w:rsidRPr="00917ABC" w14:paraId="27544193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9BD3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1B49D08F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Certified check weights</w:t>
            </w:r>
          </w:p>
        </w:tc>
        <w:tc>
          <w:tcPr>
            <w:tcW w:w="0" w:type="auto"/>
            <w:vAlign w:val="center"/>
            <w:hideMark/>
          </w:tcPr>
          <w:p w14:paraId="79D2CECB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Monthly</w:t>
            </w:r>
          </w:p>
        </w:tc>
      </w:tr>
      <w:tr w:rsidR="00917ABC" w:rsidRPr="00917ABC" w14:paraId="07FB56A6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79B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Furnace / Oven</w:t>
            </w:r>
          </w:p>
        </w:tc>
        <w:tc>
          <w:tcPr>
            <w:tcW w:w="0" w:type="auto"/>
            <w:vAlign w:val="center"/>
            <w:hideMark/>
          </w:tcPr>
          <w:p w14:paraId="379F69F5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Secondary calibrated thermometer</w:t>
            </w:r>
          </w:p>
        </w:tc>
        <w:tc>
          <w:tcPr>
            <w:tcW w:w="0" w:type="auto"/>
            <w:vAlign w:val="center"/>
            <w:hideMark/>
          </w:tcPr>
          <w:p w14:paraId="79B0A01C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Quarterly</w:t>
            </w:r>
          </w:p>
        </w:tc>
      </w:tr>
      <w:tr w:rsidR="00917ABC" w:rsidRPr="00917ABC" w14:paraId="3877231B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D72D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Bomb Calorimeter</w:t>
            </w:r>
          </w:p>
        </w:tc>
        <w:tc>
          <w:tcPr>
            <w:tcW w:w="0" w:type="auto"/>
            <w:vAlign w:val="center"/>
            <w:hideMark/>
          </w:tcPr>
          <w:p w14:paraId="0946AE05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Benzoic acid check</w:t>
            </w:r>
          </w:p>
        </w:tc>
        <w:tc>
          <w:tcPr>
            <w:tcW w:w="0" w:type="auto"/>
            <w:vAlign w:val="center"/>
            <w:hideMark/>
          </w:tcPr>
          <w:p w14:paraId="778EB308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Weekly</w:t>
            </w:r>
          </w:p>
        </w:tc>
      </w:tr>
    </w:tbl>
    <w:p w14:paraId="59CADC6C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9. Replicate Tests / Repeatability Checks</w:t>
      </w:r>
    </w:p>
    <w:p w14:paraId="56770FE6" w14:textId="77777777" w:rsidR="00917ABC" w:rsidRPr="00917ABC" w:rsidRDefault="00917ABC" w:rsidP="00917ABC">
      <w:pPr>
        <w:numPr>
          <w:ilvl w:val="0"/>
          <w:numId w:val="8"/>
        </w:numPr>
        <w:rPr>
          <w:lang w:val="en-IN"/>
        </w:rPr>
      </w:pPr>
      <w:r w:rsidRPr="00917ABC">
        <w:rPr>
          <w:lang w:val="en-IN"/>
        </w:rPr>
        <w:t>Duplicate testing carried out for:</w:t>
      </w:r>
    </w:p>
    <w:p w14:paraId="30A9BD47" w14:textId="77777777" w:rsidR="00917ABC" w:rsidRPr="00917ABC" w:rsidRDefault="00917ABC" w:rsidP="00917ABC">
      <w:pPr>
        <w:numPr>
          <w:ilvl w:val="1"/>
          <w:numId w:val="8"/>
        </w:numPr>
        <w:rPr>
          <w:lang w:val="en-IN"/>
        </w:rPr>
      </w:pPr>
      <w:r w:rsidRPr="00917ABC">
        <w:rPr>
          <w:lang w:val="en-IN"/>
        </w:rPr>
        <w:lastRenderedPageBreak/>
        <w:t>New sample types</w:t>
      </w:r>
    </w:p>
    <w:p w14:paraId="7ACF14A5" w14:textId="77777777" w:rsidR="00917ABC" w:rsidRPr="00917ABC" w:rsidRDefault="00917ABC" w:rsidP="00917ABC">
      <w:pPr>
        <w:numPr>
          <w:ilvl w:val="1"/>
          <w:numId w:val="8"/>
        </w:numPr>
        <w:rPr>
          <w:lang w:val="en-IN"/>
        </w:rPr>
      </w:pPr>
      <w:r w:rsidRPr="00917ABC">
        <w:rPr>
          <w:lang w:val="en-IN"/>
        </w:rPr>
        <w:t>Customer complaints</w:t>
      </w:r>
    </w:p>
    <w:p w14:paraId="7558058F" w14:textId="77777777" w:rsidR="00917ABC" w:rsidRPr="00917ABC" w:rsidRDefault="00917ABC" w:rsidP="00917ABC">
      <w:pPr>
        <w:numPr>
          <w:ilvl w:val="1"/>
          <w:numId w:val="8"/>
        </w:numPr>
        <w:rPr>
          <w:lang w:val="en-IN"/>
        </w:rPr>
      </w:pPr>
      <w:r w:rsidRPr="00917ABC">
        <w:rPr>
          <w:lang w:val="en-IN"/>
        </w:rPr>
        <w:t>IQC failures</w:t>
      </w:r>
    </w:p>
    <w:p w14:paraId="4CDA3676" w14:textId="77777777" w:rsidR="00917ABC" w:rsidRPr="00917ABC" w:rsidRDefault="00917ABC" w:rsidP="00917ABC">
      <w:pPr>
        <w:numPr>
          <w:ilvl w:val="0"/>
          <w:numId w:val="8"/>
        </w:numPr>
        <w:rPr>
          <w:lang w:val="en-IN"/>
        </w:rPr>
      </w:pPr>
      <w:r w:rsidRPr="00917ABC">
        <w:rPr>
          <w:lang w:val="en-IN"/>
        </w:rPr>
        <w:t>Acceptable limits as per relevant IS method</w:t>
      </w:r>
    </w:p>
    <w:p w14:paraId="3703D20D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10. Resetting / Recalibration of Retained Items</w:t>
      </w:r>
    </w:p>
    <w:p w14:paraId="289E01BC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Recalibration or reset is initiated when:</w:t>
      </w:r>
    </w:p>
    <w:p w14:paraId="50B547F0" w14:textId="77777777" w:rsidR="00917ABC" w:rsidRPr="00917ABC" w:rsidRDefault="00917ABC" w:rsidP="00917ABC">
      <w:pPr>
        <w:numPr>
          <w:ilvl w:val="0"/>
          <w:numId w:val="9"/>
        </w:numPr>
        <w:rPr>
          <w:lang w:val="en-IN"/>
        </w:rPr>
      </w:pPr>
      <w:r w:rsidRPr="00917ABC">
        <w:rPr>
          <w:lang w:val="en-IN"/>
        </w:rPr>
        <w:t>IQC results exceed ±3 SD</w:t>
      </w:r>
    </w:p>
    <w:p w14:paraId="55959655" w14:textId="77777777" w:rsidR="00917ABC" w:rsidRPr="00917ABC" w:rsidRDefault="00917ABC" w:rsidP="00917ABC">
      <w:pPr>
        <w:numPr>
          <w:ilvl w:val="0"/>
          <w:numId w:val="9"/>
        </w:numPr>
        <w:rPr>
          <w:lang w:val="en-IN"/>
        </w:rPr>
      </w:pPr>
      <w:r w:rsidRPr="00917ABC">
        <w:rPr>
          <w:lang w:val="en-IN"/>
        </w:rPr>
        <w:t>Persistent trend observed</w:t>
      </w:r>
    </w:p>
    <w:p w14:paraId="66B5140B" w14:textId="77777777" w:rsidR="00917ABC" w:rsidRPr="00917ABC" w:rsidRDefault="00917ABC" w:rsidP="00917ABC">
      <w:pPr>
        <w:numPr>
          <w:ilvl w:val="0"/>
          <w:numId w:val="9"/>
        </w:numPr>
        <w:rPr>
          <w:lang w:val="en-IN"/>
        </w:rPr>
      </w:pPr>
      <w:r w:rsidRPr="00917ABC">
        <w:rPr>
          <w:lang w:val="en-IN"/>
        </w:rPr>
        <w:t>After major repair or maintenance</w:t>
      </w:r>
    </w:p>
    <w:p w14:paraId="4BCEC9AE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Retained IQC samples are revalidated </w:t>
      </w:r>
      <w:r w:rsidRPr="00917ABC">
        <w:rPr>
          <w:b/>
          <w:bCs/>
          <w:lang w:val="en-IN"/>
        </w:rPr>
        <w:t>annually</w:t>
      </w:r>
      <w:r w:rsidRPr="00917ABC">
        <w:rPr>
          <w:lang w:val="en-IN"/>
        </w:rPr>
        <w:t>.</w:t>
      </w:r>
    </w:p>
    <w:p w14:paraId="65DF915E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11. Correlation of Results (Internal Consistency)</w:t>
      </w:r>
    </w:p>
    <w:p w14:paraId="4CD8AE98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11.1 Coal Proximate Analysis Check</w:t>
      </w:r>
    </w:p>
    <w:p w14:paraId="2FAEE931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 xml:space="preserve">Moisture + Ash + VM + Fixed Carbon = </w:t>
      </w:r>
      <w:r w:rsidRPr="00917ABC">
        <w:rPr>
          <w:b/>
          <w:bCs/>
          <w:lang w:val="en-IN"/>
        </w:rPr>
        <w:t>100 ± 1 %</w:t>
      </w:r>
    </w:p>
    <w:p w14:paraId="6434CCD3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11.2 GCV Correlation</w:t>
      </w:r>
    </w:p>
    <w:p w14:paraId="58A29431" w14:textId="77777777" w:rsidR="00917ABC" w:rsidRPr="00917ABC" w:rsidRDefault="00917ABC" w:rsidP="00917ABC">
      <w:pPr>
        <w:numPr>
          <w:ilvl w:val="0"/>
          <w:numId w:val="10"/>
        </w:numPr>
        <w:rPr>
          <w:lang w:val="en-IN"/>
        </w:rPr>
      </w:pPr>
      <w:r w:rsidRPr="00917ABC">
        <w:rPr>
          <w:lang w:val="en-IN"/>
        </w:rPr>
        <w:t>GCV results reviewed against:</w:t>
      </w:r>
    </w:p>
    <w:p w14:paraId="701BF7F6" w14:textId="77777777" w:rsidR="00917ABC" w:rsidRPr="00917ABC" w:rsidRDefault="00917ABC" w:rsidP="00917ABC">
      <w:pPr>
        <w:numPr>
          <w:ilvl w:val="1"/>
          <w:numId w:val="10"/>
        </w:numPr>
        <w:rPr>
          <w:lang w:val="en-IN"/>
        </w:rPr>
      </w:pPr>
      <w:r w:rsidRPr="00917ABC">
        <w:rPr>
          <w:lang w:val="en-IN"/>
        </w:rPr>
        <w:t>Ash percentage</w:t>
      </w:r>
    </w:p>
    <w:p w14:paraId="7C04823D" w14:textId="77777777" w:rsidR="00917ABC" w:rsidRPr="00917ABC" w:rsidRDefault="00917ABC" w:rsidP="00917ABC">
      <w:pPr>
        <w:numPr>
          <w:ilvl w:val="1"/>
          <w:numId w:val="10"/>
        </w:numPr>
        <w:rPr>
          <w:lang w:val="en-IN"/>
        </w:rPr>
      </w:pPr>
      <w:r w:rsidRPr="00917ABC">
        <w:rPr>
          <w:lang w:val="en-IN"/>
        </w:rPr>
        <w:t>Historical coal / briquette data</w:t>
      </w:r>
    </w:p>
    <w:p w14:paraId="54055153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Deviations trigger investigation.</w:t>
      </w:r>
    </w:p>
    <w:p w14:paraId="094033CB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12. Review of Reported Results</w:t>
      </w:r>
    </w:p>
    <w:p w14:paraId="7F0FA206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Before release, results are reviewed for:</w:t>
      </w:r>
    </w:p>
    <w:p w14:paraId="15C7B1A0" w14:textId="77777777" w:rsidR="00917ABC" w:rsidRPr="00917ABC" w:rsidRDefault="00917ABC" w:rsidP="00917ABC">
      <w:pPr>
        <w:numPr>
          <w:ilvl w:val="0"/>
          <w:numId w:val="11"/>
        </w:numPr>
        <w:rPr>
          <w:lang w:val="en-IN"/>
        </w:rPr>
      </w:pPr>
      <w:r w:rsidRPr="00917ABC">
        <w:rPr>
          <w:lang w:val="en-IN"/>
        </w:rPr>
        <w:t>IQC compliance</w:t>
      </w:r>
    </w:p>
    <w:p w14:paraId="28F5FAE7" w14:textId="77777777" w:rsidR="00917ABC" w:rsidRPr="00917ABC" w:rsidRDefault="00917ABC" w:rsidP="00917ABC">
      <w:pPr>
        <w:numPr>
          <w:ilvl w:val="0"/>
          <w:numId w:val="11"/>
        </w:numPr>
        <w:rPr>
          <w:lang w:val="en-IN"/>
        </w:rPr>
      </w:pPr>
      <w:r w:rsidRPr="00917ABC">
        <w:rPr>
          <w:lang w:val="en-IN"/>
        </w:rPr>
        <w:t>Instrument calibration validity</w:t>
      </w:r>
    </w:p>
    <w:p w14:paraId="7FA73719" w14:textId="77777777" w:rsidR="00917ABC" w:rsidRPr="00917ABC" w:rsidRDefault="00917ABC" w:rsidP="00917ABC">
      <w:pPr>
        <w:numPr>
          <w:ilvl w:val="0"/>
          <w:numId w:val="11"/>
        </w:numPr>
        <w:rPr>
          <w:lang w:val="en-IN"/>
        </w:rPr>
      </w:pPr>
      <w:r w:rsidRPr="00917ABC">
        <w:rPr>
          <w:lang w:val="en-IN"/>
        </w:rPr>
        <w:t>Control chart status</w:t>
      </w:r>
    </w:p>
    <w:p w14:paraId="4CF9A95A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Only results meeting IQC criteria are authorized.</w:t>
      </w:r>
    </w:p>
    <w:p w14:paraId="33C019C6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13. Inter-Laboratory Comparisons (ILC / PT)</w:t>
      </w:r>
    </w:p>
    <w:p w14:paraId="6BA98317" w14:textId="77777777" w:rsidR="00917ABC" w:rsidRPr="00917ABC" w:rsidRDefault="00917ABC" w:rsidP="00917ABC">
      <w:pPr>
        <w:numPr>
          <w:ilvl w:val="0"/>
          <w:numId w:val="12"/>
        </w:numPr>
        <w:rPr>
          <w:lang w:val="en-IN"/>
        </w:rPr>
      </w:pPr>
      <w:r w:rsidRPr="00917ABC">
        <w:rPr>
          <w:lang w:val="en-IN"/>
        </w:rPr>
        <w:t xml:space="preserve">Participation in </w:t>
      </w:r>
      <w:r w:rsidRPr="00917ABC">
        <w:rPr>
          <w:b/>
          <w:bCs/>
          <w:lang w:val="en-IN"/>
        </w:rPr>
        <w:t>NABL-recognized PT schemes</w:t>
      </w:r>
    </w:p>
    <w:p w14:paraId="6116F21B" w14:textId="77777777" w:rsidR="00917ABC" w:rsidRPr="00917ABC" w:rsidRDefault="00917ABC" w:rsidP="00917ABC">
      <w:pPr>
        <w:numPr>
          <w:ilvl w:val="0"/>
          <w:numId w:val="12"/>
        </w:numPr>
        <w:rPr>
          <w:lang w:val="en-IN"/>
        </w:rPr>
      </w:pPr>
      <w:r w:rsidRPr="00917ABC">
        <w:rPr>
          <w:lang w:val="en-IN"/>
        </w:rPr>
        <w:t xml:space="preserve">Minimum </w:t>
      </w:r>
      <w:r w:rsidRPr="00917ABC">
        <w:rPr>
          <w:b/>
          <w:bCs/>
          <w:lang w:val="en-IN"/>
        </w:rPr>
        <w:t>once per year per parameter</w:t>
      </w:r>
    </w:p>
    <w:p w14:paraId="4852CD40" w14:textId="77777777" w:rsidR="00917ABC" w:rsidRPr="00917ABC" w:rsidRDefault="00917ABC" w:rsidP="00917ABC">
      <w:pPr>
        <w:numPr>
          <w:ilvl w:val="0"/>
          <w:numId w:val="12"/>
        </w:numPr>
        <w:rPr>
          <w:lang w:val="en-IN"/>
        </w:rPr>
      </w:pPr>
      <w:r w:rsidRPr="00917ABC">
        <w:rPr>
          <w:lang w:val="en-IN"/>
        </w:rPr>
        <w:t>Performance evaluated using Z-score</w:t>
      </w:r>
    </w:p>
    <w:p w14:paraId="2B98E91E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t>Corrective actions initiated for unsatisfactory performance.</w:t>
      </w:r>
    </w:p>
    <w:p w14:paraId="764CF35A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lastRenderedPageBreak/>
        <w:t>14. Testing of Blind Samples</w:t>
      </w:r>
    </w:p>
    <w:p w14:paraId="0120B36B" w14:textId="77777777" w:rsidR="00917ABC" w:rsidRPr="00917ABC" w:rsidRDefault="00917ABC" w:rsidP="00917ABC">
      <w:pPr>
        <w:numPr>
          <w:ilvl w:val="0"/>
          <w:numId w:val="13"/>
        </w:numPr>
        <w:rPr>
          <w:lang w:val="en-IN"/>
        </w:rPr>
      </w:pPr>
      <w:r w:rsidRPr="00917ABC">
        <w:rPr>
          <w:lang w:val="en-IN"/>
        </w:rPr>
        <w:t>Blind samples introduced periodically by Quality Manager</w:t>
      </w:r>
    </w:p>
    <w:p w14:paraId="5E8FBCC0" w14:textId="77777777" w:rsidR="00917ABC" w:rsidRPr="00917ABC" w:rsidRDefault="00917ABC" w:rsidP="00917ABC">
      <w:pPr>
        <w:numPr>
          <w:ilvl w:val="0"/>
          <w:numId w:val="13"/>
        </w:numPr>
        <w:rPr>
          <w:lang w:val="en-IN"/>
        </w:rPr>
      </w:pPr>
      <w:r w:rsidRPr="00917ABC">
        <w:rPr>
          <w:lang w:val="en-IN"/>
        </w:rPr>
        <w:t>Analyst unaware of identity</w:t>
      </w:r>
    </w:p>
    <w:p w14:paraId="4B490A63" w14:textId="77777777" w:rsidR="00917ABC" w:rsidRPr="00917ABC" w:rsidRDefault="00917ABC" w:rsidP="00917ABC">
      <w:pPr>
        <w:numPr>
          <w:ilvl w:val="0"/>
          <w:numId w:val="13"/>
        </w:numPr>
        <w:rPr>
          <w:lang w:val="en-IN"/>
        </w:rPr>
      </w:pPr>
      <w:r w:rsidRPr="00917ABC">
        <w:rPr>
          <w:lang w:val="en-IN"/>
        </w:rPr>
        <w:t>Results evaluated against assigned values</w:t>
      </w:r>
    </w:p>
    <w:p w14:paraId="4C2047D7" w14:textId="77777777" w:rsidR="00917ABC" w:rsidRPr="00917ABC" w:rsidRDefault="00917ABC" w:rsidP="00917ABC">
      <w:pPr>
        <w:numPr>
          <w:ilvl w:val="0"/>
          <w:numId w:val="13"/>
        </w:numPr>
        <w:rPr>
          <w:lang w:val="en-IN"/>
        </w:rPr>
      </w:pPr>
      <w:r w:rsidRPr="00917ABC">
        <w:rPr>
          <w:lang w:val="en-IN"/>
        </w:rPr>
        <w:t>Records maintained and reviewed</w:t>
      </w:r>
    </w:p>
    <w:p w14:paraId="0D70CEB6" w14:textId="77777777" w:rsidR="00917ABC" w:rsidRPr="00917ABC" w:rsidRDefault="00917ABC" w:rsidP="00917ABC">
      <w:pPr>
        <w:rPr>
          <w:lang w:val="en-IN"/>
        </w:rPr>
      </w:pPr>
      <w:r w:rsidRPr="00917ABC">
        <w:rPr>
          <w:lang w:val="en-IN"/>
        </w:rPr>
        <w:pict w14:anchorId="39719077">
          <v:rect id="_x0000_i1154" style="width:0;height:1.5pt" o:hralign="center" o:hrstd="t" o:hr="t" fillcolor="#a0a0a0" stroked="f"/>
        </w:pict>
      </w:r>
    </w:p>
    <w:p w14:paraId="3BB6DA29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15. Handling of Out-of-Control Situations</w:t>
      </w:r>
    </w:p>
    <w:p w14:paraId="70DC19A7" w14:textId="77777777" w:rsidR="00917ABC" w:rsidRPr="00917ABC" w:rsidRDefault="00917ABC" w:rsidP="00917ABC">
      <w:pPr>
        <w:numPr>
          <w:ilvl w:val="0"/>
          <w:numId w:val="14"/>
        </w:numPr>
        <w:rPr>
          <w:lang w:val="en-IN"/>
        </w:rPr>
      </w:pPr>
      <w:r w:rsidRPr="00917ABC">
        <w:rPr>
          <w:lang w:val="en-IN"/>
        </w:rPr>
        <w:t>Immediate suspension of affected testing</w:t>
      </w:r>
    </w:p>
    <w:p w14:paraId="46D115CD" w14:textId="77777777" w:rsidR="00917ABC" w:rsidRPr="00917ABC" w:rsidRDefault="00917ABC" w:rsidP="00917ABC">
      <w:pPr>
        <w:numPr>
          <w:ilvl w:val="0"/>
          <w:numId w:val="14"/>
        </w:numPr>
        <w:rPr>
          <w:lang w:val="en-IN"/>
        </w:rPr>
      </w:pPr>
      <w:r w:rsidRPr="00917ABC">
        <w:rPr>
          <w:lang w:val="en-IN"/>
        </w:rPr>
        <w:t>Root cause analysis</w:t>
      </w:r>
    </w:p>
    <w:p w14:paraId="5E3E364F" w14:textId="77777777" w:rsidR="00917ABC" w:rsidRPr="00917ABC" w:rsidRDefault="00917ABC" w:rsidP="00917ABC">
      <w:pPr>
        <w:numPr>
          <w:ilvl w:val="0"/>
          <w:numId w:val="14"/>
        </w:numPr>
        <w:rPr>
          <w:lang w:val="en-IN"/>
        </w:rPr>
      </w:pPr>
      <w:r w:rsidRPr="00917ABC">
        <w:rPr>
          <w:lang w:val="en-IN"/>
        </w:rPr>
        <w:t>Impact assessment on reported results</w:t>
      </w:r>
    </w:p>
    <w:p w14:paraId="13B65090" w14:textId="77777777" w:rsidR="00917ABC" w:rsidRPr="00917ABC" w:rsidRDefault="00917ABC" w:rsidP="00917ABC">
      <w:pPr>
        <w:numPr>
          <w:ilvl w:val="0"/>
          <w:numId w:val="14"/>
        </w:numPr>
        <w:rPr>
          <w:lang w:val="en-IN"/>
        </w:rPr>
      </w:pPr>
      <w:r w:rsidRPr="00917ABC">
        <w:rPr>
          <w:lang w:val="en-IN"/>
        </w:rPr>
        <w:t>Corrective and preventive action</w:t>
      </w:r>
    </w:p>
    <w:p w14:paraId="54574446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16. Records &amp;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309"/>
      </w:tblGrid>
      <w:tr w:rsidR="00917ABC" w:rsidRPr="00917ABC" w14:paraId="0D65113D" w14:textId="77777777" w:rsidTr="00917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309C5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4AFAAA53" w14:textId="77777777" w:rsidR="00917ABC" w:rsidRPr="00917ABC" w:rsidRDefault="00917ABC" w:rsidP="00917ABC">
            <w:pPr>
              <w:rPr>
                <w:b/>
                <w:bCs/>
                <w:lang w:val="en-IN"/>
              </w:rPr>
            </w:pPr>
            <w:r w:rsidRPr="00917ABC">
              <w:rPr>
                <w:b/>
                <w:bCs/>
                <w:lang w:val="en-IN"/>
              </w:rPr>
              <w:t>Retention</w:t>
            </w:r>
          </w:p>
        </w:tc>
      </w:tr>
      <w:tr w:rsidR="00917ABC" w:rsidRPr="00917ABC" w14:paraId="3BBCD5D5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17E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IQC data &amp; control charts</w:t>
            </w:r>
          </w:p>
        </w:tc>
        <w:tc>
          <w:tcPr>
            <w:tcW w:w="0" w:type="auto"/>
            <w:vAlign w:val="center"/>
            <w:hideMark/>
          </w:tcPr>
          <w:p w14:paraId="03C871A7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5 years</w:t>
            </w:r>
          </w:p>
        </w:tc>
      </w:tr>
      <w:tr w:rsidR="00917ABC" w:rsidRPr="00917ABC" w14:paraId="625E6F10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0EC4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Equipment logs</w:t>
            </w:r>
          </w:p>
        </w:tc>
        <w:tc>
          <w:tcPr>
            <w:tcW w:w="0" w:type="auto"/>
            <w:vAlign w:val="center"/>
            <w:hideMark/>
          </w:tcPr>
          <w:p w14:paraId="57974C7E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5 years</w:t>
            </w:r>
          </w:p>
        </w:tc>
      </w:tr>
      <w:tr w:rsidR="00917ABC" w:rsidRPr="00917ABC" w14:paraId="112CA923" w14:textId="77777777" w:rsidTr="00917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AB3A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PT / ILC records</w:t>
            </w:r>
          </w:p>
        </w:tc>
        <w:tc>
          <w:tcPr>
            <w:tcW w:w="0" w:type="auto"/>
            <w:vAlign w:val="center"/>
            <w:hideMark/>
          </w:tcPr>
          <w:p w14:paraId="7BD0B7EB" w14:textId="77777777" w:rsidR="00917ABC" w:rsidRPr="00917ABC" w:rsidRDefault="00917ABC" w:rsidP="00917ABC">
            <w:pPr>
              <w:rPr>
                <w:lang w:val="en-IN"/>
              </w:rPr>
            </w:pPr>
            <w:r w:rsidRPr="00917ABC">
              <w:rPr>
                <w:lang w:val="en-IN"/>
              </w:rPr>
              <w:t>1 NABL cycle</w:t>
            </w:r>
          </w:p>
        </w:tc>
      </w:tr>
    </w:tbl>
    <w:p w14:paraId="25CB0AF1" w14:textId="77777777" w:rsidR="00917ABC" w:rsidRPr="00917ABC" w:rsidRDefault="00917ABC" w:rsidP="00917ABC">
      <w:pPr>
        <w:rPr>
          <w:b/>
          <w:bCs/>
          <w:lang w:val="en-IN"/>
        </w:rPr>
      </w:pPr>
      <w:r w:rsidRPr="00917ABC">
        <w:rPr>
          <w:b/>
          <w:bCs/>
          <w:lang w:val="en-IN"/>
        </w:rPr>
        <w:t>17. Review &amp; Continuous Improvement</w:t>
      </w:r>
    </w:p>
    <w:p w14:paraId="796F80CF" w14:textId="77777777" w:rsidR="00917ABC" w:rsidRPr="00917ABC" w:rsidRDefault="00917ABC" w:rsidP="00917ABC">
      <w:pPr>
        <w:numPr>
          <w:ilvl w:val="0"/>
          <w:numId w:val="15"/>
        </w:numPr>
        <w:rPr>
          <w:lang w:val="en-IN"/>
        </w:rPr>
      </w:pPr>
      <w:r w:rsidRPr="00917ABC">
        <w:rPr>
          <w:lang w:val="en-IN"/>
        </w:rPr>
        <w:t>Monthly IQC review by Quality Manager</w:t>
      </w:r>
    </w:p>
    <w:p w14:paraId="45AD8D6B" w14:textId="77777777" w:rsidR="00917ABC" w:rsidRPr="00917ABC" w:rsidRDefault="00917ABC" w:rsidP="00917ABC">
      <w:pPr>
        <w:numPr>
          <w:ilvl w:val="0"/>
          <w:numId w:val="15"/>
        </w:numPr>
        <w:rPr>
          <w:lang w:val="en-IN"/>
        </w:rPr>
      </w:pPr>
      <w:r w:rsidRPr="00917ABC">
        <w:rPr>
          <w:lang w:val="en-IN"/>
        </w:rPr>
        <w:t>Annual review during Management Review</w:t>
      </w:r>
    </w:p>
    <w:p w14:paraId="2E172467" w14:textId="77777777" w:rsidR="00917ABC" w:rsidRPr="00917ABC" w:rsidRDefault="00917ABC" w:rsidP="00917ABC">
      <w:pPr>
        <w:numPr>
          <w:ilvl w:val="0"/>
          <w:numId w:val="15"/>
        </w:numPr>
        <w:rPr>
          <w:lang w:val="en-IN"/>
        </w:rPr>
      </w:pPr>
      <w:r w:rsidRPr="00917ABC">
        <w:rPr>
          <w:lang w:val="en-IN"/>
        </w:rPr>
        <w:t>IQC plan updated with scope or method changes</w:t>
      </w:r>
    </w:p>
    <w:p w14:paraId="500BAEC5" w14:textId="77777777" w:rsidR="00107A87" w:rsidRDefault="00107A87"/>
    <w:sectPr w:rsidR="0010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4121"/>
    <w:multiLevelType w:val="multilevel"/>
    <w:tmpl w:val="A23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2C3C"/>
    <w:multiLevelType w:val="multilevel"/>
    <w:tmpl w:val="4CB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797A"/>
    <w:multiLevelType w:val="multilevel"/>
    <w:tmpl w:val="2B3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69C0"/>
    <w:multiLevelType w:val="multilevel"/>
    <w:tmpl w:val="724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03DCC"/>
    <w:multiLevelType w:val="multilevel"/>
    <w:tmpl w:val="08B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15D0"/>
    <w:multiLevelType w:val="multilevel"/>
    <w:tmpl w:val="154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81A97"/>
    <w:multiLevelType w:val="multilevel"/>
    <w:tmpl w:val="7FE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D176D"/>
    <w:multiLevelType w:val="multilevel"/>
    <w:tmpl w:val="D5C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3C33"/>
    <w:multiLevelType w:val="multilevel"/>
    <w:tmpl w:val="7EA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23EA9"/>
    <w:multiLevelType w:val="multilevel"/>
    <w:tmpl w:val="497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04033"/>
    <w:multiLevelType w:val="multilevel"/>
    <w:tmpl w:val="5A5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D0685"/>
    <w:multiLevelType w:val="multilevel"/>
    <w:tmpl w:val="B30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E6B41"/>
    <w:multiLevelType w:val="multilevel"/>
    <w:tmpl w:val="B79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E0DEF"/>
    <w:multiLevelType w:val="multilevel"/>
    <w:tmpl w:val="880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F67B5"/>
    <w:multiLevelType w:val="multilevel"/>
    <w:tmpl w:val="9BE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92578"/>
    <w:multiLevelType w:val="multilevel"/>
    <w:tmpl w:val="6C6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E3CBA"/>
    <w:multiLevelType w:val="multilevel"/>
    <w:tmpl w:val="D05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20554">
    <w:abstractNumId w:val="13"/>
  </w:num>
  <w:num w:numId="2" w16cid:durableId="1935363434">
    <w:abstractNumId w:val="5"/>
  </w:num>
  <w:num w:numId="3" w16cid:durableId="1535272026">
    <w:abstractNumId w:val="2"/>
  </w:num>
  <w:num w:numId="4" w16cid:durableId="742995970">
    <w:abstractNumId w:val="4"/>
  </w:num>
  <w:num w:numId="5" w16cid:durableId="2096781113">
    <w:abstractNumId w:val="1"/>
  </w:num>
  <w:num w:numId="6" w16cid:durableId="1866600227">
    <w:abstractNumId w:val="16"/>
  </w:num>
  <w:num w:numId="7" w16cid:durableId="491484569">
    <w:abstractNumId w:val="11"/>
  </w:num>
  <w:num w:numId="8" w16cid:durableId="192154310">
    <w:abstractNumId w:val="3"/>
  </w:num>
  <w:num w:numId="9" w16cid:durableId="1312831118">
    <w:abstractNumId w:val="14"/>
  </w:num>
  <w:num w:numId="10" w16cid:durableId="1219123752">
    <w:abstractNumId w:val="6"/>
  </w:num>
  <w:num w:numId="11" w16cid:durableId="26611941">
    <w:abstractNumId w:val="15"/>
  </w:num>
  <w:num w:numId="12" w16cid:durableId="1107193805">
    <w:abstractNumId w:val="12"/>
  </w:num>
  <w:num w:numId="13" w16cid:durableId="915089818">
    <w:abstractNumId w:val="10"/>
  </w:num>
  <w:num w:numId="14" w16cid:durableId="234626772">
    <w:abstractNumId w:val="7"/>
  </w:num>
  <w:num w:numId="15" w16cid:durableId="752319290">
    <w:abstractNumId w:val="0"/>
  </w:num>
  <w:num w:numId="16" w16cid:durableId="497504799">
    <w:abstractNumId w:val="8"/>
  </w:num>
  <w:num w:numId="17" w16cid:durableId="2102336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BC"/>
    <w:rsid w:val="00107A87"/>
    <w:rsid w:val="00306719"/>
    <w:rsid w:val="00917ABC"/>
    <w:rsid w:val="009F5C62"/>
    <w:rsid w:val="00B6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2381"/>
  <w15:chartTrackingRefBased/>
  <w15:docId w15:val="{9AADEB39-71ED-4E00-8761-91D93744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9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2026-02-09T11:32:00Z</dcterms:created>
  <dcterms:modified xsi:type="dcterms:W3CDTF">2026-02-09T11:50:00Z</dcterms:modified>
</cp:coreProperties>
</file>