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D45A4" w14:textId="09D06576" w:rsidR="003523E9" w:rsidRPr="000C29FB" w:rsidRDefault="000C29FB" w:rsidP="000C29FB">
      <w:pPr>
        <w:pStyle w:val="ListParagraph"/>
        <w:numPr>
          <w:ilvl w:val="0"/>
          <w:numId w:val="1"/>
        </w:numPr>
        <w:spacing w:after="0"/>
        <w:ind w:left="357" w:hanging="357"/>
        <w:contextualSpacing w:val="0"/>
        <w:jc w:val="both"/>
        <w:rPr>
          <w:b/>
          <w:bCs/>
          <w:sz w:val="22"/>
          <w:szCs w:val="22"/>
        </w:rPr>
      </w:pPr>
      <w:r w:rsidRPr="000C29FB">
        <w:rPr>
          <w:b/>
          <w:bCs/>
          <w:sz w:val="22"/>
          <w:szCs w:val="22"/>
        </w:rPr>
        <w:t>Purpose</w:t>
      </w:r>
    </w:p>
    <w:p w14:paraId="661EDF5D" w14:textId="4BFC44AE" w:rsidR="000C29FB" w:rsidRDefault="000C29FB" w:rsidP="000C29FB">
      <w:pPr>
        <w:ind w:left="357"/>
        <w:jc w:val="both"/>
        <w:rPr>
          <w:sz w:val="20"/>
          <w:szCs w:val="20"/>
        </w:rPr>
      </w:pPr>
      <w:r w:rsidRPr="000C29FB">
        <w:rPr>
          <w:sz w:val="20"/>
          <w:szCs w:val="20"/>
        </w:rPr>
        <w:t>To verify that the laboratory management system complies with ISO/IEC 17025 requirements and ensures accurate, reliable, and technically valid coal test results.</w:t>
      </w:r>
    </w:p>
    <w:p w14:paraId="7BDC9729" w14:textId="20618E98" w:rsidR="000C29FB" w:rsidRPr="000C29FB" w:rsidRDefault="000C29FB" w:rsidP="000C29FB">
      <w:pPr>
        <w:pStyle w:val="ListParagraph"/>
        <w:numPr>
          <w:ilvl w:val="0"/>
          <w:numId w:val="1"/>
        </w:numPr>
        <w:spacing w:after="0"/>
        <w:ind w:left="357" w:hanging="357"/>
        <w:contextualSpacing w:val="0"/>
        <w:jc w:val="both"/>
        <w:rPr>
          <w:b/>
          <w:bCs/>
          <w:sz w:val="22"/>
          <w:szCs w:val="22"/>
        </w:rPr>
      </w:pPr>
      <w:r w:rsidRPr="000C29FB">
        <w:rPr>
          <w:b/>
          <w:bCs/>
          <w:sz w:val="22"/>
          <w:szCs w:val="22"/>
        </w:rPr>
        <w:t>Scope</w:t>
      </w:r>
    </w:p>
    <w:p w14:paraId="30BFE834" w14:textId="7BF93B62" w:rsidR="000C29FB" w:rsidRDefault="000C29FB" w:rsidP="00F61286">
      <w:pPr>
        <w:spacing w:after="0"/>
        <w:ind w:left="357"/>
        <w:jc w:val="both"/>
        <w:rPr>
          <w:sz w:val="20"/>
          <w:szCs w:val="20"/>
        </w:rPr>
      </w:pPr>
      <w:r w:rsidRPr="000C29FB">
        <w:rPr>
          <w:sz w:val="20"/>
          <w:szCs w:val="20"/>
        </w:rPr>
        <w:t>This internal audit covers:</w:t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28" w:type="dxa"/>
        </w:tblCellMar>
        <w:tblLook w:val="04A0" w:firstRow="1" w:lastRow="0" w:firstColumn="1" w:lastColumn="0" w:noHBand="0" w:noVBand="1"/>
      </w:tblPr>
      <w:tblGrid>
        <w:gridCol w:w="5030"/>
        <w:gridCol w:w="3630"/>
      </w:tblGrid>
      <w:tr w:rsidR="000C29FB" w:rsidRPr="00770446" w14:paraId="3FDE3AFA" w14:textId="77777777" w:rsidTr="00FF57E9">
        <w:tc>
          <w:tcPr>
            <w:tcW w:w="5030" w:type="dxa"/>
            <w:vAlign w:val="bottom"/>
          </w:tcPr>
          <w:p w14:paraId="10A81CEE" w14:textId="09B46D50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Sample receipt and registration</w:t>
            </w:r>
          </w:p>
        </w:tc>
        <w:tc>
          <w:tcPr>
            <w:tcW w:w="3630" w:type="dxa"/>
            <w:vAlign w:val="bottom"/>
          </w:tcPr>
          <w:p w14:paraId="1C6A94E1" w14:textId="69D247F6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Sample preparation</w:t>
            </w:r>
          </w:p>
        </w:tc>
      </w:tr>
      <w:tr w:rsidR="000C29FB" w:rsidRPr="00770446" w14:paraId="368E0DDA" w14:textId="77777777" w:rsidTr="00FF57E9">
        <w:tc>
          <w:tcPr>
            <w:tcW w:w="5030" w:type="dxa"/>
            <w:vAlign w:val="bottom"/>
          </w:tcPr>
          <w:p w14:paraId="7A07990C" w14:textId="431FA785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Moisture determination</w:t>
            </w:r>
          </w:p>
        </w:tc>
        <w:tc>
          <w:tcPr>
            <w:tcW w:w="3630" w:type="dxa"/>
            <w:vAlign w:val="bottom"/>
          </w:tcPr>
          <w:p w14:paraId="10876DDA" w14:textId="306A7C86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Ash content determination</w:t>
            </w:r>
          </w:p>
        </w:tc>
      </w:tr>
      <w:tr w:rsidR="000C29FB" w:rsidRPr="00770446" w14:paraId="5D4463D7" w14:textId="77777777" w:rsidTr="00FF57E9">
        <w:tc>
          <w:tcPr>
            <w:tcW w:w="5030" w:type="dxa"/>
            <w:vAlign w:val="bottom"/>
          </w:tcPr>
          <w:p w14:paraId="53722DFB" w14:textId="0037E70B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Volatile matter determination</w:t>
            </w:r>
          </w:p>
        </w:tc>
        <w:tc>
          <w:tcPr>
            <w:tcW w:w="3630" w:type="dxa"/>
            <w:vAlign w:val="bottom"/>
          </w:tcPr>
          <w:p w14:paraId="5E5AD258" w14:textId="7BA7339C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Fixed carbon calculation</w:t>
            </w:r>
          </w:p>
        </w:tc>
      </w:tr>
      <w:tr w:rsidR="000C29FB" w:rsidRPr="00770446" w14:paraId="6E577D9E" w14:textId="77777777" w:rsidTr="00FF57E9">
        <w:tc>
          <w:tcPr>
            <w:tcW w:w="5030" w:type="dxa"/>
            <w:vAlign w:val="bottom"/>
          </w:tcPr>
          <w:p w14:paraId="1364A20A" w14:textId="5873E4BA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Gross Calorific Value (Bomb Calorimeter)</w:t>
            </w:r>
          </w:p>
        </w:tc>
        <w:tc>
          <w:tcPr>
            <w:tcW w:w="3630" w:type="dxa"/>
            <w:vAlign w:val="bottom"/>
          </w:tcPr>
          <w:p w14:paraId="16A90CA9" w14:textId="711AA1F0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Equipment calibration &amp; maintenance</w:t>
            </w:r>
          </w:p>
        </w:tc>
      </w:tr>
      <w:tr w:rsidR="000C29FB" w:rsidRPr="00770446" w14:paraId="7D57DF41" w14:textId="77777777" w:rsidTr="00FF57E9">
        <w:tc>
          <w:tcPr>
            <w:tcW w:w="5030" w:type="dxa"/>
            <w:vAlign w:val="bottom"/>
          </w:tcPr>
          <w:p w14:paraId="4E5C1A37" w14:textId="25C36362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Quality control (CRMs, duplicates, control charts)</w:t>
            </w:r>
          </w:p>
        </w:tc>
        <w:tc>
          <w:tcPr>
            <w:tcW w:w="3630" w:type="dxa"/>
            <w:vAlign w:val="bottom"/>
          </w:tcPr>
          <w:p w14:paraId="3E668061" w14:textId="53C86F5B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Reporting and data management</w:t>
            </w:r>
          </w:p>
        </w:tc>
      </w:tr>
      <w:tr w:rsidR="000C29FB" w:rsidRPr="00770446" w14:paraId="75069A3C" w14:textId="77777777" w:rsidTr="00FF57E9">
        <w:tc>
          <w:tcPr>
            <w:tcW w:w="5030" w:type="dxa"/>
            <w:vAlign w:val="bottom"/>
          </w:tcPr>
          <w:p w14:paraId="63973085" w14:textId="4B64DE35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Personnel competence &amp; training</w:t>
            </w:r>
          </w:p>
        </w:tc>
        <w:tc>
          <w:tcPr>
            <w:tcW w:w="3630" w:type="dxa"/>
            <w:vAlign w:val="bottom"/>
          </w:tcPr>
          <w:p w14:paraId="3A2D4040" w14:textId="77AD8386" w:rsidR="000C29FB" w:rsidRPr="00770446" w:rsidRDefault="000C29FB" w:rsidP="00770446">
            <w:pPr>
              <w:pStyle w:val="ListParagraph"/>
              <w:numPr>
                <w:ilvl w:val="0"/>
                <w:numId w:val="3"/>
              </w:numPr>
              <w:ind w:left="171" w:right="-113" w:hanging="284"/>
              <w:jc w:val="both"/>
              <w:rPr>
                <w:rFonts w:ascii="Aptos" w:hAnsi="Aptos"/>
                <w:color w:val="000000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Document and record control</w:t>
            </w:r>
          </w:p>
        </w:tc>
      </w:tr>
    </w:tbl>
    <w:p w14:paraId="50FA065E" w14:textId="02B8EE72" w:rsidR="00F61286" w:rsidRPr="00F61286" w:rsidRDefault="00F61286" w:rsidP="00F61286">
      <w:pPr>
        <w:pStyle w:val="ListParagraph"/>
        <w:numPr>
          <w:ilvl w:val="0"/>
          <w:numId w:val="1"/>
        </w:numPr>
        <w:spacing w:before="160" w:after="0"/>
        <w:ind w:left="357" w:hanging="357"/>
        <w:contextualSpacing w:val="0"/>
        <w:jc w:val="both"/>
        <w:rPr>
          <w:b/>
          <w:bCs/>
          <w:sz w:val="22"/>
          <w:szCs w:val="22"/>
        </w:rPr>
      </w:pPr>
      <w:r w:rsidRPr="00F61286">
        <w:rPr>
          <w:b/>
          <w:bCs/>
          <w:sz w:val="22"/>
          <w:szCs w:val="22"/>
        </w:rPr>
        <w:t>Audit Objectives</w:t>
      </w:r>
    </w:p>
    <w:p w14:paraId="4B1B2D26" w14:textId="77777777" w:rsidR="00F61286" w:rsidRPr="00F61286" w:rsidRDefault="00F61286" w:rsidP="00F61286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61286">
        <w:rPr>
          <w:sz w:val="20"/>
          <w:szCs w:val="20"/>
        </w:rPr>
        <w:t>Verify compliance with ISO/IEC 17025</w:t>
      </w:r>
    </w:p>
    <w:p w14:paraId="4ED98B2E" w14:textId="77777777" w:rsidR="00F61286" w:rsidRPr="00F61286" w:rsidRDefault="00F61286" w:rsidP="00F61286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61286">
        <w:rPr>
          <w:sz w:val="20"/>
          <w:szCs w:val="20"/>
        </w:rPr>
        <w:t>Evaluate technical competence</w:t>
      </w:r>
    </w:p>
    <w:p w14:paraId="19061ADD" w14:textId="77777777" w:rsidR="00F61286" w:rsidRPr="00F61286" w:rsidRDefault="00F61286" w:rsidP="00F61286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61286">
        <w:rPr>
          <w:sz w:val="20"/>
          <w:szCs w:val="20"/>
        </w:rPr>
        <w:t>Confirm equipment traceability</w:t>
      </w:r>
    </w:p>
    <w:p w14:paraId="558F18FA" w14:textId="77777777" w:rsidR="00F61286" w:rsidRPr="00F61286" w:rsidRDefault="00F61286" w:rsidP="00F61286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61286">
        <w:rPr>
          <w:sz w:val="20"/>
          <w:szCs w:val="20"/>
        </w:rPr>
        <w:t>Ensure validity of test results</w:t>
      </w:r>
    </w:p>
    <w:p w14:paraId="1B211EF5" w14:textId="2DC993CB" w:rsidR="00F61286" w:rsidRDefault="00F61286" w:rsidP="00F61286">
      <w:pPr>
        <w:pStyle w:val="ListParagraph"/>
        <w:numPr>
          <w:ilvl w:val="0"/>
          <w:numId w:val="2"/>
        </w:numPr>
        <w:ind w:left="714" w:hanging="357"/>
        <w:contextualSpacing w:val="0"/>
        <w:jc w:val="both"/>
        <w:rPr>
          <w:sz w:val="20"/>
          <w:szCs w:val="20"/>
        </w:rPr>
      </w:pPr>
      <w:r w:rsidRPr="00F61286">
        <w:rPr>
          <w:sz w:val="20"/>
          <w:szCs w:val="20"/>
        </w:rPr>
        <w:t>Identify risks and improvement opportunities</w:t>
      </w:r>
    </w:p>
    <w:p w14:paraId="493B490F" w14:textId="1EA2B38D" w:rsidR="00F61286" w:rsidRPr="00F61286" w:rsidRDefault="00F61286" w:rsidP="00F61286">
      <w:pPr>
        <w:pStyle w:val="ListParagraph"/>
        <w:numPr>
          <w:ilvl w:val="0"/>
          <w:numId w:val="1"/>
        </w:numPr>
        <w:spacing w:before="160" w:after="0"/>
        <w:ind w:left="357" w:hanging="357"/>
        <w:contextualSpacing w:val="0"/>
        <w:jc w:val="both"/>
        <w:rPr>
          <w:b/>
          <w:bCs/>
          <w:sz w:val="22"/>
          <w:szCs w:val="22"/>
        </w:rPr>
      </w:pPr>
      <w:r w:rsidRPr="00F61286">
        <w:rPr>
          <w:b/>
          <w:bCs/>
          <w:sz w:val="22"/>
          <w:szCs w:val="22"/>
        </w:rPr>
        <w:t>Audit Approach</w:t>
      </w:r>
      <w:r w:rsidRPr="00F61286">
        <w:rPr>
          <w:b/>
          <w:bCs/>
          <w:sz w:val="22"/>
          <w:szCs w:val="22"/>
        </w:rPr>
        <w:t xml:space="preserve"> (</w:t>
      </w:r>
      <w:r w:rsidRPr="00F61286">
        <w:rPr>
          <w:b/>
          <w:bCs/>
          <w:sz w:val="22"/>
          <w:szCs w:val="22"/>
        </w:rPr>
        <w:t>Risk-Based</w:t>
      </w:r>
      <w:r w:rsidRPr="00F61286">
        <w:rPr>
          <w:b/>
          <w:bCs/>
          <w:sz w:val="22"/>
          <w:szCs w:val="22"/>
        </w:rPr>
        <w:t>)</w:t>
      </w:r>
    </w:p>
    <w:tbl>
      <w:tblPr>
        <w:tblStyle w:val="TableGrid"/>
        <w:tblW w:w="0" w:type="auto"/>
        <w:tblInd w:w="357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749"/>
        <w:gridCol w:w="2268"/>
        <w:gridCol w:w="2643"/>
      </w:tblGrid>
      <w:tr w:rsidR="00F61286" w:rsidRPr="00770446" w14:paraId="34D6B7D6" w14:textId="77777777" w:rsidTr="00F61286">
        <w:tc>
          <w:tcPr>
            <w:tcW w:w="3749" w:type="dxa"/>
            <w:shd w:val="clear" w:color="auto" w:fill="E8E8E8" w:themeFill="background2"/>
            <w:vAlign w:val="bottom"/>
          </w:tcPr>
          <w:p w14:paraId="3A3B7CB0" w14:textId="5DDDBABB" w:rsidR="00F61286" w:rsidRPr="00770446" w:rsidRDefault="00F61286" w:rsidP="00F61286">
            <w:pPr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70446">
              <w:rPr>
                <w:rFonts w:ascii="Aptos" w:hAnsi="Aptos"/>
                <w:b/>
                <w:bCs/>
                <w:color w:val="000000"/>
                <w:sz w:val="20"/>
                <w:szCs w:val="20"/>
              </w:rPr>
              <w:t>Process</w:t>
            </w:r>
          </w:p>
        </w:tc>
        <w:tc>
          <w:tcPr>
            <w:tcW w:w="2268" w:type="dxa"/>
            <w:shd w:val="clear" w:color="auto" w:fill="E8E8E8" w:themeFill="background2"/>
            <w:vAlign w:val="bottom"/>
          </w:tcPr>
          <w:p w14:paraId="172B3E70" w14:textId="1E5178D1" w:rsidR="00F61286" w:rsidRPr="00770446" w:rsidRDefault="00F61286" w:rsidP="00F61286">
            <w:pPr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70446">
              <w:rPr>
                <w:rFonts w:ascii="Aptos" w:hAnsi="Aptos"/>
                <w:b/>
                <w:bCs/>
                <w:color w:val="000000"/>
                <w:sz w:val="20"/>
                <w:szCs w:val="20"/>
              </w:rPr>
              <w:t>Risk Level</w:t>
            </w:r>
          </w:p>
        </w:tc>
        <w:tc>
          <w:tcPr>
            <w:tcW w:w="2643" w:type="dxa"/>
            <w:shd w:val="clear" w:color="auto" w:fill="E8E8E8" w:themeFill="background2"/>
            <w:vAlign w:val="bottom"/>
          </w:tcPr>
          <w:p w14:paraId="710701A3" w14:textId="3694BE72" w:rsidR="00F61286" w:rsidRPr="00770446" w:rsidRDefault="00F61286" w:rsidP="00F61286">
            <w:pPr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70446">
              <w:rPr>
                <w:rFonts w:ascii="Aptos" w:hAnsi="Aptos"/>
                <w:b/>
                <w:bCs/>
                <w:color w:val="000000"/>
                <w:sz w:val="20"/>
                <w:szCs w:val="20"/>
              </w:rPr>
              <w:t>Audit Frequency</w:t>
            </w:r>
          </w:p>
        </w:tc>
      </w:tr>
      <w:tr w:rsidR="00F61286" w:rsidRPr="00770446" w14:paraId="517C49BF" w14:textId="77777777" w:rsidTr="00F61286">
        <w:tc>
          <w:tcPr>
            <w:tcW w:w="3749" w:type="dxa"/>
            <w:vAlign w:val="bottom"/>
          </w:tcPr>
          <w:p w14:paraId="2C575CB1" w14:textId="035AF110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Bomb Calorimeter (GCV)</w:t>
            </w:r>
          </w:p>
        </w:tc>
        <w:tc>
          <w:tcPr>
            <w:tcW w:w="2268" w:type="dxa"/>
            <w:vAlign w:val="bottom"/>
          </w:tcPr>
          <w:p w14:paraId="2E8BC4E0" w14:textId="52DE9787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643" w:type="dxa"/>
            <w:vAlign w:val="bottom"/>
          </w:tcPr>
          <w:p w14:paraId="430C7F4B" w14:textId="4067F008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Twice per year</w:t>
            </w:r>
          </w:p>
        </w:tc>
      </w:tr>
      <w:tr w:rsidR="00F61286" w:rsidRPr="00770446" w14:paraId="692E68C7" w14:textId="77777777" w:rsidTr="00F61286">
        <w:tc>
          <w:tcPr>
            <w:tcW w:w="3749" w:type="dxa"/>
            <w:vAlign w:val="bottom"/>
          </w:tcPr>
          <w:p w14:paraId="2825F4A3" w14:textId="6E704283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Sample Preparation</w:t>
            </w:r>
          </w:p>
        </w:tc>
        <w:tc>
          <w:tcPr>
            <w:tcW w:w="2268" w:type="dxa"/>
            <w:vAlign w:val="bottom"/>
          </w:tcPr>
          <w:p w14:paraId="5326D94C" w14:textId="63B49319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643" w:type="dxa"/>
            <w:vAlign w:val="bottom"/>
          </w:tcPr>
          <w:p w14:paraId="146B0869" w14:textId="217C1B7F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Twice per year</w:t>
            </w:r>
          </w:p>
        </w:tc>
      </w:tr>
      <w:tr w:rsidR="00F61286" w:rsidRPr="00770446" w14:paraId="3DAB7802" w14:textId="77777777" w:rsidTr="00F61286">
        <w:tc>
          <w:tcPr>
            <w:tcW w:w="3749" w:type="dxa"/>
            <w:vAlign w:val="bottom"/>
          </w:tcPr>
          <w:p w14:paraId="347682D2" w14:textId="3137A2D1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Sulfur Testing</w:t>
            </w:r>
          </w:p>
        </w:tc>
        <w:tc>
          <w:tcPr>
            <w:tcW w:w="2268" w:type="dxa"/>
            <w:vAlign w:val="bottom"/>
          </w:tcPr>
          <w:p w14:paraId="418574AD" w14:textId="3E6DF0EF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643" w:type="dxa"/>
            <w:vAlign w:val="bottom"/>
          </w:tcPr>
          <w:p w14:paraId="37D9E824" w14:textId="1AC0E5D5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Once per year</w:t>
            </w:r>
          </w:p>
        </w:tc>
      </w:tr>
      <w:tr w:rsidR="00F61286" w:rsidRPr="00770446" w14:paraId="308456F1" w14:textId="77777777" w:rsidTr="00F61286">
        <w:tc>
          <w:tcPr>
            <w:tcW w:w="3749" w:type="dxa"/>
            <w:vAlign w:val="bottom"/>
          </w:tcPr>
          <w:p w14:paraId="7627B0C7" w14:textId="76589413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Moisture</w:t>
            </w:r>
            <w:r w:rsidR="00FF57E9" w:rsidRPr="00770446">
              <w:rPr>
                <w:rFonts w:ascii="Aptos" w:hAnsi="Aptos"/>
                <w:color w:val="000000"/>
                <w:sz w:val="20"/>
                <w:szCs w:val="20"/>
              </w:rPr>
              <w:t xml:space="preserve"> </w:t>
            </w: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/</w:t>
            </w:r>
            <w:r w:rsidR="00FF57E9" w:rsidRPr="00770446">
              <w:rPr>
                <w:rFonts w:ascii="Aptos" w:hAnsi="Aptos"/>
                <w:color w:val="000000"/>
                <w:sz w:val="20"/>
                <w:szCs w:val="20"/>
              </w:rPr>
              <w:t xml:space="preserve"> </w:t>
            </w: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Ash/VM</w:t>
            </w:r>
          </w:p>
        </w:tc>
        <w:tc>
          <w:tcPr>
            <w:tcW w:w="2268" w:type="dxa"/>
            <w:vAlign w:val="bottom"/>
          </w:tcPr>
          <w:p w14:paraId="6BB5AA24" w14:textId="5E81600F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643" w:type="dxa"/>
            <w:vAlign w:val="bottom"/>
          </w:tcPr>
          <w:p w14:paraId="334D1DFE" w14:textId="244EFF49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Once per year</w:t>
            </w:r>
          </w:p>
        </w:tc>
      </w:tr>
      <w:tr w:rsidR="00F61286" w:rsidRPr="00770446" w14:paraId="74AAA1A1" w14:textId="77777777" w:rsidTr="00F61286">
        <w:tc>
          <w:tcPr>
            <w:tcW w:w="3749" w:type="dxa"/>
            <w:vAlign w:val="bottom"/>
          </w:tcPr>
          <w:p w14:paraId="600821D5" w14:textId="05A45336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Reporting &amp; Data</w:t>
            </w:r>
          </w:p>
        </w:tc>
        <w:tc>
          <w:tcPr>
            <w:tcW w:w="2268" w:type="dxa"/>
            <w:vAlign w:val="bottom"/>
          </w:tcPr>
          <w:p w14:paraId="3306D0C1" w14:textId="0C19013B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643" w:type="dxa"/>
            <w:vAlign w:val="bottom"/>
          </w:tcPr>
          <w:p w14:paraId="278356EE" w14:textId="3650FA45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Once per year</w:t>
            </w:r>
          </w:p>
        </w:tc>
      </w:tr>
      <w:tr w:rsidR="00F61286" w:rsidRPr="00770446" w14:paraId="4EA7F176" w14:textId="77777777" w:rsidTr="00F61286">
        <w:tc>
          <w:tcPr>
            <w:tcW w:w="3749" w:type="dxa"/>
            <w:vAlign w:val="bottom"/>
          </w:tcPr>
          <w:p w14:paraId="51078E08" w14:textId="5B9DE7A1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Document Control</w:t>
            </w:r>
          </w:p>
        </w:tc>
        <w:tc>
          <w:tcPr>
            <w:tcW w:w="2268" w:type="dxa"/>
            <w:vAlign w:val="bottom"/>
          </w:tcPr>
          <w:p w14:paraId="29E09C27" w14:textId="53CBFF07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2643" w:type="dxa"/>
            <w:vAlign w:val="bottom"/>
          </w:tcPr>
          <w:p w14:paraId="28D35671" w14:textId="54038CD4" w:rsidR="00F61286" w:rsidRPr="00770446" w:rsidRDefault="00F61286" w:rsidP="00F61286">
            <w:pPr>
              <w:jc w:val="both"/>
              <w:rPr>
                <w:rFonts w:ascii="Aptos" w:hAnsi="Aptos"/>
                <w:sz w:val="20"/>
                <w:szCs w:val="20"/>
              </w:rPr>
            </w:pPr>
            <w:r w:rsidRPr="00770446">
              <w:rPr>
                <w:rFonts w:ascii="Aptos" w:hAnsi="Aptos"/>
                <w:color w:val="000000"/>
                <w:sz w:val="20"/>
                <w:szCs w:val="20"/>
              </w:rPr>
              <w:t>Once per year</w:t>
            </w:r>
          </w:p>
        </w:tc>
      </w:tr>
    </w:tbl>
    <w:p w14:paraId="7555518C" w14:textId="6E703F53" w:rsidR="00F61286" w:rsidRPr="00F61286" w:rsidRDefault="00F61286" w:rsidP="00F61286">
      <w:pPr>
        <w:pStyle w:val="ListParagraph"/>
        <w:numPr>
          <w:ilvl w:val="0"/>
          <w:numId w:val="1"/>
        </w:numPr>
        <w:spacing w:before="160" w:after="0"/>
        <w:ind w:left="357" w:hanging="357"/>
        <w:contextualSpacing w:val="0"/>
        <w:jc w:val="both"/>
        <w:rPr>
          <w:b/>
          <w:bCs/>
          <w:sz w:val="22"/>
          <w:szCs w:val="22"/>
        </w:rPr>
      </w:pPr>
      <w:r w:rsidRPr="00F61286">
        <w:rPr>
          <w:b/>
          <w:bCs/>
          <w:sz w:val="22"/>
          <w:szCs w:val="22"/>
        </w:rPr>
        <w:t>Audit Method</w:t>
      </w:r>
    </w:p>
    <w:p w14:paraId="012672D0" w14:textId="77777777" w:rsidR="00FF57E9" w:rsidRPr="00FF57E9" w:rsidRDefault="00FF57E9" w:rsidP="00FF57E9">
      <w:pPr>
        <w:spacing w:after="0"/>
        <w:ind w:left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The internal audit shall be conducted using a systematic, process-based, and risk-based approach to verify both management and technical compliance with applicable requirements.</w:t>
      </w:r>
    </w:p>
    <w:p w14:paraId="552CADE6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The audit methodology shall include, but is not limited to, the following activities:</w:t>
      </w:r>
    </w:p>
    <w:p w14:paraId="71DFA230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Review of documented procedures to ensure adequacy and compliance</w:t>
      </w:r>
    </w:p>
    <w:p w14:paraId="4D84D747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Observation of testing activities to verify proper implementation of methods and controls</w:t>
      </w:r>
    </w:p>
    <w:p w14:paraId="4B1A8FCE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Interviews with personnel to assess competence, awareness, and understanding of responsibilities</w:t>
      </w:r>
    </w:p>
    <w:p w14:paraId="3AB1E9EF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Review of records to confirm conformity and traceability</w:t>
      </w:r>
    </w:p>
    <w:p w14:paraId="32588E96" w14:textId="7C7FAA83" w:rsidR="00F61286" w:rsidRDefault="00FF57E9" w:rsidP="00FF57E9">
      <w:pPr>
        <w:pStyle w:val="ListParagraph"/>
        <w:numPr>
          <w:ilvl w:val="0"/>
          <w:numId w:val="2"/>
        </w:numPr>
        <w:ind w:left="714" w:hanging="357"/>
        <w:contextualSpacing w:val="0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Evaluation of quality control data to verify the effectiveness of monitoring and control measures</w:t>
      </w:r>
    </w:p>
    <w:p w14:paraId="45D09D52" w14:textId="77777777" w:rsidR="00FF57E9" w:rsidRPr="00FF57E9" w:rsidRDefault="00FF57E9" w:rsidP="00FF57E9">
      <w:pPr>
        <w:pStyle w:val="ListParagraph"/>
        <w:numPr>
          <w:ilvl w:val="0"/>
          <w:numId w:val="1"/>
        </w:numPr>
        <w:spacing w:before="160" w:after="0"/>
        <w:ind w:left="357" w:hanging="357"/>
        <w:contextualSpacing w:val="0"/>
        <w:jc w:val="both"/>
        <w:rPr>
          <w:b/>
          <w:bCs/>
          <w:sz w:val="22"/>
          <w:szCs w:val="22"/>
        </w:rPr>
      </w:pPr>
      <w:r w:rsidRPr="00FF57E9">
        <w:rPr>
          <w:b/>
          <w:bCs/>
          <w:sz w:val="22"/>
          <w:szCs w:val="22"/>
        </w:rPr>
        <w:t>Auditor Assignment</w:t>
      </w:r>
    </w:p>
    <w:p w14:paraId="25133AD6" w14:textId="77777777" w:rsidR="00FF57E9" w:rsidRPr="00FF57E9" w:rsidRDefault="00FF57E9" w:rsidP="00FF57E9">
      <w:pPr>
        <w:spacing w:after="80"/>
        <w:ind w:left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Auditors shall be appointed to ensure objectivity, competence, and impartiality of the audit process.</w:t>
      </w:r>
    </w:p>
    <w:p w14:paraId="36782EE0" w14:textId="77777777" w:rsidR="00FF57E9" w:rsidRPr="00FF57E9" w:rsidRDefault="00FF57E9" w:rsidP="00FF57E9">
      <w:pPr>
        <w:spacing w:after="0"/>
        <w:ind w:left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Auditors shall:</w:t>
      </w:r>
    </w:p>
    <w:p w14:paraId="2D09A4F8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Be trained and competent in internal auditing principles, procedures, and applicable standards</w:t>
      </w:r>
    </w:p>
    <w:p w14:paraId="3AC1F38E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Be independent of the activities being audited to ensure impartiality</w:t>
      </w:r>
    </w:p>
    <w:p w14:paraId="2676F683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Not audit their own work or areas for which they have direct responsibility</w:t>
      </w:r>
    </w:p>
    <w:p w14:paraId="4AEA3898" w14:textId="5936E25F" w:rsid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Auditor selection shall ensure freedom from conflict of interest and maintain the integrity of the audit process.</w:t>
      </w:r>
    </w:p>
    <w:p w14:paraId="6CC40AD3" w14:textId="67CD5AEA" w:rsidR="00FF57E9" w:rsidRDefault="00FF57E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27FC537" w14:textId="78FF468C" w:rsidR="00FF57E9" w:rsidRPr="00FF57E9" w:rsidRDefault="00FF57E9" w:rsidP="00FF57E9">
      <w:pPr>
        <w:pStyle w:val="ListParagraph"/>
        <w:numPr>
          <w:ilvl w:val="0"/>
          <w:numId w:val="1"/>
        </w:numPr>
        <w:spacing w:before="160" w:after="0"/>
        <w:ind w:left="357" w:hanging="357"/>
        <w:contextualSpacing w:val="0"/>
        <w:jc w:val="both"/>
        <w:rPr>
          <w:b/>
          <w:bCs/>
          <w:sz w:val="22"/>
          <w:szCs w:val="22"/>
        </w:rPr>
      </w:pPr>
      <w:r w:rsidRPr="00FF57E9">
        <w:rPr>
          <w:b/>
          <w:bCs/>
          <w:sz w:val="22"/>
          <w:szCs w:val="22"/>
        </w:rPr>
        <w:lastRenderedPageBreak/>
        <w:t>Audit Reporting</w:t>
      </w:r>
    </w:p>
    <w:p w14:paraId="5508BFBE" w14:textId="77777777" w:rsidR="00FF57E9" w:rsidRPr="00FF57E9" w:rsidRDefault="00FF57E9" w:rsidP="00FF57E9">
      <w:pPr>
        <w:spacing w:after="80"/>
        <w:ind w:left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Each internal audit shall result in the following documented outputs, as applicable:</w:t>
      </w:r>
    </w:p>
    <w:p w14:paraId="58CA0817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b/>
          <w:bCs/>
          <w:sz w:val="20"/>
          <w:szCs w:val="20"/>
        </w:rPr>
        <w:t>Audit Checklist</w:t>
      </w:r>
      <w:r w:rsidRPr="00FF57E9">
        <w:rPr>
          <w:sz w:val="20"/>
          <w:szCs w:val="20"/>
        </w:rPr>
        <w:t xml:space="preserve"> – Completed checklist used to document the scope, criteria, and evidence reviewed during the audit.</w:t>
      </w:r>
    </w:p>
    <w:p w14:paraId="320F70FE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b/>
          <w:bCs/>
          <w:sz w:val="20"/>
          <w:szCs w:val="20"/>
        </w:rPr>
        <w:t>Audit Report</w:t>
      </w:r>
      <w:r w:rsidRPr="00FF57E9">
        <w:rPr>
          <w:sz w:val="20"/>
          <w:szCs w:val="20"/>
        </w:rPr>
        <w:t xml:space="preserve"> – A formal report summarizing the audit scope, objectives, findings, and conclusions.</w:t>
      </w:r>
    </w:p>
    <w:p w14:paraId="4CF33509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b/>
          <w:bCs/>
          <w:sz w:val="20"/>
          <w:szCs w:val="20"/>
        </w:rPr>
        <w:t>Nonconformity Report (NCR)</w:t>
      </w:r>
      <w:r w:rsidRPr="00FF57E9">
        <w:rPr>
          <w:sz w:val="20"/>
          <w:szCs w:val="20"/>
        </w:rPr>
        <w:t xml:space="preserve"> – Issued for any identified nonconformities, clearly describing the requirement, objective evidence, and nature of the nonconformity.</w:t>
      </w:r>
    </w:p>
    <w:p w14:paraId="1267BF3D" w14:textId="77777777" w:rsidR="00FF57E9" w:rsidRPr="00FF57E9" w:rsidRDefault="00FF57E9" w:rsidP="00FF57E9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FF57E9">
        <w:rPr>
          <w:b/>
          <w:bCs/>
          <w:sz w:val="20"/>
          <w:szCs w:val="20"/>
        </w:rPr>
        <w:t>Corrective Action Plan</w:t>
      </w:r>
      <w:r w:rsidRPr="00FF57E9">
        <w:rPr>
          <w:sz w:val="20"/>
          <w:szCs w:val="20"/>
        </w:rPr>
        <w:t xml:space="preserve"> – Developed by the responsible function to address identified nonconformities, including root cause analysis, corrective actions, responsibilities, and target completion dates.</w:t>
      </w:r>
    </w:p>
    <w:p w14:paraId="3DF1BFD1" w14:textId="77777777" w:rsidR="00FF57E9" w:rsidRPr="00FF57E9" w:rsidRDefault="00FF57E9" w:rsidP="00770446">
      <w:pPr>
        <w:pStyle w:val="ListParagraph"/>
        <w:numPr>
          <w:ilvl w:val="0"/>
          <w:numId w:val="2"/>
        </w:numPr>
        <w:spacing w:after="120"/>
        <w:ind w:left="714" w:hanging="357"/>
        <w:contextualSpacing w:val="0"/>
        <w:jc w:val="both"/>
        <w:rPr>
          <w:sz w:val="20"/>
          <w:szCs w:val="20"/>
        </w:rPr>
      </w:pPr>
      <w:r w:rsidRPr="00FF57E9">
        <w:rPr>
          <w:b/>
          <w:bCs/>
          <w:sz w:val="20"/>
          <w:szCs w:val="20"/>
        </w:rPr>
        <w:t>Follow-up Verification</w:t>
      </w:r>
      <w:r w:rsidRPr="00FF57E9">
        <w:rPr>
          <w:sz w:val="20"/>
          <w:szCs w:val="20"/>
        </w:rPr>
        <w:t xml:space="preserve"> – Documented verification to confirm that corrective actions have been effectively implemented and are effective.</w:t>
      </w:r>
    </w:p>
    <w:p w14:paraId="4C259EB8" w14:textId="2550138D" w:rsidR="00FF57E9" w:rsidRDefault="00FF57E9" w:rsidP="00FF57E9">
      <w:pPr>
        <w:ind w:left="357"/>
        <w:jc w:val="both"/>
        <w:rPr>
          <w:sz w:val="20"/>
          <w:szCs w:val="20"/>
        </w:rPr>
      </w:pPr>
      <w:r w:rsidRPr="00FF57E9">
        <w:rPr>
          <w:sz w:val="20"/>
          <w:szCs w:val="20"/>
        </w:rPr>
        <w:t>Audit reports shall be distributed to relevant management and retained as controlled records.</w:t>
      </w:r>
    </w:p>
    <w:p w14:paraId="3F6773DE" w14:textId="28566D78" w:rsidR="00770446" w:rsidRPr="00770446" w:rsidRDefault="00770446" w:rsidP="00770446">
      <w:pPr>
        <w:pStyle w:val="ListParagraph"/>
        <w:numPr>
          <w:ilvl w:val="0"/>
          <w:numId w:val="1"/>
        </w:numPr>
        <w:spacing w:before="160" w:after="0"/>
        <w:ind w:left="357" w:hanging="357"/>
        <w:contextualSpacing w:val="0"/>
        <w:jc w:val="both"/>
        <w:rPr>
          <w:b/>
          <w:bCs/>
          <w:sz w:val="22"/>
          <w:szCs w:val="22"/>
        </w:rPr>
      </w:pPr>
      <w:r w:rsidRPr="00770446">
        <w:rPr>
          <w:b/>
          <w:bCs/>
          <w:sz w:val="22"/>
          <w:szCs w:val="22"/>
        </w:rPr>
        <w:t>Management Review</w:t>
      </w:r>
    </w:p>
    <w:p w14:paraId="456CA100" w14:textId="77777777" w:rsidR="00770446" w:rsidRPr="00770446" w:rsidRDefault="00770446" w:rsidP="00770446">
      <w:pPr>
        <w:spacing w:after="80"/>
        <w:ind w:left="357"/>
        <w:jc w:val="both"/>
        <w:rPr>
          <w:sz w:val="20"/>
          <w:szCs w:val="20"/>
        </w:rPr>
      </w:pPr>
      <w:r w:rsidRPr="00770446">
        <w:rPr>
          <w:sz w:val="20"/>
          <w:szCs w:val="20"/>
        </w:rPr>
        <w:t>The results of internal audits, including identified nonconformities, corrective actions, and status of follow-up activities, shall be presented during Management Review meetings.</w:t>
      </w:r>
    </w:p>
    <w:p w14:paraId="2B29C84C" w14:textId="77777777" w:rsidR="00770446" w:rsidRPr="00770446" w:rsidRDefault="00770446" w:rsidP="00770446">
      <w:pPr>
        <w:spacing w:after="0"/>
        <w:ind w:left="357"/>
        <w:jc w:val="both"/>
        <w:rPr>
          <w:sz w:val="20"/>
          <w:szCs w:val="20"/>
        </w:rPr>
      </w:pPr>
      <w:r w:rsidRPr="00770446">
        <w:rPr>
          <w:sz w:val="20"/>
          <w:szCs w:val="20"/>
        </w:rPr>
        <w:t>Management shall evaluate audit outcomes to:</w:t>
      </w:r>
    </w:p>
    <w:p w14:paraId="7D1D64BA" w14:textId="77777777" w:rsidR="00770446" w:rsidRPr="00770446" w:rsidRDefault="00770446" w:rsidP="00770446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770446">
        <w:rPr>
          <w:sz w:val="20"/>
          <w:szCs w:val="20"/>
        </w:rPr>
        <w:t>Assess the effectiveness of the management system</w:t>
      </w:r>
    </w:p>
    <w:p w14:paraId="13CE92A6" w14:textId="77777777" w:rsidR="00770446" w:rsidRPr="00770446" w:rsidRDefault="00770446" w:rsidP="00770446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770446">
        <w:rPr>
          <w:sz w:val="20"/>
          <w:szCs w:val="20"/>
        </w:rPr>
        <w:t>Identify trends or recurring issues</w:t>
      </w:r>
    </w:p>
    <w:p w14:paraId="07506255" w14:textId="77777777" w:rsidR="00770446" w:rsidRPr="00770446" w:rsidRDefault="00770446" w:rsidP="00770446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770446">
        <w:rPr>
          <w:sz w:val="20"/>
          <w:szCs w:val="20"/>
        </w:rPr>
        <w:t>Allocate resources as necessary</w:t>
      </w:r>
    </w:p>
    <w:p w14:paraId="726EDF75" w14:textId="7109F8B9" w:rsidR="00FF57E9" w:rsidRPr="00FF57E9" w:rsidRDefault="00770446" w:rsidP="00770446">
      <w:pPr>
        <w:pStyle w:val="ListParagraph"/>
        <w:numPr>
          <w:ilvl w:val="0"/>
          <w:numId w:val="2"/>
        </w:numPr>
        <w:ind w:left="714" w:hanging="357"/>
        <w:jc w:val="both"/>
        <w:rPr>
          <w:sz w:val="20"/>
          <w:szCs w:val="20"/>
        </w:rPr>
      </w:pPr>
      <w:r w:rsidRPr="00770446">
        <w:rPr>
          <w:sz w:val="20"/>
          <w:szCs w:val="20"/>
        </w:rPr>
        <w:t>Determine opportunities for improvement</w:t>
      </w:r>
    </w:p>
    <w:sectPr w:rsidR="00FF57E9" w:rsidRPr="00FF57E9" w:rsidSect="00770446">
      <w:headerReference w:type="default" r:id="rId7"/>
      <w:footerReference w:type="default" r:id="rId8"/>
      <w:pgSz w:w="11907" w:h="16840" w:code="9"/>
      <w:pgMar w:top="1724" w:right="1440" w:bottom="98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D9DFF" w14:textId="77777777" w:rsidR="00524F82" w:rsidRDefault="00524F82" w:rsidP="009D2086">
      <w:pPr>
        <w:spacing w:after="0" w:line="240" w:lineRule="auto"/>
      </w:pPr>
      <w:r>
        <w:separator/>
      </w:r>
    </w:p>
  </w:endnote>
  <w:endnote w:type="continuationSeparator" w:id="0">
    <w:p w14:paraId="02084AEE" w14:textId="77777777" w:rsidR="00524F82" w:rsidRDefault="00524F82" w:rsidP="009D2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4C471" w14:textId="4141C607" w:rsidR="009D2086" w:rsidRPr="009D2086" w:rsidRDefault="009D2086">
    <w:pPr>
      <w:pStyle w:val="Footer"/>
      <w:rPr>
        <w:sz w:val="2"/>
        <w:szCs w:val="2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1356C7CC" wp14:editId="1B402841">
              <wp:simplePos x="0" y="0"/>
              <wp:positionH relativeFrom="page">
                <wp:posOffset>485775</wp:posOffset>
              </wp:positionH>
              <wp:positionV relativeFrom="page">
                <wp:posOffset>9934575</wp:posOffset>
              </wp:positionV>
              <wp:extent cx="6587490" cy="359410"/>
              <wp:effectExtent l="0" t="0" r="3810" b="254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749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5000" w:type="pct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5191"/>
                            <w:gridCol w:w="5178"/>
                          </w:tblGrid>
                          <w:tr w:rsidR="009D2086" w:rsidRPr="009D2086" w14:paraId="75E6030A" w14:textId="77777777" w:rsidTr="000C29FB">
                            <w:tc>
                              <w:tcPr>
                                <w:tcW w:w="2503" w:type="pct"/>
                              </w:tcPr>
                              <w:p w14:paraId="79B9A769" w14:textId="77777777" w:rsidR="009D2086" w:rsidRPr="009D2086" w:rsidRDefault="009D2086" w:rsidP="009D2086">
                                <w:pPr>
                                  <w:pStyle w:val="Footer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9D2086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Document No.: </w:t>
                                </w:r>
                                <w:r w:rsidRPr="009D2086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SMJ/FRM/SYS/08</w:t>
                                </w:r>
                              </w:p>
                            </w:tc>
                            <w:tc>
                              <w:tcPr>
                                <w:tcW w:w="2497" w:type="pct"/>
                              </w:tcPr>
                              <w:p w14:paraId="625870A3" w14:textId="77777777" w:rsidR="009D2086" w:rsidRPr="009D2086" w:rsidRDefault="009D2086" w:rsidP="009D2086">
                                <w:pPr>
                                  <w:pStyle w:val="Footer"/>
                                  <w:jc w:val="right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9D2086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Page </w:t>
                                </w:r>
                                <w:r w:rsidRPr="009D2086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9D2086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PAGE   \* MERGEFORMAT </w:instrText>
                                </w:r>
                                <w:r w:rsidRPr="009D2086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9D2086">
                                  <w:rPr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9D2086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9D2086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of </w:t>
                                </w:r>
                                <w:r w:rsidRPr="009D2086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9D2086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NUMPAGES   \* MERGEFORMAT </w:instrText>
                                </w:r>
                                <w:r w:rsidRPr="009D2086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9D2086">
                                  <w:rPr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9D2086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843EF16" w14:textId="77777777" w:rsidR="009D2086" w:rsidRPr="009D2086" w:rsidRDefault="009D2086" w:rsidP="009D2086">
                          <w:pPr>
                            <w:spacing w:after="0"/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56C7CC" id="Rectangle 1" o:spid="_x0000_s1027" style="position:absolute;margin-left:38.25pt;margin-top:782.25pt;width:518.7pt;height:28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" filled="f" stroked="f" strokeweight="1pt">
              <v:textbox inset="0,0,0,0">
                <w:txbxContent>
                  <w:tbl>
                    <w:tblPr>
                      <w:tblStyle w:val="TableGrid"/>
                      <w:tblW w:w="5000" w:type="pct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5191"/>
                      <w:gridCol w:w="5178"/>
                    </w:tblGrid>
                    <w:tr w:rsidR="009D2086" w:rsidRPr="009D2086" w14:paraId="75E6030A" w14:textId="77777777" w:rsidTr="000C29FB">
                      <w:tc>
                        <w:tcPr>
                          <w:tcW w:w="2503" w:type="pct"/>
                        </w:tcPr>
                        <w:p w14:paraId="79B9A769" w14:textId="77777777" w:rsidR="009D2086" w:rsidRPr="009D2086" w:rsidRDefault="009D2086" w:rsidP="009D2086">
                          <w:pPr>
                            <w:pStyle w:val="Footer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9D2086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Document No.: </w:t>
                          </w:r>
                          <w:r w:rsidRPr="009D2086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SMJ/FRM/SYS/08</w:t>
                          </w:r>
                        </w:p>
                      </w:tc>
                      <w:tc>
                        <w:tcPr>
                          <w:tcW w:w="2497" w:type="pct"/>
                        </w:tcPr>
                        <w:p w14:paraId="625870A3" w14:textId="77777777" w:rsidR="009D2086" w:rsidRPr="009D2086" w:rsidRDefault="009D2086" w:rsidP="009D2086">
                          <w:pPr>
                            <w:pStyle w:val="Footer"/>
                            <w:jc w:val="right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9D2086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9D2086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D2086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9D2086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9D2086">
                            <w:rPr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9D2086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9D2086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9D2086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D2086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NUMPAGES   \* MERGEFORMAT </w:instrText>
                          </w:r>
                          <w:r w:rsidRPr="009D2086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9D2086">
                            <w:rPr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9D2086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843EF16" w14:textId="77777777" w:rsidR="009D2086" w:rsidRPr="009D2086" w:rsidRDefault="009D2086" w:rsidP="009D2086">
                    <w:pPr>
                      <w:spacing w:after="0"/>
                      <w:jc w:val="center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38621" w14:textId="77777777" w:rsidR="00524F82" w:rsidRDefault="00524F82" w:rsidP="009D2086">
      <w:pPr>
        <w:spacing w:after="0" w:line="240" w:lineRule="auto"/>
      </w:pPr>
      <w:r>
        <w:separator/>
      </w:r>
    </w:p>
  </w:footnote>
  <w:footnote w:type="continuationSeparator" w:id="0">
    <w:p w14:paraId="46FEF67A" w14:textId="77777777" w:rsidR="00524F82" w:rsidRDefault="00524F82" w:rsidP="009D2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E485E" w14:textId="46750E14" w:rsidR="000C29FB" w:rsidRPr="000C29FB" w:rsidRDefault="00770446" w:rsidP="009D2086">
    <w:pPr>
      <w:pStyle w:val="Header"/>
      <w:jc w:val="center"/>
      <w:rPr>
        <w:sz w:val="12"/>
        <w:szCs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13A9F028" wp14:editId="4C8CF959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588000" cy="648000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64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bottom w:val="single" w:sz="12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011"/>
                            <w:gridCol w:w="4518"/>
                            <w:gridCol w:w="2696"/>
                            <w:gridCol w:w="2129"/>
                          </w:tblGrid>
                          <w:tr w:rsidR="00770446" w:rsidRPr="004A5E2B" w14:paraId="47013157" w14:textId="77777777" w:rsidTr="00770446">
                            <w:tc>
                              <w:tcPr>
                                <w:tcW w:w="488" w:type="pct"/>
                                <w:vMerge w:val="restart"/>
                                <w:vAlign w:val="center"/>
                              </w:tcPr>
                              <w:p w14:paraId="424DD06B" w14:textId="77777777" w:rsidR="00770446" w:rsidRPr="004A5E2B" w:rsidRDefault="00770446" w:rsidP="004A5E2B">
                                <w:pPr>
                                  <w:ind w:right="-57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4A5E2B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3F95D72C" wp14:editId="726C7944">
                                      <wp:extent cx="504000" cy="504000"/>
                                      <wp:effectExtent l="0" t="0" r="0" b="0"/>
                                      <wp:docPr id="3" name="Picture 3" descr="A white circle with letters in it&#10;&#10;AI-generated content may be incorrect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Picture 2" descr="A white circle with letters in it&#10;&#10;AI-generated content may be incorrect.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04000" cy="504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182" w:type="pct"/>
                                <w:vMerge w:val="restart"/>
                              </w:tcPr>
                              <w:p w14:paraId="3E4175B5" w14:textId="77777777" w:rsidR="00770446" w:rsidRPr="00770446" w:rsidRDefault="00770446" w:rsidP="000270B9">
                                <w:pPr>
                                  <w:ind w:left="-57"/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770446">
                                  <w:rPr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02" w:type="pct"/>
                              </w:tcPr>
                              <w:p w14:paraId="704D7C9D" w14:textId="77777777" w:rsidR="00770446" w:rsidRPr="004A5E2B" w:rsidRDefault="00770446" w:rsidP="004A5E2B">
                                <w:pP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4A5E2B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Doc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4A5E2B"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No.:</w:t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SMJ/SOP/SYS/01</w:t>
                                </w:r>
                              </w:p>
                            </w:tc>
                            <w:tc>
                              <w:tcPr>
                                <w:tcW w:w="1028" w:type="pct"/>
                              </w:tcPr>
                              <w:p w14:paraId="67B28766" w14:textId="77777777" w:rsidR="00770446" w:rsidRPr="004A5E2B" w:rsidRDefault="00770446" w:rsidP="004A5E2B">
                                <w:pPr>
                                  <w:jc w:val="right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Page 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PAGE  \* Arabic  \* MERGEFORMAT </w:instrTex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4A5E2B">
                                  <w:rPr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of 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NUMPAGES   \* MERGEFORMAT </w:instrTex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4A5E2B">
                                  <w:rPr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770446" w:rsidRPr="004A5E2B" w14:paraId="50336372" w14:textId="77777777" w:rsidTr="00770446">
                            <w:tc>
                              <w:tcPr>
                                <w:tcW w:w="488" w:type="pct"/>
                                <w:vMerge/>
                              </w:tcPr>
                              <w:p w14:paraId="13CEB5EB" w14:textId="77777777" w:rsidR="00770446" w:rsidRPr="004A5E2B" w:rsidRDefault="00770446" w:rsidP="004A5E2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82" w:type="pct"/>
                                <w:vMerge/>
                                <w:vAlign w:val="center"/>
                              </w:tcPr>
                              <w:p w14:paraId="7C25ADA4" w14:textId="1329DB88" w:rsidR="00770446" w:rsidRPr="004A5E2B" w:rsidRDefault="00770446" w:rsidP="000270B9">
                                <w:pPr>
                                  <w:ind w:left="-57"/>
                                  <w:rPr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2" w:type="pct"/>
                              </w:tcPr>
                              <w:p w14:paraId="4C837266" w14:textId="77777777" w:rsidR="00770446" w:rsidRPr="004A5E2B" w:rsidRDefault="00770446" w:rsidP="004A5E2B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Effective Date: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13.02.2026</w:t>
                                </w:r>
                              </w:p>
                            </w:tc>
                            <w:tc>
                              <w:tcPr>
                                <w:tcW w:w="1028" w:type="pct"/>
                              </w:tcPr>
                              <w:p w14:paraId="69C89CC7" w14:textId="77777777" w:rsidR="00770446" w:rsidRPr="004A5E2B" w:rsidRDefault="00770446" w:rsidP="004A5E2B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Revision No.: 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770446" w:rsidRPr="004A5E2B" w14:paraId="0F0AFB5B" w14:textId="77777777" w:rsidTr="00770446">
                            <w:tc>
                              <w:tcPr>
                                <w:tcW w:w="488" w:type="pct"/>
                                <w:vMerge/>
                              </w:tcPr>
                              <w:p w14:paraId="5E7AEE7E" w14:textId="77777777" w:rsidR="00770446" w:rsidRPr="004A5E2B" w:rsidRDefault="00770446" w:rsidP="004A5E2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82" w:type="pct"/>
                                <w:vAlign w:val="bottom"/>
                              </w:tcPr>
                              <w:p w14:paraId="2D1C4F10" w14:textId="065EA056" w:rsidR="00770446" w:rsidRPr="004A5E2B" w:rsidRDefault="00770446" w:rsidP="000270B9">
                                <w:pPr>
                                  <w:ind w:left="-57"/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4A5E2B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Internal Audit P</w:t>
                                </w: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lan</w:t>
                                </w:r>
                              </w:p>
                            </w:tc>
                            <w:tc>
                              <w:tcPr>
                                <w:tcW w:w="1302" w:type="pct"/>
                              </w:tcPr>
                              <w:p w14:paraId="3211D2E2" w14:textId="77777777" w:rsidR="00770446" w:rsidRPr="004A5E2B" w:rsidRDefault="00770446" w:rsidP="004A5E2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28" w:type="pct"/>
                              </w:tcPr>
                              <w:p w14:paraId="70D3F92C" w14:textId="77777777" w:rsidR="00770446" w:rsidRPr="004A5E2B" w:rsidRDefault="00770446" w:rsidP="004A5E2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c>
                          </w:tr>
                        </w:tbl>
                        <w:p w14:paraId="33599AF7" w14:textId="77777777" w:rsidR="00770446" w:rsidRDefault="00770446" w:rsidP="0077044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A9F028" id="Rectangle 2" o:spid="_x0000_s1026" style="position:absolute;left:0;text-align:left;margin-left:0;margin-top:36pt;width:518.75pt;height:51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bottom w:val="single" w:sz="12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011"/>
                      <w:gridCol w:w="4518"/>
                      <w:gridCol w:w="2696"/>
                      <w:gridCol w:w="2129"/>
                    </w:tblGrid>
                    <w:tr w:rsidR="00770446" w:rsidRPr="004A5E2B" w14:paraId="47013157" w14:textId="77777777" w:rsidTr="00770446">
                      <w:tc>
                        <w:tcPr>
                          <w:tcW w:w="488" w:type="pct"/>
                          <w:vMerge w:val="restart"/>
                          <w:vAlign w:val="center"/>
                        </w:tcPr>
                        <w:p w14:paraId="424DD06B" w14:textId="77777777" w:rsidR="00770446" w:rsidRPr="004A5E2B" w:rsidRDefault="00770446" w:rsidP="004A5E2B">
                          <w:pPr>
                            <w:ind w:right="-57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4A5E2B">
                            <w:rPr>
                              <w:noProof/>
                              <w:color w:val="000000" w:themeColor="text1"/>
                            </w:rPr>
                            <w:drawing>
                              <wp:inline distT="0" distB="0" distL="0" distR="0" wp14:anchorId="3F95D72C" wp14:editId="726C7944">
                                <wp:extent cx="504000" cy="504000"/>
                                <wp:effectExtent l="0" t="0" r="0" b="0"/>
                                <wp:docPr id="3" name="Picture 3" descr="A white circle with letters in it&#10;&#10;AI-generated content may b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 descr="A white circle with letters in it&#10;&#10;AI-generated content may be incorrect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182" w:type="pct"/>
                          <w:vMerge w:val="restart"/>
                        </w:tcPr>
                        <w:p w14:paraId="3E4175B5" w14:textId="77777777" w:rsidR="00770446" w:rsidRPr="00770446" w:rsidRDefault="00770446" w:rsidP="000270B9">
                          <w:pPr>
                            <w:ind w:left="-57"/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770446">
                            <w:rPr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02" w:type="pct"/>
                        </w:tcPr>
                        <w:p w14:paraId="704D7C9D" w14:textId="77777777" w:rsidR="00770446" w:rsidRPr="004A5E2B" w:rsidRDefault="00770446" w:rsidP="004A5E2B">
                          <w:pPr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4A5E2B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Doc</w:t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>.</w:t>
                          </w:r>
                          <w:r w:rsidRPr="004A5E2B"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No.:</w:t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SMJ/SOP/SYS/01</w:t>
                          </w:r>
                        </w:p>
                      </w:tc>
                      <w:tc>
                        <w:tcPr>
                          <w:tcW w:w="1028" w:type="pct"/>
                        </w:tcPr>
                        <w:p w14:paraId="67B28766" w14:textId="77777777" w:rsidR="00770446" w:rsidRPr="004A5E2B" w:rsidRDefault="00770446" w:rsidP="004A5E2B">
                          <w:pPr>
                            <w:jc w:val="right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4A5E2B">
                            <w:rPr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NUMPAGES   \* MERGEFORMAT </w:instrTex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4A5E2B">
                            <w:rPr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  <w:tr w:rsidR="00770446" w:rsidRPr="004A5E2B" w14:paraId="50336372" w14:textId="77777777" w:rsidTr="00770446">
                      <w:tc>
                        <w:tcPr>
                          <w:tcW w:w="488" w:type="pct"/>
                          <w:vMerge/>
                        </w:tcPr>
                        <w:p w14:paraId="13CEB5EB" w14:textId="77777777" w:rsidR="00770446" w:rsidRPr="004A5E2B" w:rsidRDefault="00770446" w:rsidP="004A5E2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2182" w:type="pct"/>
                          <w:vMerge/>
                          <w:vAlign w:val="center"/>
                        </w:tcPr>
                        <w:p w14:paraId="7C25ADA4" w14:textId="1329DB88" w:rsidR="00770446" w:rsidRPr="004A5E2B" w:rsidRDefault="00770446" w:rsidP="000270B9">
                          <w:pPr>
                            <w:ind w:left="-57"/>
                            <w:rPr>
                              <w:color w:val="000000" w:themeColor="text1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1302" w:type="pct"/>
                        </w:tcPr>
                        <w:p w14:paraId="4C837266" w14:textId="77777777" w:rsidR="00770446" w:rsidRPr="004A5E2B" w:rsidRDefault="00770446" w:rsidP="004A5E2B">
                          <w:pP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Effective Date: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13.02.2026</w:t>
                          </w:r>
                        </w:p>
                      </w:tc>
                      <w:tc>
                        <w:tcPr>
                          <w:tcW w:w="1028" w:type="pct"/>
                        </w:tcPr>
                        <w:p w14:paraId="69C89CC7" w14:textId="77777777" w:rsidR="00770446" w:rsidRPr="004A5E2B" w:rsidRDefault="00770446" w:rsidP="004A5E2B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 w:themeColor="text1"/>
                              <w:sz w:val="20"/>
                              <w:szCs w:val="20"/>
                            </w:rPr>
                            <w:t xml:space="preserve">Revision No.: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00</w:t>
                          </w:r>
                        </w:p>
                      </w:tc>
                    </w:tr>
                    <w:tr w:rsidR="00770446" w:rsidRPr="004A5E2B" w14:paraId="0F0AFB5B" w14:textId="77777777" w:rsidTr="00770446">
                      <w:tc>
                        <w:tcPr>
                          <w:tcW w:w="488" w:type="pct"/>
                          <w:vMerge/>
                        </w:tcPr>
                        <w:p w14:paraId="5E7AEE7E" w14:textId="77777777" w:rsidR="00770446" w:rsidRPr="004A5E2B" w:rsidRDefault="00770446" w:rsidP="004A5E2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2182" w:type="pct"/>
                          <w:vAlign w:val="bottom"/>
                        </w:tcPr>
                        <w:p w14:paraId="2D1C4F10" w14:textId="065EA056" w:rsidR="00770446" w:rsidRPr="004A5E2B" w:rsidRDefault="00770446" w:rsidP="000270B9">
                          <w:pPr>
                            <w:ind w:left="-57"/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4A5E2B"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Internal Audit P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lan</w:t>
                          </w:r>
                        </w:p>
                      </w:tc>
                      <w:tc>
                        <w:tcPr>
                          <w:tcW w:w="1302" w:type="pct"/>
                        </w:tcPr>
                        <w:p w14:paraId="3211D2E2" w14:textId="77777777" w:rsidR="00770446" w:rsidRPr="004A5E2B" w:rsidRDefault="00770446" w:rsidP="004A5E2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1028" w:type="pct"/>
                        </w:tcPr>
                        <w:p w14:paraId="70D3F92C" w14:textId="77777777" w:rsidR="00770446" w:rsidRPr="004A5E2B" w:rsidRDefault="00770446" w:rsidP="004A5E2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c>
                    </w:tr>
                  </w:tbl>
                  <w:p w14:paraId="33599AF7" w14:textId="77777777" w:rsidR="00770446" w:rsidRDefault="00770446" w:rsidP="00770446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650"/>
    <w:multiLevelType w:val="hybridMultilevel"/>
    <w:tmpl w:val="8DD0CB1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36202C27"/>
    <w:multiLevelType w:val="hybridMultilevel"/>
    <w:tmpl w:val="2870D686"/>
    <w:lvl w:ilvl="0" w:tplc="0409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" w15:restartNumberingAfterBreak="0">
    <w:nsid w:val="4CDA1AB4"/>
    <w:multiLevelType w:val="hybridMultilevel"/>
    <w:tmpl w:val="5330B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256438">
    <w:abstractNumId w:val="2"/>
  </w:num>
  <w:num w:numId="2" w16cid:durableId="1937056342">
    <w:abstractNumId w:val="0"/>
  </w:num>
  <w:num w:numId="3" w16cid:durableId="277835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86"/>
    <w:rsid w:val="000C29FB"/>
    <w:rsid w:val="002A6ACE"/>
    <w:rsid w:val="00323DF8"/>
    <w:rsid w:val="003523E9"/>
    <w:rsid w:val="00524F82"/>
    <w:rsid w:val="00613C6C"/>
    <w:rsid w:val="00770446"/>
    <w:rsid w:val="009D2086"/>
    <w:rsid w:val="00CE4742"/>
    <w:rsid w:val="00D93CE3"/>
    <w:rsid w:val="00F61286"/>
    <w:rsid w:val="00FF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7A2BA"/>
  <w15:chartTrackingRefBased/>
  <w15:docId w15:val="{0D1EAC02-4128-4F95-B311-40DD06EC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0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086"/>
  </w:style>
  <w:style w:type="paragraph" w:styleId="Footer">
    <w:name w:val="footer"/>
    <w:basedOn w:val="Normal"/>
    <w:link w:val="FooterChar"/>
    <w:uiPriority w:val="99"/>
    <w:unhideWhenUsed/>
    <w:rsid w:val="009D2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086"/>
  </w:style>
  <w:style w:type="table" w:styleId="TableGrid">
    <w:name w:val="Table Grid"/>
    <w:basedOn w:val="TableNormal"/>
    <w:uiPriority w:val="39"/>
    <w:rsid w:val="009D20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2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1</cp:revision>
  <dcterms:created xsi:type="dcterms:W3CDTF">2026-02-21T12:44:00Z</dcterms:created>
  <dcterms:modified xsi:type="dcterms:W3CDTF">2026-02-21T14:05:00Z</dcterms:modified>
</cp:coreProperties>
</file>