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A19E" w14:textId="1D5E8EF3" w:rsidR="000270B9" w:rsidRPr="00C31910" w:rsidRDefault="000270B9" w:rsidP="00AB2588">
      <w:pPr>
        <w:pStyle w:val="ListParagraph"/>
        <w:numPr>
          <w:ilvl w:val="0"/>
          <w:numId w:val="1"/>
        </w:numPr>
        <w:spacing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C31910">
        <w:rPr>
          <w:b/>
          <w:bCs/>
          <w:color w:val="000000" w:themeColor="text1"/>
          <w:sz w:val="22"/>
          <w:szCs w:val="22"/>
        </w:rPr>
        <w:t>Objective:</w:t>
      </w:r>
    </w:p>
    <w:p w14:paraId="6C7E1B2A" w14:textId="77777777" w:rsidR="000270B9" w:rsidRPr="000270B9" w:rsidRDefault="000270B9" w:rsidP="00C31910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The purpose of this Internal Audit Program is to ensure that SMJ Lab’s management system and coal quality testing activities comply with:</w:t>
      </w:r>
    </w:p>
    <w:p w14:paraId="3CE50255" w14:textId="1F9FFAE9" w:rsidR="000270B9" w:rsidRPr="00C31910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C31910">
        <w:rPr>
          <w:color w:val="000000" w:themeColor="text1"/>
          <w:sz w:val="20"/>
          <w:szCs w:val="20"/>
        </w:rPr>
        <w:t>ISO/IEC 17025 requirements</w:t>
      </w:r>
    </w:p>
    <w:p w14:paraId="38975C42" w14:textId="6B354CCB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Customer requirements</w:t>
      </w:r>
    </w:p>
    <w:p w14:paraId="21BB209A" w14:textId="23B9FF07" w:rsidR="000270B9" w:rsidRPr="000270B9" w:rsidRDefault="000270B9" w:rsidP="00C31910">
      <w:pPr>
        <w:pStyle w:val="ListParagraph"/>
        <w:numPr>
          <w:ilvl w:val="0"/>
          <w:numId w:val="2"/>
        </w:numPr>
        <w:spacing w:line="276" w:lineRule="auto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SMJ Lab policies, procedures, and SOPs</w:t>
      </w:r>
    </w:p>
    <w:p w14:paraId="22DE7882" w14:textId="77777777" w:rsidR="000270B9" w:rsidRPr="000270B9" w:rsidRDefault="000270B9" w:rsidP="00C31910">
      <w:pPr>
        <w:spacing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Internal audits provide confidence in the technical competence, data integrity, and continual improvement of laboratory operations.</w:t>
      </w:r>
    </w:p>
    <w:p w14:paraId="4BC1CE6B" w14:textId="68C4D509" w:rsidR="000270B9" w:rsidRPr="00C31910" w:rsidRDefault="000270B9" w:rsidP="00C31910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C31910">
        <w:rPr>
          <w:b/>
          <w:bCs/>
          <w:color w:val="000000" w:themeColor="text1"/>
          <w:sz w:val="22"/>
          <w:szCs w:val="22"/>
        </w:rPr>
        <w:t>Scope:</w:t>
      </w:r>
    </w:p>
    <w:p w14:paraId="6518CBBD" w14:textId="77777777" w:rsidR="000270B9" w:rsidRPr="000270B9" w:rsidRDefault="000270B9" w:rsidP="00C31910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This program applies to all activities performed at SMJ Lab, including but not limited to:</w:t>
      </w:r>
    </w:p>
    <w:p w14:paraId="034D0EF2" w14:textId="23B2A090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Sample preparation</w:t>
      </w:r>
    </w:p>
    <w:p w14:paraId="3E430200" w14:textId="58E0F001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Proximate analysis</w:t>
      </w:r>
    </w:p>
    <w:p w14:paraId="2BB09AA9" w14:textId="48FE5104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Gross Calorific Value (GCV) testing</w:t>
      </w:r>
    </w:p>
    <w:p w14:paraId="312A1C03" w14:textId="6F2587CD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Instrument calibration and maintenance</w:t>
      </w:r>
    </w:p>
    <w:p w14:paraId="37817808" w14:textId="29F07038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Quality control and reference materials</w:t>
      </w:r>
    </w:p>
    <w:p w14:paraId="7CE695AE" w14:textId="17130E4C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Test reporting and data integrity</w:t>
      </w:r>
    </w:p>
    <w:p w14:paraId="35093F0E" w14:textId="1195884D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Purchasing and document control</w:t>
      </w:r>
    </w:p>
    <w:p w14:paraId="3EC4C5E4" w14:textId="147357AA" w:rsidR="000270B9" w:rsidRPr="00C31910" w:rsidRDefault="000270B9" w:rsidP="00C31910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C31910">
        <w:rPr>
          <w:b/>
          <w:bCs/>
          <w:color w:val="000000" w:themeColor="text1"/>
          <w:sz w:val="22"/>
          <w:szCs w:val="22"/>
        </w:rPr>
        <w:t>Audit Frequency</w:t>
      </w:r>
    </w:p>
    <w:p w14:paraId="1DE89273" w14:textId="62C3333C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ab/>
        <w:t>All laboratory processes shall be audited at least once every 12 months.</w:t>
      </w:r>
    </w:p>
    <w:p w14:paraId="7E46F85A" w14:textId="363286F0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Critical or high-risk activities (e.g., GCV testing, balance calibration, data reporting) may be audited more frequently if required.</w:t>
      </w:r>
    </w:p>
    <w:p w14:paraId="03B285D7" w14:textId="0D7A9776" w:rsidR="000270B9" w:rsidRPr="000270B9" w:rsidRDefault="000270B9" w:rsidP="00C31910">
      <w:pPr>
        <w:pStyle w:val="ListParagraph"/>
        <w:numPr>
          <w:ilvl w:val="0"/>
          <w:numId w:val="2"/>
        </w:numPr>
        <w:spacing w:after="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Additional audits may be conducted following:</w:t>
      </w:r>
    </w:p>
    <w:p w14:paraId="72C5475E" w14:textId="1354E3FF" w:rsidR="000270B9" w:rsidRPr="000270B9" w:rsidRDefault="000270B9" w:rsidP="00AB2588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Major nonconformities</w:t>
      </w:r>
    </w:p>
    <w:p w14:paraId="154FDF2E" w14:textId="6256CDBD" w:rsidR="000270B9" w:rsidRPr="000270B9" w:rsidRDefault="000270B9" w:rsidP="00AB2588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Customer complaints</w:t>
      </w:r>
    </w:p>
    <w:p w14:paraId="3431AF45" w14:textId="4E4DB960" w:rsidR="000270B9" w:rsidRPr="000270B9" w:rsidRDefault="000270B9" w:rsidP="00AB2588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Significant changes in methods, equipment, or personnel</w:t>
      </w:r>
    </w:p>
    <w:p w14:paraId="711DAF73" w14:textId="01319701" w:rsidR="000270B9" w:rsidRPr="00C31910" w:rsidRDefault="000270B9" w:rsidP="00C31910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C31910">
        <w:rPr>
          <w:b/>
          <w:bCs/>
          <w:color w:val="000000" w:themeColor="text1"/>
          <w:sz w:val="22"/>
          <w:szCs w:val="22"/>
        </w:rPr>
        <w:t>Audit Criteria</w:t>
      </w:r>
    </w:p>
    <w:p w14:paraId="1AE0B043" w14:textId="77777777" w:rsidR="000270B9" w:rsidRPr="000270B9" w:rsidRDefault="000270B9" w:rsidP="00C31910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Audits shall be conducted against:</w:t>
      </w:r>
    </w:p>
    <w:p w14:paraId="38D6B9F4" w14:textId="048F16DD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 xml:space="preserve">ISO/IEC </w:t>
      </w:r>
      <w:proofErr w:type="gramStart"/>
      <w:r w:rsidRPr="000270B9">
        <w:rPr>
          <w:color w:val="000000" w:themeColor="text1"/>
          <w:sz w:val="20"/>
          <w:szCs w:val="20"/>
        </w:rPr>
        <w:t>17025 :</w:t>
      </w:r>
      <w:proofErr w:type="gramEnd"/>
      <w:r w:rsidRPr="000270B9">
        <w:rPr>
          <w:color w:val="000000" w:themeColor="text1"/>
          <w:sz w:val="20"/>
          <w:szCs w:val="20"/>
        </w:rPr>
        <w:t xml:space="preserve"> 2017</w:t>
      </w:r>
    </w:p>
    <w:p w14:paraId="20A8A7A6" w14:textId="08CC492D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SMJ Lab Quality Manual</w:t>
      </w:r>
    </w:p>
    <w:p w14:paraId="01345543" w14:textId="27023E07" w:rsidR="000270B9" w:rsidRPr="000270B9" w:rsidRDefault="000270B9" w:rsidP="00C31910">
      <w:pPr>
        <w:pStyle w:val="ListParagraph"/>
        <w:numPr>
          <w:ilvl w:val="0"/>
          <w:numId w:val="2"/>
        </w:numPr>
        <w:spacing w:after="60"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Approved SOPs, test methods, and work instructions</w:t>
      </w:r>
    </w:p>
    <w:p w14:paraId="4FB7A988" w14:textId="4D5E7F88" w:rsidR="000270B9" w:rsidRPr="000270B9" w:rsidRDefault="000270B9" w:rsidP="00C31910">
      <w:pPr>
        <w:pStyle w:val="ListParagraph"/>
        <w:numPr>
          <w:ilvl w:val="0"/>
          <w:numId w:val="2"/>
        </w:numPr>
        <w:spacing w:line="276" w:lineRule="auto"/>
        <w:ind w:left="714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Customer and regulatory requirements (where applicable)</w:t>
      </w:r>
    </w:p>
    <w:p w14:paraId="53EF971B" w14:textId="2A8B6DC6" w:rsidR="000270B9" w:rsidRPr="00C31910" w:rsidRDefault="000270B9" w:rsidP="00C31910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C31910">
        <w:rPr>
          <w:b/>
          <w:bCs/>
          <w:color w:val="000000" w:themeColor="text1"/>
          <w:sz w:val="22"/>
          <w:szCs w:val="22"/>
        </w:rPr>
        <w:t>Responsibilities</w:t>
      </w:r>
    </w:p>
    <w:p w14:paraId="2984BDCD" w14:textId="655D06B6" w:rsidR="000270B9" w:rsidRPr="00C31910" w:rsidRDefault="000270B9" w:rsidP="00C31910">
      <w:pPr>
        <w:pStyle w:val="ListParagraph"/>
        <w:numPr>
          <w:ilvl w:val="1"/>
          <w:numId w:val="1"/>
        </w:numPr>
        <w:spacing w:before="160" w:after="0" w:line="276" w:lineRule="auto"/>
        <w:contextualSpacing w:val="0"/>
        <w:jc w:val="both"/>
        <w:rPr>
          <w:b/>
          <w:bCs/>
          <w:color w:val="000000" w:themeColor="text1"/>
          <w:sz w:val="21"/>
          <w:szCs w:val="21"/>
        </w:rPr>
      </w:pPr>
      <w:r w:rsidRPr="00C31910">
        <w:rPr>
          <w:b/>
          <w:bCs/>
          <w:color w:val="000000" w:themeColor="text1"/>
          <w:sz w:val="21"/>
          <w:szCs w:val="21"/>
        </w:rPr>
        <w:t>Laboratory Manager</w:t>
      </w:r>
    </w:p>
    <w:p w14:paraId="647236E4" w14:textId="56CA2F93" w:rsidR="000270B9" w:rsidRPr="000270B9" w:rsidRDefault="000270B9" w:rsidP="00C31910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Approves the Internal Audit Program and annual Audit Plan</w:t>
      </w:r>
    </w:p>
    <w:p w14:paraId="0CB0A55E" w14:textId="308B71BB" w:rsidR="000270B9" w:rsidRPr="000270B9" w:rsidRDefault="000270B9" w:rsidP="00C31910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Ensures resources and independence for audits</w:t>
      </w:r>
    </w:p>
    <w:p w14:paraId="6FC4C722" w14:textId="2C426780" w:rsidR="000270B9" w:rsidRPr="00C31910" w:rsidRDefault="000270B9" w:rsidP="00C31910">
      <w:pPr>
        <w:pStyle w:val="ListParagraph"/>
        <w:numPr>
          <w:ilvl w:val="1"/>
          <w:numId w:val="1"/>
        </w:numPr>
        <w:spacing w:before="160" w:after="0" w:line="276" w:lineRule="auto"/>
        <w:contextualSpacing w:val="0"/>
        <w:jc w:val="both"/>
        <w:rPr>
          <w:b/>
          <w:bCs/>
          <w:color w:val="000000" w:themeColor="text1"/>
          <w:sz w:val="21"/>
          <w:szCs w:val="21"/>
        </w:rPr>
      </w:pPr>
      <w:r w:rsidRPr="00C31910">
        <w:rPr>
          <w:b/>
          <w:bCs/>
          <w:color w:val="000000" w:themeColor="text1"/>
          <w:sz w:val="21"/>
          <w:szCs w:val="21"/>
        </w:rPr>
        <w:t>Quality Manager</w:t>
      </w:r>
    </w:p>
    <w:p w14:paraId="6B186832" w14:textId="6230F655" w:rsidR="000270B9" w:rsidRPr="000270B9" w:rsidRDefault="000270B9" w:rsidP="00C31910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Maintains this program</w:t>
      </w:r>
    </w:p>
    <w:p w14:paraId="22624851" w14:textId="07E986F8" w:rsidR="000270B9" w:rsidRPr="000270B9" w:rsidRDefault="000270B9" w:rsidP="00C31910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Prepares the Internal Audit Plan</w:t>
      </w:r>
    </w:p>
    <w:p w14:paraId="2F7D1289" w14:textId="799B85A0" w:rsidR="000270B9" w:rsidRPr="000270B9" w:rsidRDefault="000270B9" w:rsidP="00C31910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Ensures follow-up and closure of audit findings</w:t>
      </w:r>
    </w:p>
    <w:p w14:paraId="6C3CD3B4" w14:textId="41B9A6B2" w:rsidR="000270B9" w:rsidRPr="00261A32" w:rsidRDefault="000270B9" w:rsidP="00261A32">
      <w:pPr>
        <w:pStyle w:val="ListParagraph"/>
        <w:numPr>
          <w:ilvl w:val="1"/>
          <w:numId w:val="1"/>
        </w:numPr>
        <w:spacing w:before="160" w:after="0" w:line="276" w:lineRule="auto"/>
        <w:contextualSpacing w:val="0"/>
        <w:jc w:val="both"/>
        <w:rPr>
          <w:b/>
          <w:bCs/>
          <w:color w:val="000000" w:themeColor="text1"/>
          <w:sz w:val="21"/>
          <w:szCs w:val="21"/>
        </w:rPr>
      </w:pPr>
      <w:r w:rsidRPr="00261A32">
        <w:rPr>
          <w:b/>
          <w:bCs/>
          <w:color w:val="000000" w:themeColor="text1"/>
          <w:sz w:val="21"/>
          <w:szCs w:val="21"/>
        </w:rPr>
        <w:lastRenderedPageBreak/>
        <w:t>Internal Auditors</w:t>
      </w:r>
    </w:p>
    <w:p w14:paraId="74929A99" w14:textId="5086A5B2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Shall be trained and competent</w:t>
      </w:r>
    </w:p>
    <w:p w14:paraId="3741C350" w14:textId="72393943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Shall not audit their own work</w:t>
      </w:r>
    </w:p>
    <w:p w14:paraId="70EEA4E8" w14:textId="15BE6E77" w:rsidR="000270B9" w:rsidRPr="000270B9" w:rsidRDefault="000270B9" w:rsidP="00261A32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Conduct audits objectively and impartially</w:t>
      </w:r>
    </w:p>
    <w:p w14:paraId="0E39581D" w14:textId="762AD733" w:rsidR="000270B9" w:rsidRPr="00261A32" w:rsidRDefault="000270B9" w:rsidP="00261A3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261A32">
        <w:rPr>
          <w:b/>
          <w:bCs/>
          <w:color w:val="000000" w:themeColor="text1"/>
          <w:sz w:val="22"/>
          <w:szCs w:val="22"/>
        </w:rPr>
        <w:t>Audit Methodology</w:t>
      </w:r>
    </w:p>
    <w:p w14:paraId="48F5FF84" w14:textId="77777777" w:rsidR="000270B9" w:rsidRPr="000270B9" w:rsidRDefault="000270B9" w:rsidP="00261A32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Internal audits shall include:</w:t>
      </w:r>
    </w:p>
    <w:p w14:paraId="20584086" w14:textId="3430F7DA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Review of documents and records</w:t>
      </w:r>
    </w:p>
    <w:p w14:paraId="74B018C9" w14:textId="5323843D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Interviews with laboratory personnel</w:t>
      </w:r>
    </w:p>
    <w:p w14:paraId="22B3DB7F" w14:textId="75A36D8B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Observation of testing activities</w:t>
      </w:r>
    </w:p>
    <w:p w14:paraId="68F85001" w14:textId="4633C6CB" w:rsidR="000270B9" w:rsidRPr="000270B9" w:rsidRDefault="000270B9" w:rsidP="00261A32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Verification of equipment calibration and QC practices</w:t>
      </w:r>
    </w:p>
    <w:p w14:paraId="19223166" w14:textId="77777777" w:rsidR="000270B9" w:rsidRPr="00261A32" w:rsidRDefault="000270B9" w:rsidP="00261A32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261A32">
        <w:rPr>
          <w:color w:val="000000" w:themeColor="text1"/>
          <w:sz w:val="20"/>
          <w:szCs w:val="20"/>
        </w:rPr>
        <w:t>Audit findings shall be categorized as:</w:t>
      </w:r>
    </w:p>
    <w:p w14:paraId="4FCDD345" w14:textId="6F268463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Nonconformity (Major / Minor)</w:t>
      </w:r>
    </w:p>
    <w:p w14:paraId="262EE745" w14:textId="4726FF79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Observation</w:t>
      </w:r>
    </w:p>
    <w:p w14:paraId="706AF670" w14:textId="7872DF90" w:rsidR="000270B9" w:rsidRPr="000270B9" w:rsidRDefault="000270B9" w:rsidP="00261A32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Opportunity for Improvement (OFI)</w:t>
      </w:r>
    </w:p>
    <w:p w14:paraId="527D259E" w14:textId="1B6F7D66" w:rsidR="000270B9" w:rsidRPr="00261A32" w:rsidRDefault="000270B9" w:rsidP="00261A3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261A32">
        <w:rPr>
          <w:b/>
          <w:bCs/>
          <w:color w:val="000000" w:themeColor="text1"/>
          <w:sz w:val="22"/>
          <w:szCs w:val="22"/>
        </w:rPr>
        <w:t>Corrective Action &amp; Follow-up</w:t>
      </w:r>
    </w:p>
    <w:p w14:paraId="2618ECDA" w14:textId="6E3B40C8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All nonconformities shall be addressed through root cause analysis</w:t>
      </w:r>
    </w:p>
    <w:p w14:paraId="2543217E" w14:textId="64200FF2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Corrective actions shall be implemented within agreed timelines</w:t>
      </w:r>
    </w:p>
    <w:p w14:paraId="1B689E64" w14:textId="44CF5143" w:rsidR="000270B9" w:rsidRPr="000270B9" w:rsidRDefault="000270B9" w:rsidP="00261A32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Effectiveness of actions shall be verified and documented</w:t>
      </w:r>
    </w:p>
    <w:p w14:paraId="17911DF9" w14:textId="2CB38511" w:rsidR="000270B9" w:rsidRPr="00261A32" w:rsidRDefault="000270B9" w:rsidP="00261A3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contextualSpacing w:val="0"/>
        <w:jc w:val="both"/>
        <w:rPr>
          <w:b/>
          <w:bCs/>
          <w:color w:val="000000" w:themeColor="text1"/>
          <w:sz w:val="22"/>
          <w:szCs w:val="22"/>
        </w:rPr>
      </w:pPr>
      <w:r w:rsidRPr="00261A32">
        <w:rPr>
          <w:b/>
          <w:bCs/>
          <w:color w:val="000000" w:themeColor="text1"/>
          <w:sz w:val="22"/>
          <w:szCs w:val="22"/>
        </w:rPr>
        <w:t>Records</w:t>
      </w:r>
    </w:p>
    <w:p w14:paraId="3537A36A" w14:textId="77777777" w:rsidR="000270B9" w:rsidRPr="000270B9" w:rsidRDefault="000270B9" w:rsidP="00261A32">
      <w:pPr>
        <w:spacing w:after="0" w:line="276" w:lineRule="auto"/>
        <w:ind w:left="357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The following records shall be maintained:</w:t>
      </w:r>
    </w:p>
    <w:p w14:paraId="3284D7B3" w14:textId="5B2C7643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Internal Audit Program</w:t>
      </w:r>
    </w:p>
    <w:p w14:paraId="2D53BEBA" w14:textId="4F2003E5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Internal Audit Plans</w:t>
      </w:r>
    </w:p>
    <w:p w14:paraId="00C8B11A" w14:textId="7B1FBC3F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Audit checklists</w:t>
      </w:r>
    </w:p>
    <w:p w14:paraId="2E3EE985" w14:textId="2504697C" w:rsidR="000270B9" w:rsidRPr="000270B9" w:rsidRDefault="000270B9" w:rsidP="00261A32">
      <w:pPr>
        <w:pStyle w:val="ListParagraph"/>
        <w:numPr>
          <w:ilvl w:val="1"/>
          <w:numId w:val="2"/>
        </w:numPr>
        <w:spacing w:after="60"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Audit reports</w:t>
      </w:r>
    </w:p>
    <w:p w14:paraId="408AB108" w14:textId="4418149E" w:rsidR="003523E9" w:rsidRPr="000270B9" w:rsidRDefault="000270B9" w:rsidP="00261A32">
      <w:pPr>
        <w:pStyle w:val="ListParagraph"/>
        <w:numPr>
          <w:ilvl w:val="1"/>
          <w:numId w:val="2"/>
        </w:numPr>
        <w:spacing w:line="276" w:lineRule="auto"/>
        <w:ind w:left="1122" w:hanging="357"/>
        <w:contextualSpacing w:val="0"/>
        <w:jc w:val="both"/>
        <w:rPr>
          <w:color w:val="000000" w:themeColor="text1"/>
          <w:sz w:val="20"/>
          <w:szCs w:val="20"/>
        </w:rPr>
      </w:pPr>
      <w:r w:rsidRPr="000270B9">
        <w:rPr>
          <w:color w:val="000000" w:themeColor="text1"/>
          <w:sz w:val="20"/>
          <w:szCs w:val="20"/>
        </w:rPr>
        <w:t>Corrective action records</w:t>
      </w:r>
    </w:p>
    <w:sectPr w:rsidR="003523E9" w:rsidRPr="000270B9" w:rsidSect="000270B9">
      <w:headerReference w:type="default" r:id="rId7"/>
      <w:footerReference w:type="default" r:id="rId8"/>
      <w:pgSz w:w="11907" w:h="16840" w:code="9"/>
      <w:pgMar w:top="172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3550F" w14:textId="77777777" w:rsidR="00DF3F2E" w:rsidRDefault="00DF3F2E" w:rsidP="004A5E2B">
      <w:pPr>
        <w:spacing w:after="0" w:line="240" w:lineRule="auto"/>
      </w:pPr>
      <w:r>
        <w:separator/>
      </w:r>
    </w:p>
  </w:endnote>
  <w:endnote w:type="continuationSeparator" w:id="0">
    <w:p w14:paraId="71CB3900" w14:textId="77777777" w:rsidR="00DF3F2E" w:rsidRDefault="00DF3F2E" w:rsidP="004A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A74EC" w14:textId="397252F1" w:rsidR="000270B9" w:rsidRDefault="000270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71E4C8A8" wp14:editId="01C9A4EE">
              <wp:simplePos x="0" y="0"/>
              <wp:positionH relativeFrom="page">
                <wp:posOffset>485775</wp:posOffset>
              </wp:positionH>
              <wp:positionV relativeFrom="page">
                <wp:posOffset>9865360</wp:posOffset>
              </wp:positionV>
              <wp:extent cx="6588000" cy="475200"/>
              <wp:effectExtent l="0" t="0" r="3810" b="12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47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9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41"/>
                            <w:gridCol w:w="3442"/>
                            <w:gridCol w:w="3442"/>
                          </w:tblGrid>
                          <w:tr w:rsidR="000270B9" w:rsidRPr="004A5E2B" w14:paraId="7537C405" w14:textId="77777777" w:rsidTr="000270B9">
                            <w:trPr>
                              <w:trHeight w:val="703"/>
                            </w:trPr>
                            <w:tc>
                              <w:tcPr>
                                <w:tcW w:w="1666" w:type="pct"/>
                              </w:tcPr>
                              <w:p w14:paraId="52B37528" w14:textId="77777777" w:rsidR="000270B9" w:rsidRDefault="000270B9" w:rsidP="000270B9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Prepared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By</w:t>
                                </w:r>
                              </w:p>
                              <w:p w14:paraId="64D41F8A" w14:textId="2A5FACA5" w:rsidR="000270B9" w:rsidRPr="000270B9" w:rsidRDefault="000270B9" w:rsidP="000270B9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4579DBE1" w14:textId="77777777" w:rsidR="000270B9" w:rsidRDefault="000270B9" w:rsidP="000270B9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</w:p>
                              <w:p w14:paraId="38CAE25A" w14:textId="58C0E4E0" w:rsidR="000270B9" w:rsidRPr="000270B9" w:rsidRDefault="000270B9" w:rsidP="000270B9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1438E008" w14:textId="77777777" w:rsidR="000270B9" w:rsidRDefault="000270B9" w:rsidP="000270B9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Approved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By</w:t>
                                </w:r>
                              </w:p>
                              <w:p w14:paraId="75A5D05F" w14:textId="0DD9830A" w:rsidR="000270B9" w:rsidRPr="000270B9" w:rsidRDefault="000270B9" w:rsidP="000270B9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0270B9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1E5F4196" w14:textId="77777777" w:rsidR="000270B9" w:rsidRPr="000270B9" w:rsidRDefault="000270B9" w:rsidP="000270B9">
                          <w:pPr>
                            <w:spacing w:after="0" w:line="240" w:lineRule="auto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E4C8A8" id="Rectangle 3" o:spid="_x0000_s1027" style="position:absolute;margin-left:38.25pt;margin-top:776.8pt;width:518.75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" filled="f" stroked="f" strokeweight="1pt">
              <v:textbox inset="0,0,0,0">
                <w:txbxContent>
                  <w:tbl>
                    <w:tblPr>
                      <w:tblStyle w:val="TableGrid"/>
                      <w:tblW w:w="4979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41"/>
                      <w:gridCol w:w="3442"/>
                      <w:gridCol w:w="3442"/>
                    </w:tblGrid>
                    <w:tr w:rsidR="000270B9" w:rsidRPr="004A5E2B" w14:paraId="7537C405" w14:textId="77777777" w:rsidTr="000270B9">
                      <w:trPr>
                        <w:trHeight w:val="703"/>
                      </w:trPr>
                      <w:tc>
                        <w:tcPr>
                          <w:tcW w:w="1666" w:type="pct"/>
                        </w:tcPr>
                        <w:p w14:paraId="52B37528" w14:textId="77777777" w:rsidR="000270B9" w:rsidRDefault="000270B9" w:rsidP="000270B9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Prepared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By</w:t>
                          </w:r>
                        </w:p>
                        <w:p w14:paraId="64D41F8A" w14:textId="2A5FACA5" w:rsidR="000270B9" w:rsidRPr="000270B9" w:rsidRDefault="000270B9" w:rsidP="000270B9">
                          <w:pP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4579DBE1" w14:textId="77777777" w:rsidR="000270B9" w:rsidRDefault="000270B9" w:rsidP="000270B9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</w:p>
                        <w:p w14:paraId="38CAE25A" w14:textId="58C0E4E0" w:rsidR="000270B9" w:rsidRPr="000270B9" w:rsidRDefault="000270B9" w:rsidP="000270B9">
                          <w:pP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1438E008" w14:textId="77777777" w:rsidR="000270B9" w:rsidRDefault="000270B9" w:rsidP="000270B9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Approved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By</w:t>
                          </w:r>
                        </w:p>
                        <w:p w14:paraId="75A5D05F" w14:textId="0DD9830A" w:rsidR="000270B9" w:rsidRPr="000270B9" w:rsidRDefault="000270B9" w:rsidP="000270B9">
                          <w:pP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0270B9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1E5F4196" w14:textId="77777777" w:rsidR="000270B9" w:rsidRPr="000270B9" w:rsidRDefault="000270B9" w:rsidP="000270B9">
                    <w:pPr>
                      <w:spacing w:after="0" w:line="240" w:lineRule="auto"/>
                      <w:jc w:val="center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78CE4" w14:textId="77777777" w:rsidR="00DF3F2E" w:rsidRDefault="00DF3F2E" w:rsidP="004A5E2B">
      <w:pPr>
        <w:spacing w:after="0" w:line="240" w:lineRule="auto"/>
      </w:pPr>
      <w:r>
        <w:separator/>
      </w:r>
    </w:p>
  </w:footnote>
  <w:footnote w:type="continuationSeparator" w:id="0">
    <w:p w14:paraId="685F3A58" w14:textId="77777777" w:rsidR="00DF3F2E" w:rsidRDefault="00DF3F2E" w:rsidP="004A5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A6BF" w14:textId="582CD46C" w:rsidR="004A5E2B" w:rsidRDefault="004A5E2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ADE0FC5" wp14:editId="3C054E48">
              <wp:simplePos x="0" y="0"/>
              <wp:positionH relativeFrom="page">
                <wp:posOffset>485775</wp:posOffset>
              </wp:positionH>
              <wp:positionV relativeFrom="page">
                <wp:posOffset>446405</wp:posOffset>
              </wp:positionV>
              <wp:extent cx="6588000" cy="648000"/>
              <wp:effectExtent l="0" t="0" r="381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4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2"/>
                            <w:gridCol w:w="4525"/>
                            <w:gridCol w:w="2700"/>
                            <w:gridCol w:w="2132"/>
                          </w:tblGrid>
                          <w:tr w:rsidR="004A5E2B" w:rsidRPr="004A5E2B" w14:paraId="51EF957A" w14:textId="77777777" w:rsidTr="000270B9">
                            <w:tc>
                              <w:tcPr>
                                <w:tcW w:w="488" w:type="pct"/>
                                <w:vMerge w:val="restart"/>
                                <w:vAlign w:val="center"/>
                              </w:tcPr>
                              <w:p w14:paraId="31D9D571" w14:textId="185453C7" w:rsidR="004A5E2B" w:rsidRPr="004A5E2B" w:rsidRDefault="004A5E2B" w:rsidP="004A5E2B">
                                <w:pPr>
                                  <w:ind w:right="-57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4A5E2B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761EC6D7" wp14:editId="11D33E30">
                                      <wp:extent cx="504000" cy="504000"/>
                                      <wp:effectExtent l="0" t="0" r="0" b="0"/>
                                      <wp:docPr id="2" name="Picture 2" descr="A white circle with letters in it&#10;&#10;AI-generated content may be incorrect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 descr="A white circle with letters in it&#10;&#10;AI-generated content may be incorrect.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182" w:type="pct"/>
                              </w:tcPr>
                              <w:p w14:paraId="0CDE0F72" w14:textId="47B57A88" w:rsidR="004A5E2B" w:rsidRPr="004A5E2B" w:rsidRDefault="004A5E2B" w:rsidP="000270B9">
                                <w:pPr>
                                  <w:ind w:left="-57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3E032F27" w14:textId="23EBAD28" w:rsidR="004A5E2B" w:rsidRPr="004A5E2B" w:rsidRDefault="004A5E2B" w:rsidP="004A5E2B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4A5E2B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Doc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4A5E2B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SMJ/SOP/SYS/01</w:t>
                                </w: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1B34C17D" w14:textId="2C67AFA8" w:rsidR="004A5E2B" w:rsidRPr="004A5E2B" w:rsidRDefault="004A5E2B" w:rsidP="004A5E2B">
                                <w:pPr>
                                  <w:jc w:val="right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4A5E2B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of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 \* MERGEFORMAT </w:instrTex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4A5E2B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4A5E2B" w:rsidRPr="004A5E2B" w14:paraId="7B8FE7F0" w14:textId="77777777" w:rsidTr="000270B9">
                            <w:tc>
                              <w:tcPr>
                                <w:tcW w:w="488" w:type="pct"/>
                                <w:vMerge/>
                              </w:tcPr>
                              <w:p w14:paraId="6F464495" w14:textId="77777777" w:rsidR="004A5E2B" w:rsidRPr="004A5E2B" w:rsidRDefault="004A5E2B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82" w:type="pct"/>
                                <w:vAlign w:val="center"/>
                              </w:tcPr>
                              <w:p w14:paraId="75C1EB1B" w14:textId="28EC9C29" w:rsidR="004A5E2B" w:rsidRPr="004A5E2B" w:rsidRDefault="004A5E2B" w:rsidP="000270B9">
                                <w:pPr>
                                  <w:ind w:left="-57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4A5E2B"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Standard Operation Procedure</w:t>
                                </w: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2B656910" w14:textId="0B2373E1" w:rsidR="004A5E2B" w:rsidRPr="004A5E2B" w:rsidRDefault="004A5E2B" w:rsidP="004A5E2B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13.02.2026</w:t>
                                </w: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6C7C6732" w14:textId="2ADE48CD" w:rsidR="004A5E2B" w:rsidRPr="004A5E2B" w:rsidRDefault="004A5E2B" w:rsidP="004A5E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Revision No.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4A5E2B" w:rsidRPr="004A5E2B" w14:paraId="10916203" w14:textId="77777777" w:rsidTr="000270B9">
                            <w:tc>
                              <w:tcPr>
                                <w:tcW w:w="488" w:type="pct"/>
                                <w:vMerge/>
                              </w:tcPr>
                              <w:p w14:paraId="5AC1EF47" w14:textId="77777777" w:rsidR="004A5E2B" w:rsidRPr="004A5E2B" w:rsidRDefault="004A5E2B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82" w:type="pct"/>
                                <w:vAlign w:val="bottom"/>
                              </w:tcPr>
                              <w:p w14:paraId="5D0551D4" w14:textId="54EE807B" w:rsidR="004A5E2B" w:rsidRPr="004A5E2B" w:rsidRDefault="004A5E2B" w:rsidP="000270B9">
                                <w:pPr>
                                  <w:ind w:left="-57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Internal Audit Program</w:t>
                                </w: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30212675" w14:textId="77777777" w:rsidR="004A5E2B" w:rsidRPr="004A5E2B" w:rsidRDefault="004A5E2B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02CD1453" w14:textId="77777777" w:rsidR="004A5E2B" w:rsidRPr="004A5E2B" w:rsidRDefault="004A5E2B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</w:tr>
                        </w:tbl>
                        <w:p w14:paraId="6D02BBFA" w14:textId="77777777" w:rsidR="004A5E2B" w:rsidRDefault="004A5E2B" w:rsidP="004A5E2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DE0FC5" id="Rectangle 1" o:spid="_x0000_s1026" style="position:absolute;margin-left:38.25pt;margin-top:35.15pt;width:518.7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wkYgIAAC8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2"/>
                      <w:gridCol w:w="4525"/>
                      <w:gridCol w:w="2700"/>
                      <w:gridCol w:w="2132"/>
                    </w:tblGrid>
                    <w:tr w:rsidR="004A5E2B" w:rsidRPr="004A5E2B" w14:paraId="51EF957A" w14:textId="77777777" w:rsidTr="000270B9">
                      <w:tc>
                        <w:tcPr>
                          <w:tcW w:w="488" w:type="pct"/>
                          <w:vMerge w:val="restart"/>
                          <w:vAlign w:val="center"/>
                        </w:tcPr>
                        <w:p w14:paraId="31D9D571" w14:textId="185453C7" w:rsidR="004A5E2B" w:rsidRPr="004A5E2B" w:rsidRDefault="004A5E2B" w:rsidP="004A5E2B">
                          <w:pPr>
                            <w:ind w:right="-57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4A5E2B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761EC6D7" wp14:editId="11D33E30">
                                <wp:extent cx="504000" cy="504000"/>
                                <wp:effectExtent l="0" t="0" r="0" b="0"/>
                                <wp:docPr id="2" name="Picture 2" descr="A white circle with letters in it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 descr="A white circle with letters in it&#10;&#10;AI-generated content may be incorrect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182" w:type="pct"/>
                        </w:tcPr>
                        <w:p w14:paraId="0CDE0F72" w14:textId="47B57A88" w:rsidR="004A5E2B" w:rsidRPr="004A5E2B" w:rsidRDefault="004A5E2B" w:rsidP="000270B9">
                          <w:pPr>
                            <w:ind w:left="-57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4A5E2B">
                            <w:rPr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02" w:type="pct"/>
                        </w:tcPr>
                        <w:p w14:paraId="3E032F27" w14:textId="23EBAD28" w:rsidR="004A5E2B" w:rsidRPr="004A5E2B" w:rsidRDefault="004A5E2B" w:rsidP="004A5E2B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A5E2B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Doc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4A5E2B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No.: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SMJ/SOP/SYS/01</w:t>
                          </w:r>
                        </w:p>
                      </w:tc>
                      <w:tc>
                        <w:tcPr>
                          <w:tcW w:w="1028" w:type="pct"/>
                        </w:tcPr>
                        <w:p w14:paraId="1B34C17D" w14:textId="2C67AFA8" w:rsidR="004A5E2B" w:rsidRPr="004A5E2B" w:rsidRDefault="004A5E2B" w:rsidP="004A5E2B">
                          <w:pPr>
                            <w:jc w:val="right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4A5E2B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4A5E2B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4A5E2B" w:rsidRPr="004A5E2B" w14:paraId="7B8FE7F0" w14:textId="77777777" w:rsidTr="000270B9">
                      <w:tc>
                        <w:tcPr>
                          <w:tcW w:w="488" w:type="pct"/>
                          <w:vMerge/>
                        </w:tcPr>
                        <w:p w14:paraId="6F464495" w14:textId="77777777" w:rsidR="004A5E2B" w:rsidRPr="004A5E2B" w:rsidRDefault="004A5E2B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182" w:type="pct"/>
                          <w:vAlign w:val="center"/>
                        </w:tcPr>
                        <w:p w14:paraId="75C1EB1B" w14:textId="28EC9C29" w:rsidR="004A5E2B" w:rsidRPr="004A5E2B" w:rsidRDefault="004A5E2B" w:rsidP="000270B9">
                          <w:pPr>
                            <w:ind w:left="-57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4A5E2B">
                            <w:rPr>
                              <w:color w:val="000000" w:themeColor="text1"/>
                              <w:sz w:val="22"/>
                              <w:szCs w:val="22"/>
                            </w:rPr>
                            <w:t>Standard Operation Procedure</w:t>
                          </w:r>
                        </w:p>
                      </w:tc>
                      <w:tc>
                        <w:tcPr>
                          <w:tcW w:w="1302" w:type="pct"/>
                        </w:tcPr>
                        <w:p w14:paraId="2B656910" w14:textId="0B2373E1" w:rsidR="004A5E2B" w:rsidRPr="004A5E2B" w:rsidRDefault="004A5E2B" w:rsidP="004A5E2B">
                          <w:pP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13.02.2026</w:t>
                          </w:r>
                        </w:p>
                      </w:tc>
                      <w:tc>
                        <w:tcPr>
                          <w:tcW w:w="1028" w:type="pct"/>
                        </w:tcPr>
                        <w:p w14:paraId="6C7C6732" w14:textId="2ADE48CD" w:rsidR="004A5E2B" w:rsidRPr="004A5E2B" w:rsidRDefault="004A5E2B" w:rsidP="004A5E2B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Revision No.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4A5E2B" w:rsidRPr="004A5E2B" w14:paraId="10916203" w14:textId="77777777" w:rsidTr="000270B9">
                      <w:tc>
                        <w:tcPr>
                          <w:tcW w:w="488" w:type="pct"/>
                          <w:vMerge/>
                        </w:tcPr>
                        <w:p w14:paraId="5AC1EF47" w14:textId="77777777" w:rsidR="004A5E2B" w:rsidRPr="004A5E2B" w:rsidRDefault="004A5E2B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182" w:type="pct"/>
                          <w:vAlign w:val="bottom"/>
                        </w:tcPr>
                        <w:p w14:paraId="5D0551D4" w14:textId="54EE807B" w:rsidR="004A5E2B" w:rsidRPr="004A5E2B" w:rsidRDefault="004A5E2B" w:rsidP="000270B9">
                          <w:pPr>
                            <w:ind w:left="-57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Internal Audit Program</w:t>
                          </w:r>
                        </w:p>
                      </w:tc>
                      <w:tc>
                        <w:tcPr>
                          <w:tcW w:w="1302" w:type="pct"/>
                        </w:tcPr>
                        <w:p w14:paraId="30212675" w14:textId="77777777" w:rsidR="004A5E2B" w:rsidRPr="004A5E2B" w:rsidRDefault="004A5E2B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1028" w:type="pct"/>
                        </w:tcPr>
                        <w:p w14:paraId="02CD1453" w14:textId="77777777" w:rsidR="004A5E2B" w:rsidRPr="004A5E2B" w:rsidRDefault="004A5E2B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</w:tr>
                  </w:tbl>
                  <w:p w14:paraId="6D02BBFA" w14:textId="77777777" w:rsidR="004A5E2B" w:rsidRDefault="004A5E2B" w:rsidP="004A5E2B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F0E14"/>
    <w:multiLevelType w:val="multilevel"/>
    <w:tmpl w:val="8CF0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2304E2"/>
    <w:multiLevelType w:val="hybridMultilevel"/>
    <w:tmpl w:val="C554DD3C"/>
    <w:lvl w:ilvl="0" w:tplc="515806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6553">
    <w:abstractNumId w:val="0"/>
  </w:num>
  <w:num w:numId="2" w16cid:durableId="198720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2B"/>
    <w:rsid w:val="000270B9"/>
    <w:rsid w:val="00261A32"/>
    <w:rsid w:val="002A6ACE"/>
    <w:rsid w:val="003523E9"/>
    <w:rsid w:val="004A5E2B"/>
    <w:rsid w:val="0077005B"/>
    <w:rsid w:val="00A263D7"/>
    <w:rsid w:val="00AB2588"/>
    <w:rsid w:val="00C31910"/>
    <w:rsid w:val="00CE4742"/>
    <w:rsid w:val="00D93CE3"/>
    <w:rsid w:val="00DF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EDB17"/>
  <w15:chartTrackingRefBased/>
  <w15:docId w15:val="{7C5FE584-12C8-42A4-B665-43C471F6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2B"/>
  </w:style>
  <w:style w:type="paragraph" w:styleId="Footer">
    <w:name w:val="footer"/>
    <w:basedOn w:val="Normal"/>
    <w:link w:val="FooterChar"/>
    <w:uiPriority w:val="99"/>
    <w:unhideWhenUsed/>
    <w:rsid w:val="004A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2B"/>
  </w:style>
  <w:style w:type="table" w:styleId="TableGrid">
    <w:name w:val="Table Grid"/>
    <w:basedOn w:val="TableNormal"/>
    <w:uiPriority w:val="39"/>
    <w:rsid w:val="004A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 lIns="0" tIns="0" rIns="0" bIns="0" rtlCol="0" anchor="t" anchorCtr="0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4</cp:revision>
  <cp:lastPrinted>2026-02-21T10:30:00Z</cp:lastPrinted>
  <dcterms:created xsi:type="dcterms:W3CDTF">2026-02-21T09:35:00Z</dcterms:created>
  <dcterms:modified xsi:type="dcterms:W3CDTF">2026-02-21T10:30:00Z</dcterms:modified>
</cp:coreProperties>
</file>