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7BCE" w14:textId="36E7DC3D" w:rsidR="00107A87" w:rsidRPr="009365F6" w:rsidRDefault="009365F6" w:rsidP="009365F6">
      <w:pPr>
        <w:jc w:val="center"/>
        <w:rPr>
          <w:b/>
          <w:bCs/>
          <w:sz w:val="36"/>
          <w:szCs w:val="36"/>
          <w:lang w:val="en-GB"/>
        </w:rPr>
      </w:pPr>
      <w:r w:rsidRPr="009365F6">
        <w:rPr>
          <w:b/>
          <w:bCs/>
          <w:sz w:val="36"/>
          <w:szCs w:val="36"/>
          <w:lang w:val="en-GB"/>
        </w:rPr>
        <w:t>INDEX</w:t>
      </w:r>
    </w:p>
    <w:tbl>
      <w:tblPr>
        <w:tblW w:w="5000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45"/>
        <w:gridCol w:w="1560"/>
        <w:gridCol w:w="7178"/>
      </w:tblGrid>
      <w:tr w:rsidR="009365F6" w:rsidRPr="00436278" w14:paraId="5921536E" w14:textId="77777777" w:rsidTr="001068A7">
        <w:trPr>
          <w:trHeight w:val="300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C8DD141" w14:textId="5B88853A" w:rsidR="009365F6" w:rsidRPr="001068A7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mallCaps/>
                <w:color w:val="000000"/>
                <w:sz w:val="24"/>
                <w:szCs w:val="24"/>
                <w:lang w:eastAsia="en-IN"/>
              </w:rPr>
            </w:pPr>
            <w:r w:rsidRPr="001068A7">
              <w:rPr>
                <w:rFonts w:ascii="Calibri" w:eastAsia="Times New Roman" w:hAnsi="Calibri" w:cs="Calibri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6F87A54B" w14:textId="38FE3D98" w:rsidR="009365F6" w:rsidRPr="001068A7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mallCaps/>
                <w:color w:val="000000"/>
                <w:sz w:val="24"/>
                <w:szCs w:val="24"/>
                <w:lang w:eastAsia="en-IN"/>
              </w:rPr>
            </w:pPr>
            <w:r w:rsidRPr="001068A7">
              <w:rPr>
                <w:rFonts w:ascii="Calibri" w:eastAsia="Times New Roman" w:hAnsi="Calibri" w:cs="Calibri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Document No.</w:t>
            </w:r>
          </w:p>
        </w:tc>
        <w:tc>
          <w:tcPr>
            <w:tcW w:w="37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DD12A6" w14:textId="77777777" w:rsidR="009365F6" w:rsidRPr="001068A7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mallCaps/>
                <w:color w:val="000000"/>
                <w:sz w:val="24"/>
                <w:szCs w:val="24"/>
                <w:lang w:eastAsia="en-IN"/>
              </w:rPr>
            </w:pPr>
            <w:r w:rsidRPr="001068A7">
              <w:rPr>
                <w:rFonts w:ascii="Calibri" w:eastAsia="Times New Roman" w:hAnsi="Calibri" w:cs="Calibri"/>
                <w:b/>
                <w:bCs/>
                <w:smallCaps/>
                <w:color w:val="000000"/>
                <w:sz w:val="24"/>
                <w:szCs w:val="24"/>
                <w:lang w:eastAsia="en-IN"/>
              </w:rPr>
              <w:t>Quality Procedure</w:t>
            </w:r>
          </w:p>
        </w:tc>
      </w:tr>
      <w:tr w:rsidR="009365F6" w:rsidRPr="00436278" w14:paraId="185F61C4" w14:textId="77777777" w:rsidTr="001068A7">
        <w:trPr>
          <w:trHeight w:val="510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FB28" w14:textId="1F6BD9AA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A76BA" w14:textId="37A166B5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SMJ/QSP/01</w:t>
            </w:r>
          </w:p>
        </w:tc>
        <w:tc>
          <w:tcPr>
            <w:tcW w:w="37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9C09F" w14:textId="2C0B00B4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Maintaining impartiality of laboratory activities</w:t>
            </w:r>
          </w:p>
        </w:tc>
      </w:tr>
      <w:tr w:rsidR="009365F6" w:rsidRPr="00436278" w14:paraId="627F2F92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3115F" w14:textId="078A0F33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6530E" w14:textId="55C8F95C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SMJ/QSP/02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CF211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Personnel Selection, Training and Competency Management</w:t>
            </w:r>
          </w:p>
        </w:tc>
      </w:tr>
      <w:tr w:rsidR="009365F6" w:rsidRPr="00436278" w14:paraId="486543E1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B028A" w14:textId="5675D318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0D320" w14:textId="688E1FE8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SMJ/QSP/03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0395B" w14:textId="3D26D614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Maintain laboratory environmental condition</w:t>
            </w:r>
          </w:p>
        </w:tc>
      </w:tr>
      <w:tr w:rsidR="009365F6" w:rsidRPr="00436278" w14:paraId="3D867FCC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0AC74" w14:textId="01302912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9F743" w14:textId="374D3A41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SMJ/QSP/04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FAE16" w14:textId="15EF8B32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Handling, transport, storage, use and planned maintenance of equipment</w:t>
            </w:r>
          </w:p>
        </w:tc>
      </w:tr>
      <w:tr w:rsidR="009365F6" w:rsidRPr="00436278" w14:paraId="4B773A21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0C893" w14:textId="2FA459DA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18E0C" w14:textId="02A493A5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SMJ/QSP/05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35380" w14:textId="21BBAD0C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Intermediate checks</w:t>
            </w:r>
          </w:p>
        </w:tc>
      </w:tr>
      <w:tr w:rsidR="009365F6" w:rsidRPr="00436278" w14:paraId="601F3D7F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E103D" w14:textId="4F17D085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DDBA8" w14:textId="44DBB2FB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SMJ/QSP/06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08371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Traceability of Measurements</w:t>
            </w:r>
          </w:p>
        </w:tc>
      </w:tr>
      <w:tr w:rsidR="009365F6" w:rsidRPr="00436278" w14:paraId="08CC6DFD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B4114" w14:textId="5FA758DE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71ADD" w14:textId="0871D1D3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SMJ/QSP/07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E4F13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Control of Reference Standards, Materials, and Critical Consumables</w:t>
            </w:r>
          </w:p>
        </w:tc>
      </w:tr>
      <w:tr w:rsidR="009365F6" w:rsidRPr="00436278" w14:paraId="600C1E9D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A3BF1" w14:textId="32091703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42D79" w14:textId="264C634D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SMJ/QSP/08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13507" w14:textId="37EA5B75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Externally provided products and services</w:t>
            </w:r>
          </w:p>
        </w:tc>
      </w:tr>
      <w:tr w:rsidR="009365F6" w:rsidRPr="00436278" w14:paraId="4113E8CA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EFF3C" w14:textId="21C4AA2E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F5B67" w14:textId="612A6484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SMJ/QSP/09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6D9D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Method verification and validation</w:t>
            </w:r>
          </w:p>
        </w:tc>
      </w:tr>
      <w:tr w:rsidR="009365F6" w:rsidRPr="00436278" w14:paraId="3A70AEBF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7867D" w14:textId="2851EA45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67589" w14:textId="01726E21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SMJ/QSP/10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7CEAD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Transportation, Receipt, Handling, Protection, Storage, Retention, and Disposal or Return of Test Items</w:t>
            </w:r>
          </w:p>
        </w:tc>
      </w:tr>
      <w:tr w:rsidR="009365F6" w:rsidRPr="00436278" w14:paraId="74B14BE7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9B26C" w14:textId="69951BAD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C9E72" w14:textId="3BEF1A1E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SMJ/QSP/11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32B7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Estimation and Expression of Measurement Uncertainty</w:t>
            </w:r>
          </w:p>
        </w:tc>
      </w:tr>
      <w:tr w:rsidR="009365F6" w:rsidRPr="00436278" w14:paraId="661A3AA8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7AAE" w14:textId="1853A80C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9CA50" w14:textId="7ACEC055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SMJ/QSP/12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34066" w14:textId="34C376E3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Ensuring and monitoring of validity of result</w:t>
            </w:r>
          </w:p>
        </w:tc>
      </w:tr>
      <w:tr w:rsidR="009365F6" w:rsidRPr="00436278" w14:paraId="49114D7C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CE6BA" w14:textId="5C6292EC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92251" w14:textId="15306484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SMJ/QSP/13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63B64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Review of Requests, Tenders and Contracts.</w:t>
            </w:r>
          </w:p>
        </w:tc>
      </w:tr>
      <w:tr w:rsidR="009365F6" w:rsidRPr="00436278" w14:paraId="12A1C7BB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444F" w14:textId="4CAB5B46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66617" w14:textId="447C786A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SMJ/QSP/14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7443E" w14:textId="49B4C512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Receive, evaluate and make decisions on complaints</w:t>
            </w:r>
          </w:p>
        </w:tc>
      </w:tr>
      <w:tr w:rsidR="009365F6" w:rsidRPr="00436278" w14:paraId="78D89066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F726" w14:textId="64D969B7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8162A" w14:textId="685D87AD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SMJ/QSP/15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432B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Control of Non-Conforming Work</w:t>
            </w:r>
          </w:p>
        </w:tc>
      </w:tr>
      <w:tr w:rsidR="009365F6" w:rsidRPr="00436278" w14:paraId="45C1F6E9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8F165" w14:textId="03B970CB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899B5" w14:textId="76585DF2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SMJ/QSP/16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D89F2" w14:textId="36F91EE1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Document and data control</w:t>
            </w:r>
          </w:p>
        </w:tc>
      </w:tr>
      <w:tr w:rsidR="009365F6" w:rsidRPr="00436278" w14:paraId="1460B7EB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ED3C2" w14:textId="7C28D104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A14FF" w14:textId="52F1797F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SMJ/QSP/17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45800" w14:textId="0E226154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Control of records</w:t>
            </w:r>
          </w:p>
        </w:tc>
      </w:tr>
      <w:tr w:rsidR="009365F6" w:rsidRPr="00436278" w14:paraId="7311E6A4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1FDE" w14:textId="44E78C46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C6386" w14:textId="5D9E6C0D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SMJ/QSP/18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2EB84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Risk Assessment</w:t>
            </w:r>
          </w:p>
        </w:tc>
      </w:tr>
      <w:tr w:rsidR="009365F6" w:rsidRPr="00436278" w14:paraId="527060AB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C39F0" w14:textId="01FD4328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A0A8E" w14:textId="306745C4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SMJ/QSP/19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3AF7F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Corrective Action</w:t>
            </w:r>
          </w:p>
        </w:tc>
      </w:tr>
      <w:tr w:rsidR="009365F6" w:rsidRPr="00436278" w14:paraId="7207ED88" w14:textId="77777777" w:rsidTr="001068A7">
        <w:trPr>
          <w:trHeight w:val="510"/>
        </w:trPr>
        <w:tc>
          <w:tcPr>
            <w:tcW w:w="4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6E004" w14:textId="693EA5EF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8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96F8A" w14:textId="75775578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SMJ/QSP/20</w:t>
            </w:r>
          </w:p>
        </w:tc>
        <w:tc>
          <w:tcPr>
            <w:tcW w:w="3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8DECC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Internal Audit</w:t>
            </w:r>
          </w:p>
        </w:tc>
      </w:tr>
      <w:tr w:rsidR="009365F6" w:rsidRPr="00436278" w14:paraId="4E3982F8" w14:textId="77777777" w:rsidTr="001068A7">
        <w:trPr>
          <w:trHeight w:val="510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0E28" w14:textId="2370BF8E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067CE" w14:textId="4E9CEA5F" w:rsidR="009365F6" w:rsidRPr="00436278" w:rsidRDefault="009365F6" w:rsidP="009365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SMJ/QSP/21</w:t>
            </w:r>
          </w:p>
        </w:tc>
        <w:tc>
          <w:tcPr>
            <w:tcW w:w="37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B1BE3" w14:textId="77777777" w:rsidR="009365F6" w:rsidRPr="00436278" w:rsidRDefault="009365F6" w:rsidP="009365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Procedure for Management Review</w:t>
            </w:r>
          </w:p>
        </w:tc>
      </w:tr>
      <w:tr w:rsidR="00F119F2" w:rsidRPr="00436278" w14:paraId="0CD54268" w14:textId="77777777" w:rsidTr="001068A7">
        <w:trPr>
          <w:trHeight w:val="510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F2595" w14:textId="3BDEE79D" w:rsidR="00F119F2" w:rsidRDefault="00F119F2" w:rsidP="00F119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19BAB" w14:textId="2ED78CC7" w:rsidR="00F119F2" w:rsidRPr="00436278" w:rsidRDefault="00F119F2" w:rsidP="00F119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36278">
              <w:rPr>
                <w:rFonts w:ascii="Calibri" w:eastAsia="Times New Roman" w:hAnsi="Calibri" w:cs="Calibri"/>
                <w:color w:val="000000"/>
                <w:lang w:eastAsia="en-IN"/>
              </w:rPr>
              <w:t>SMJ/QSP/2</w:t>
            </w:r>
            <w:r w:rsidR="00803311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7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DE775" w14:textId="2DD80FAA" w:rsidR="00F119F2" w:rsidRPr="00436278" w:rsidRDefault="00F119F2" w:rsidP="00F119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119F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Procedure for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u</w:t>
            </w:r>
            <w:r w:rsidRPr="00F119F2">
              <w:rPr>
                <w:rFonts w:ascii="Calibri" w:eastAsia="Times New Roman" w:hAnsi="Calibri" w:cs="Calibri"/>
                <w:color w:val="000000"/>
                <w:lang w:eastAsia="en-IN"/>
              </w:rPr>
              <w:t>se of NABL Symbol</w:t>
            </w:r>
          </w:p>
        </w:tc>
      </w:tr>
    </w:tbl>
    <w:p w14:paraId="1F112365" w14:textId="77777777" w:rsidR="009365F6" w:rsidRPr="009365F6" w:rsidRDefault="009365F6" w:rsidP="009365F6">
      <w:pPr>
        <w:jc w:val="center"/>
        <w:rPr>
          <w:lang w:val="en-GB"/>
        </w:rPr>
      </w:pPr>
    </w:p>
    <w:sectPr w:rsidR="009365F6" w:rsidRPr="009365F6" w:rsidSect="009365F6">
      <w:pgSz w:w="11906" w:h="16838" w:code="9"/>
      <w:pgMar w:top="1440" w:right="87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F6"/>
    <w:rsid w:val="001068A7"/>
    <w:rsid w:val="00107A87"/>
    <w:rsid w:val="003F3C7B"/>
    <w:rsid w:val="00803311"/>
    <w:rsid w:val="009365F6"/>
    <w:rsid w:val="00961757"/>
    <w:rsid w:val="00A42353"/>
    <w:rsid w:val="00AF5C03"/>
    <w:rsid w:val="00B663B8"/>
    <w:rsid w:val="00F1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8A20"/>
  <w15:chartTrackingRefBased/>
  <w15:docId w15:val="{C2A6375B-E6B4-4932-8060-F622354A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5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5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5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5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5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5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5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5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5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Ikram</cp:lastModifiedBy>
  <cp:revision>4</cp:revision>
  <cp:lastPrinted>2026-03-04T05:16:00Z</cp:lastPrinted>
  <dcterms:created xsi:type="dcterms:W3CDTF">2026-02-07T11:52:00Z</dcterms:created>
  <dcterms:modified xsi:type="dcterms:W3CDTF">2026-03-04T05:16:00Z</dcterms:modified>
</cp:coreProperties>
</file>