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BA94A" w14:textId="27B3D7B9" w:rsidR="00FF0DA5" w:rsidRPr="00FF0DA5" w:rsidRDefault="00FF0DA5" w:rsidP="00FF0DA5">
      <w:pPr>
        <w:pStyle w:val="Heading1"/>
      </w:pPr>
      <w:r w:rsidRPr="00FF0DA5">
        <w:t>Purpose</w:t>
      </w:r>
    </w:p>
    <w:p w14:paraId="30DA5F8A" w14:textId="77777777" w:rsidR="00FF0DA5" w:rsidRPr="00FF0DA5" w:rsidRDefault="00FF0DA5" w:rsidP="00FF0DA5">
      <w:r w:rsidRPr="00FF0DA5">
        <w:t>To ensure that SMJ Lab maintains impartiality in all its laboratory activities in accordance with the requirements of ISO/IEC 17025:2017.</w:t>
      </w:r>
    </w:p>
    <w:p w14:paraId="448FFAF0" w14:textId="549C0CEF" w:rsidR="00FF0DA5" w:rsidRPr="00FF0DA5" w:rsidRDefault="00FF0DA5" w:rsidP="00FF0DA5">
      <w:pPr>
        <w:pStyle w:val="Heading1"/>
      </w:pPr>
      <w:r w:rsidRPr="00FF0DA5">
        <w:t>Scope</w:t>
      </w:r>
    </w:p>
    <w:p w14:paraId="629A9FCE" w14:textId="77777777" w:rsidR="00FF0DA5" w:rsidRPr="00FF0DA5" w:rsidRDefault="00FF0DA5" w:rsidP="00FF0DA5">
      <w:r w:rsidRPr="00FF0DA5">
        <w:t>This procedure applies to all personnel, activities, and functions within SMJ Lab that could potentially affect impartiality.</w:t>
      </w:r>
    </w:p>
    <w:p w14:paraId="60F17AC6" w14:textId="013D1DB9" w:rsidR="00FF0DA5" w:rsidRPr="00FF0DA5" w:rsidRDefault="00FF0DA5" w:rsidP="00FF0DA5">
      <w:pPr>
        <w:pStyle w:val="Heading1"/>
      </w:pPr>
      <w:r w:rsidRPr="00FF0DA5">
        <w:t>Normative References</w:t>
      </w:r>
    </w:p>
    <w:p w14:paraId="2AFFEF13" w14:textId="057A8278" w:rsidR="00FF0DA5" w:rsidRPr="009943B9" w:rsidRDefault="00FF0DA5" w:rsidP="009943B9">
      <w:pPr>
        <w:pStyle w:val="Heading2"/>
      </w:pPr>
      <w:r w:rsidRPr="009943B9">
        <w:t>ISO/IEC 17025:2017</w:t>
      </w:r>
    </w:p>
    <w:p w14:paraId="37836A05" w14:textId="77777777" w:rsidR="00FF0DA5" w:rsidRPr="00FF0DA5" w:rsidRDefault="00FF0DA5" w:rsidP="009943B9">
      <w:pPr>
        <w:ind w:left="862"/>
      </w:pPr>
      <w:r w:rsidRPr="00FF0DA5">
        <w:t>General requirements for the competence of testing and calibration laboratories.</w:t>
      </w:r>
    </w:p>
    <w:p w14:paraId="47870B8C" w14:textId="5CAD893F" w:rsidR="00FF0DA5" w:rsidRPr="00FF0DA5" w:rsidRDefault="009943B9" w:rsidP="009943B9">
      <w:pPr>
        <w:pStyle w:val="Heading1"/>
      </w:pPr>
      <w:r w:rsidRPr="00FF0DA5">
        <w:t>Definitions</w:t>
      </w:r>
    </w:p>
    <w:p w14:paraId="22D2C983" w14:textId="1D8D5028" w:rsidR="00FF0DA5" w:rsidRPr="00FF0DA5" w:rsidRDefault="00FF0DA5" w:rsidP="009943B9">
      <w:pPr>
        <w:pStyle w:val="Heading2"/>
      </w:pPr>
      <w:r w:rsidRPr="00FF0DA5">
        <w:t>Impartiality</w:t>
      </w:r>
    </w:p>
    <w:p w14:paraId="0B895D4B" w14:textId="77777777" w:rsidR="00FF0DA5" w:rsidRPr="00FF0DA5" w:rsidRDefault="00FF0DA5" w:rsidP="009943B9">
      <w:pPr>
        <w:spacing w:after="60"/>
        <w:ind w:left="862"/>
      </w:pPr>
      <w:r w:rsidRPr="00FF0DA5">
        <w:t>The absence of bias or conflict of interest in laboratory activities.</w:t>
      </w:r>
    </w:p>
    <w:p w14:paraId="2FCCAA4A" w14:textId="5148C54E" w:rsidR="00FF0DA5" w:rsidRPr="00FF0DA5" w:rsidRDefault="00FF0DA5" w:rsidP="009943B9">
      <w:pPr>
        <w:pStyle w:val="Heading2"/>
      </w:pPr>
      <w:r w:rsidRPr="00FF0DA5">
        <w:t>Laboratory Personnel</w:t>
      </w:r>
    </w:p>
    <w:p w14:paraId="59AD9A85" w14:textId="77777777" w:rsidR="00FF0DA5" w:rsidRPr="00FF0DA5" w:rsidRDefault="00FF0DA5" w:rsidP="009943B9">
      <w:pPr>
        <w:spacing w:after="60"/>
        <w:ind w:left="862"/>
      </w:pPr>
      <w:r w:rsidRPr="00FF0DA5">
        <w:t>All individuals employed by or under the control of SMJ Lab, including employees, contractors, and temporary staff.</w:t>
      </w:r>
    </w:p>
    <w:p w14:paraId="740DBEA6" w14:textId="5C5D23B1" w:rsidR="00FF0DA5" w:rsidRPr="009943B9" w:rsidRDefault="00FF0DA5" w:rsidP="009943B9">
      <w:pPr>
        <w:pStyle w:val="Heading2"/>
      </w:pPr>
      <w:r w:rsidRPr="009943B9">
        <w:t>Conflict of Interest</w:t>
      </w:r>
    </w:p>
    <w:p w14:paraId="4E57DA71" w14:textId="77777777" w:rsidR="00FF0DA5" w:rsidRPr="00FF0DA5" w:rsidRDefault="00FF0DA5" w:rsidP="009943B9">
      <w:pPr>
        <w:ind w:left="862"/>
      </w:pPr>
      <w:r w:rsidRPr="00FF0DA5">
        <w:t>Any situation where the personal or financial interests of laboratory personnel could potentially compromise the impartiality of laboratory activities.</w:t>
      </w:r>
    </w:p>
    <w:p w14:paraId="1B640FDF" w14:textId="055A9429" w:rsidR="00FF0DA5" w:rsidRPr="00FF0DA5" w:rsidRDefault="009943B9" w:rsidP="009943B9">
      <w:pPr>
        <w:pStyle w:val="Heading1"/>
      </w:pPr>
      <w:r w:rsidRPr="00FF0DA5">
        <w:t>Responsibilities</w:t>
      </w:r>
    </w:p>
    <w:p w14:paraId="68C1AA49" w14:textId="71016B28" w:rsidR="00FF0DA5" w:rsidRPr="00FF0DA5" w:rsidRDefault="00FF0DA5" w:rsidP="009943B9">
      <w:pPr>
        <w:pStyle w:val="Heading2"/>
      </w:pPr>
      <w:r w:rsidRPr="00FF0DA5">
        <w:t>Quality Manager</w:t>
      </w:r>
    </w:p>
    <w:p w14:paraId="68AEAF46" w14:textId="77777777" w:rsidR="00FF0DA5" w:rsidRPr="00FF0DA5" w:rsidRDefault="00FF0DA5" w:rsidP="009943B9">
      <w:pPr>
        <w:spacing w:after="60"/>
        <w:ind w:left="862"/>
      </w:pPr>
      <w:r w:rsidRPr="00FF0DA5">
        <w:t>Overall responsibility for implementing and maintaining this procedure.</w:t>
      </w:r>
    </w:p>
    <w:p w14:paraId="1086FAD5" w14:textId="73DF2BD5" w:rsidR="00FF0DA5" w:rsidRPr="00FF0DA5" w:rsidRDefault="00FF0DA5" w:rsidP="009943B9">
      <w:pPr>
        <w:pStyle w:val="Heading2"/>
      </w:pPr>
      <w:r w:rsidRPr="00FF0DA5">
        <w:t>Laboratory Personnel</w:t>
      </w:r>
    </w:p>
    <w:p w14:paraId="25516E29" w14:textId="77777777" w:rsidR="00FF0DA5" w:rsidRPr="00FF0DA5" w:rsidRDefault="00FF0DA5" w:rsidP="009943B9">
      <w:pPr>
        <w:ind w:left="862"/>
      </w:pPr>
      <w:r w:rsidRPr="00FF0DA5">
        <w:t>Responsible for adhering to the requirements outlined in this procedure and reporting any potential conflicts of interest to the Quality Manager.</w:t>
      </w:r>
    </w:p>
    <w:p w14:paraId="3FFBD7E3" w14:textId="4CBFEAF1" w:rsidR="00FF0DA5" w:rsidRPr="00FF0DA5" w:rsidRDefault="009943B9" w:rsidP="009943B9">
      <w:pPr>
        <w:pStyle w:val="Heading1"/>
      </w:pPr>
      <w:r w:rsidRPr="00FF0DA5">
        <w:t>Procedure</w:t>
      </w:r>
    </w:p>
    <w:p w14:paraId="3B95F3C3" w14:textId="269158A0" w:rsidR="00FF0DA5" w:rsidRPr="00FF0DA5" w:rsidRDefault="00FF0DA5" w:rsidP="009943B9">
      <w:pPr>
        <w:pStyle w:val="Heading2"/>
      </w:pPr>
      <w:r w:rsidRPr="00FF0DA5">
        <w:t>Organizational Structure</w:t>
      </w:r>
    </w:p>
    <w:p w14:paraId="02B54095" w14:textId="50A96266" w:rsidR="00FF0DA5" w:rsidRPr="00FF0DA5" w:rsidRDefault="00FF0DA5" w:rsidP="009943B9">
      <w:pPr>
        <w:spacing w:after="60"/>
        <w:ind w:left="862"/>
      </w:pPr>
      <w:r w:rsidRPr="00FF0DA5">
        <w:t>Establishing a clear and transparent organizational structure is essential for maintaining impartiality within the Lab. This structure delineates roles, responsibilities, and reporting lines, ensuring objective and unbiased decision-making processes</w:t>
      </w:r>
      <w:r w:rsidR="00B01D56">
        <w:t xml:space="preserve"> (</w:t>
      </w:r>
      <w:r w:rsidR="00B01D56" w:rsidRPr="00B01D56">
        <w:t>SMJ/FRM/TRG/04</w:t>
      </w:r>
      <w:r w:rsidR="00B01D56">
        <w:t>)</w:t>
      </w:r>
      <w:r w:rsidRPr="00FF0DA5">
        <w:t>. The following steps outline the procedure for establishing and maintaining an appropriate organizational structure:</w:t>
      </w:r>
    </w:p>
    <w:p w14:paraId="7E7B4534" w14:textId="0B2BD1E3" w:rsidR="00FF0DA5" w:rsidRPr="009943B9" w:rsidRDefault="00FF0DA5" w:rsidP="009943B9">
      <w:pPr>
        <w:pStyle w:val="Heading3"/>
      </w:pPr>
      <w:r w:rsidRPr="009943B9">
        <w:t>Role Definition</w:t>
      </w:r>
    </w:p>
    <w:p w14:paraId="5A1ADB1F" w14:textId="4F55D5D5" w:rsidR="00FF0DA5" w:rsidRPr="00FF0DA5" w:rsidRDefault="00FF0DA5" w:rsidP="009943B9">
      <w:pPr>
        <w:pStyle w:val="ListParagraph"/>
        <w:numPr>
          <w:ilvl w:val="0"/>
          <w:numId w:val="7"/>
        </w:numPr>
        <w:spacing w:after="60"/>
        <w:ind w:left="1752" w:hanging="244"/>
      </w:pPr>
      <w:r w:rsidRPr="009943B9">
        <w:rPr>
          <w:b/>
          <w:bCs/>
        </w:rPr>
        <w:t>Title:</w:t>
      </w:r>
      <w:r w:rsidRPr="00FF0DA5">
        <w:t xml:space="preserve"> Each position within the organizational structure should possess a clearly defined title.</w:t>
      </w:r>
    </w:p>
    <w:p w14:paraId="53550F26" w14:textId="66FD5A3B" w:rsidR="00FF0DA5" w:rsidRPr="00FF0DA5" w:rsidRDefault="00FF0DA5" w:rsidP="009943B9">
      <w:pPr>
        <w:pStyle w:val="ListParagraph"/>
        <w:numPr>
          <w:ilvl w:val="0"/>
          <w:numId w:val="7"/>
        </w:numPr>
        <w:spacing w:after="60"/>
        <w:ind w:left="1752" w:hanging="244"/>
      </w:pPr>
      <w:r w:rsidRPr="009943B9">
        <w:rPr>
          <w:b/>
          <w:bCs/>
        </w:rPr>
        <w:t xml:space="preserve">Responsibilities: </w:t>
      </w:r>
      <w:r w:rsidRPr="00FF0DA5">
        <w:t>Specific duties and responsibilities associated with each role should be outlined to avoid ambiguity.</w:t>
      </w:r>
    </w:p>
    <w:p w14:paraId="01330B50" w14:textId="3A3A337B" w:rsidR="00FF0DA5" w:rsidRPr="00FF0DA5" w:rsidRDefault="00FF0DA5" w:rsidP="009943B9">
      <w:pPr>
        <w:pStyle w:val="ListParagraph"/>
        <w:numPr>
          <w:ilvl w:val="0"/>
          <w:numId w:val="7"/>
        </w:numPr>
        <w:spacing w:after="60"/>
        <w:ind w:left="1752" w:hanging="244"/>
      </w:pPr>
      <w:r w:rsidRPr="009943B9">
        <w:rPr>
          <w:b/>
          <w:bCs/>
        </w:rPr>
        <w:t>Authority:</w:t>
      </w:r>
      <w:r w:rsidRPr="00FF0DA5">
        <w:t xml:space="preserve"> The level of authority granted to individuals in their respective roles should be specified to ensure accountability and prevent conflicts of interest.</w:t>
      </w:r>
    </w:p>
    <w:p w14:paraId="1E459BC2" w14:textId="7975D327" w:rsidR="00FF0DA5" w:rsidRPr="00FF0DA5" w:rsidRDefault="00FF0DA5" w:rsidP="009943B9">
      <w:pPr>
        <w:pStyle w:val="Heading3"/>
      </w:pPr>
      <w:r w:rsidRPr="00FF0DA5">
        <w:t>Reporting Lines</w:t>
      </w:r>
    </w:p>
    <w:p w14:paraId="6F7534F2" w14:textId="74942E03" w:rsidR="00FF0DA5" w:rsidRPr="00FF0DA5" w:rsidRDefault="00FF0DA5" w:rsidP="009943B9">
      <w:pPr>
        <w:pStyle w:val="ListParagraph"/>
        <w:numPr>
          <w:ilvl w:val="0"/>
          <w:numId w:val="7"/>
        </w:numPr>
        <w:spacing w:after="60"/>
        <w:ind w:left="1752" w:hanging="244"/>
      </w:pPr>
      <w:r w:rsidRPr="009943B9">
        <w:rPr>
          <w:b/>
          <w:bCs/>
        </w:rPr>
        <w:t>Direct Reporting:</w:t>
      </w:r>
      <w:r w:rsidRPr="00FF0DA5">
        <w:t xml:space="preserve"> Clear reporting lines should be established from frontline staff to management, facilitating effective addressing of any concerns regarding impartiality.</w:t>
      </w:r>
    </w:p>
    <w:p w14:paraId="7E7D1A97" w14:textId="2D555FB0" w:rsidR="00FF0DA5" w:rsidRPr="00FF0DA5" w:rsidRDefault="00FF0DA5" w:rsidP="009943B9">
      <w:pPr>
        <w:pStyle w:val="ListParagraph"/>
        <w:numPr>
          <w:ilvl w:val="0"/>
          <w:numId w:val="7"/>
        </w:numPr>
        <w:spacing w:after="60"/>
        <w:ind w:left="1752" w:hanging="244"/>
      </w:pPr>
      <w:r w:rsidRPr="009943B9">
        <w:rPr>
          <w:b/>
          <w:bCs/>
        </w:rPr>
        <w:t>Hierarchical Structure:</w:t>
      </w:r>
      <w:r w:rsidRPr="00FF0DA5">
        <w:t xml:space="preserve"> The hierarchical structure of the organization should be defined to facilitate efficient communication and decision-making processes.</w:t>
      </w:r>
    </w:p>
    <w:p w14:paraId="20720007" w14:textId="49B1FF7C" w:rsidR="00FF0DA5" w:rsidRPr="00FF0DA5" w:rsidRDefault="00FF0DA5" w:rsidP="009943B9">
      <w:pPr>
        <w:pStyle w:val="ListParagraph"/>
        <w:numPr>
          <w:ilvl w:val="0"/>
          <w:numId w:val="7"/>
        </w:numPr>
        <w:spacing w:after="60"/>
        <w:ind w:left="1752" w:hanging="244"/>
      </w:pPr>
      <w:r w:rsidRPr="009943B9">
        <w:rPr>
          <w:b/>
          <w:bCs/>
        </w:rPr>
        <w:t>Conflict Resolution:</w:t>
      </w:r>
      <w:r w:rsidRPr="00FF0DA5">
        <w:t xml:space="preserve"> Procedures for resolving conflicts of interest or disputes within the organizational structure should be implemented.</w:t>
      </w:r>
    </w:p>
    <w:p w14:paraId="5077D90B" w14:textId="6E9DF302" w:rsidR="00FF0DA5" w:rsidRPr="00FF0DA5" w:rsidRDefault="00FF0DA5" w:rsidP="009943B9">
      <w:pPr>
        <w:pStyle w:val="Heading3"/>
      </w:pPr>
      <w:r w:rsidRPr="00FF0DA5">
        <w:t>Independence</w:t>
      </w:r>
    </w:p>
    <w:p w14:paraId="20CE664C" w14:textId="1991FDF6" w:rsidR="00FF0DA5" w:rsidRPr="00FF0DA5" w:rsidRDefault="00FF0DA5" w:rsidP="009943B9">
      <w:pPr>
        <w:pStyle w:val="ListParagraph"/>
        <w:numPr>
          <w:ilvl w:val="0"/>
          <w:numId w:val="7"/>
        </w:numPr>
        <w:spacing w:after="60"/>
        <w:ind w:left="1752" w:hanging="244"/>
      </w:pPr>
      <w:r w:rsidRPr="009943B9">
        <w:rPr>
          <w:b/>
          <w:bCs/>
        </w:rPr>
        <w:t>Autonomy:</w:t>
      </w:r>
      <w:r w:rsidRPr="00FF0DA5">
        <w:t xml:space="preserve"> Decision-making processes should be independent and not influenced by external factors such as clients, stakeholders, or other parties.</w:t>
      </w:r>
    </w:p>
    <w:p w14:paraId="29372948" w14:textId="79F96556" w:rsidR="00FF0DA5" w:rsidRDefault="00FF0DA5" w:rsidP="00CB4490">
      <w:pPr>
        <w:pStyle w:val="ListParagraph"/>
        <w:numPr>
          <w:ilvl w:val="0"/>
          <w:numId w:val="7"/>
        </w:numPr>
        <w:ind w:left="1752" w:hanging="244"/>
      </w:pPr>
      <w:r w:rsidRPr="009943B9">
        <w:rPr>
          <w:b/>
          <w:bCs/>
        </w:rPr>
        <w:t>Non-Discrimination:</w:t>
      </w:r>
      <w:r w:rsidRPr="00FF0DA5">
        <w:t xml:space="preserve"> The importance of non-discriminatory practices within the organizational structure should be emphasized to promote fairness and equality.</w:t>
      </w:r>
    </w:p>
    <w:p w14:paraId="546D6E8E" w14:textId="77777777" w:rsidR="008460D4" w:rsidRPr="00FF0DA5" w:rsidRDefault="008460D4" w:rsidP="008460D4"/>
    <w:p w14:paraId="21531307" w14:textId="6ABF9D6D" w:rsidR="00FF0DA5" w:rsidRPr="00FF0DA5" w:rsidRDefault="00FF0DA5" w:rsidP="009943B9">
      <w:pPr>
        <w:pStyle w:val="Heading2"/>
      </w:pPr>
      <w:r w:rsidRPr="00FF0DA5">
        <w:lastRenderedPageBreak/>
        <w:t>Risk Assessment</w:t>
      </w:r>
    </w:p>
    <w:p w14:paraId="0B0DB063" w14:textId="272646A7" w:rsidR="00FF0DA5" w:rsidRDefault="00FF0DA5" w:rsidP="00CB4490">
      <w:pPr>
        <w:spacing w:after="60"/>
        <w:ind w:left="862"/>
      </w:pPr>
      <w:r w:rsidRPr="00FF0DA5">
        <w:t>Regular risk assessments are crucial for identifying potential threats to impartiality and implementing appropriate mitigation measures</w:t>
      </w:r>
      <w:r w:rsidR="00B01D56">
        <w:t xml:space="preserve"> (</w:t>
      </w:r>
      <w:r w:rsidR="00B01D56" w:rsidRPr="00B01D56">
        <w:t>SMJ/QSP/18</w:t>
      </w:r>
      <w:r w:rsidR="00B01D56">
        <w:t>)</w:t>
      </w:r>
      <w:r w:rsidRPr="00FF0DA5">
        <w:t>. The following steps outline the procedure for conducting risk assessments:</w:t>
      </w:r>
    </w:p>
    <w:p w14:paraId="27348C53" w14:textId="1ADDE04A" w:rsidR="00FF0DA5" w:rsidRPr="00FF0DA5" w:rsidRDefault="00FF0DA5" w:rsidP="00CB4490">
      <w:pPr>
        <w:pStyle w:val="Heading3"/>
      </w:pPr>
      <w:r w:rsidRPr="00FF0DA5">
        <w:t>Identification of Risks</w:t>
      </w:r>
    </w:p>
    <w:p w14:paraId="25F81522" w14:textId="1279E2A1" w:rsidR="00FF0DA5" w:rsidRPr="00FF0DA5" w:rsidRDefault="00FF0DA5" w:rsidP="00CB4490">
      <w:pPr>
        <w:pStyle w:val="ListParagraph"/>
        <w:numPr>
          <w:ilvl w:val="0"/>
          <w:numId w:val="7"/>
        </w:numPr>
        <w:spacing w:after="60"/>
        <w:ind w:left="1752" w:hanging="244"/>
      </w:pPr>
      <w:r w:rsidRPr="00CB4490">
        <w:rPr>
          <w:b/>
          <w:bCs/>
        </w:rPr>
        <w:t>Internal Factors:</w:t>
      </w:r>
      <w:r w:rsidRPr="00FF0DA5">
        <w:t xml:space="preserve"> Evaluation of internal factors such as organizational structure, personnel, and processes that may pose risks to impartiality.</w:t>
      </w:r>
    </w:p>
    <w:p w14:paraId="394F900B" w14:textId="0C81D69C" w:rsidR="00FF0DA5" w:rsidRPr="00FF0DA5" w:rsidRDefault="00FF0DA5" w:rsidP="00CB4490">
      <w:pPr>
        <w:pStyle w:val="ListParagraph"/>
        <w:numPr>
          <w:ilvl w:val="0"/>
          <w:numId w:val="7"/>
        </w:numPr>
        <w:spacing w:after="60"/>
        <w:ind w:left="1752" w:hanging="244"/>
      </w:pPr>
      <w:r w:rsidRPr="00CB4490">
        <w:rPr>
          <w:b/>
          <w:bCs/>
        </w:rPr>
        <w:t>External Factors:</w:t>
      </w:r>
      <w:r w:rsidRPr="00FF0DA5">
        <w:t xml:space="preserve"> Consideration of external factors such as client relationships, industry trends, and regulatory requirements that could impact impartiality.</w:t>
      </w:r>
    </w:p>
    <w:p w14:paraId="3C55D5E8" w14:textId="2A5C7EBC" w:rsidR="00FF0DA5" w:rsidRPr="00FF0DA5" w:rsidRDefault="00FF0DA5" w:rsidP="00CB4490">
      <w:pPr>
        <w:pStyle w:val="Heading3"/>
      </w:pPr>
      <w:r w:rsidRPr="00FF0DA5">
        <w:t>Risk Analysis</w:t>
      </w:r>
    </w:p>
    <w:p w14:paraId="43FBEBF0" w14:textId="1F99B902" w:rsidR="00FF0DA5" w:rsidRPr="00FF0DA5" w:rsidRDefault="00FF0DA5" w:rsidP="00CB4490">
      <w:pPr>
        <w:pStyle w:val="ListParagraph"/>
        <w:numPr>
          <w:ilvl w:val="0"/>
          <w:numId w:val="7"/>
        </w:numPr>
        <w:spacing w:after="60"/>
        <w:ind w:left="1752" w:hanging="244"/>
      </w:pPr>
      <w:r w:rsidRPr="00CB4490">
        <w:rPr>
          <w:b/>
          <w:bCs/>
        </w:rPr>
        <w:t>Likelihood:</w:t>
      </w:r>
      <w:r w:rsidRPr="00FF0DA5">
        <w:t xml:space="preserve"> Assessment of the likelihood of each identified risk occurring based on historical data, industry standards, and expert judgment.</w:t>
      </w:r>
    </w:p>
    <w:p w14:paraId="32973B0B" w14:textId="675B48FB" w:rsidR="00FF0DA5" w:rsidRPr="00FF0DA5" w:rsidRDefault="00FF0DA5" w:rsidP="00CB4490">
      <w:pPr>
        <w:pStyle w:val="ListParagraph"/>
        <w:numPr>
          <w:ilvl w:val="0"/>
          <w:numId w:val="7"/>
        </w:numPr>
        <w:spacing w:after="60"/>
        <w:ind w:left="1752" w:hanging="244"/>
      </w:pPr>
      <w:r w:rsidRPr="00CB4490">
        <w:rPr>
          <w:b/>
          <w:bCs/>
        </w:rPr>
        <w:t>Impact:</w:t>
      </w:r>
      <w:r w:rsidRPr="00FF0DA5">
        <w:t xml:space="preserve"> Evaluation of the potential impact of each risk on the impartiality of laboratory activities, considering factors such as reputation, credibility, and regulatory compliance.</w:t>
      </w:r>
    </w:p>
    <w:p w14:paraId="6EC0DB34" w14:textId="3697E2A3" w:rsidR="00FF0DA5" w:rsidRPr="00FF0DA5" w:rsidRDefault="00FF0DA5" w:rsidP="00CB4490">
      <w:pPr>
        <w:pStyle w:val="Heading3"/>
      </w:pPr>
      <w:r w:rsidRPr="00FF0DA5">
        <w:t>Risk Mitigation</w:t>
      </w:r>
    </w:p>
    <w:p w14:paraId="77A63B4B" w14:textId="31A278A4" w:rsidR="00FF0DA5" w:rsidRPr="00FF0DA5" w:rsidRDefault="00FF0DA5" w:rsidP="00CB4490">
      <w:pPr>
        <w:pStyle w:val="ListParagraph"/>
        <w:numPr>
          <w:ilvl w:val="0"/>
          <w:numId w:val="7"/>
        </w:numPr>
        <w:spacing w:after="60"/>
        <w:ind w:left="1752" w:hanging="244"/>
      </w:pPr>
      <w:r w:rsidRPr="00CB4490">
        <w:rPr>
          <w:b/>
          <w:bCs/>
        </w:rPr>
        <w:t>Control Measures:</w:t>
      </w:r>
      <w:r w:rsidRPr="00FF0DA5">
        <w:t xml:space="preserve"> Implementation of control measures to mitigate identified risks, such as establishing protocols for conflict resolution, enhancing transparency in decision-making processes, and providing training on impartiality.</w:t>
      </w:r>
      <w:r w:rsidR="00B01D56">
        <w:t xml:space="preserve"> </w:t>
      </w:r>
      <w:r w:rsidR="00B01D56" w:rsidRPr="00B01D56">
        <w:t>If required, actions shall be recorded in SMJ/FRM/SYS/04 – Corrective Action Report</w:t>
      </w:r>
    </w:p>
    <w:p w14:paraId="3F3DB18B" w14:textId="098B0DAA" w:rsidR="00FF0DA5" w:rsidRPr="00FF0DA5" w:rsidRDefault="00FF0DA5" w:rsidP="00CB4490">
      <w:pPr>
        <w:pStyle w:val="ListParagraph"/>
        <w:numPr>
          <w:ilvl w:val="0"/>
          <w:numId w:val="7"/>
        </w:numPr>
        <w:ind w:left="1752" w:hanging="244"/>
      </w:pPr>
      <w:r w:rsidRPr="00CB4490">
        <w:rPr>
          <w:b/>
          <w:bCs/>
        </w:rPr>
        <w:t xml:space="preserve">Monitoring: </w:t>
      </w:r>
      <w:r w:rsidRPr="00FF0DA5">
        <w:t>Regular monitoring of the effectiveness of risk mitigation measures and adjustment of strategies as necessary to address emerging threats.</w:t>
      </w:r>
    </w:p>
    <w:p w14:paraId="3CD100BB" w14:textId="36B8F3A3" w:rsidR="00FF0DA5" w:rsidRPr="00FF0DA5" w:rsidRDefault="00FF0DA5" w:rsidP="00CB4490">
      <w:pPr>
        <w:pStyle w:val="Heading2"/>
      </w:pPr>
      <w:r w:rsidRPr="00FF0DA5">
        <w:t>Impartiality Policy</w:t>
      </w:r>
    </w:p>
    <w:p w14:paraId="3915DA9A" w14:textId="1A3F9BBB" w:rsidR="00FF0DA5" w:rsidRPr="00FF0DA5" w:rsidRDefault="00FF0DA5" w:rsidP="00CB4490">
      <w:pPr>
        <w:spacing w:after="60"/>
        <w:ind w:left="862"/>
      </w:pPr>
      <w:r w:rsidRPr="00FF0DA5">
        <w:t>Developing and implementing an impartiality policy is essential for demonstrating SMJ Lab's commitment to impartiality and ensuring compliance with ISO 17025:2017 requirements. The following steps outline the procedure for creating and maintaining an impartiality policy</w:t>
      </w:r>
      <w:r w:rsidR="00B01D56">
        <w:t xml:space="preserve"> (</w:t>
      </w:r>
      <w:r w:rsidR="00B01D56" w:rsidRPr="00B01D56">
        <w:t>SMJ/EXB/SYS/04</w:t>
      </w:r>
      <w:r w:rsidR="00B01D56">
        <w:t>)</w:t>
      </w:r>
      <w:r w:rsidRPr="00FF0DA5">
        <w:t>:</w:t>
      </w:r>
    </w:p>
    <w:p w14:paraId="16702987" w14:textId="317EEEAE" w:rsidR="00FF0DA5" w:rsidRPr="00FF0DA5" w:rsidRDefault="00FF0DA5" w:rsidP="00CB4490">
      <w:pPr>
        <w:pStyle w:val="Heading3"/>
      </w:pPr>
      <w:r w:rsidRPr="00FF0DA5">
        <w:t>Policy Development</w:t>
      </w:r>
    </w:p>
    <w:p w14:paraId="67F5E2E0" w14:textId="3FD94C92" w:rsidR="00FF0DA5" w:rsidRPr="00FF0DA5" w:rsidRDefault="00FF0DA5" w:rsidP="00CB4490">
      <w:pPr>
        <w:pStyle w:val="ListParagraph"/>
        <w:numPr>
          <w:ilvl w:val="0"/>
          <w:numId w:val="7"/>
        </w:numPr>
        <w:spacing w:after="60"/>
        <w:ind w:left="1752" w:hanging="244"/>
      </w:pPr>
      <w:r w:rsidRPr="00CB4490">
        <w:rPr>
          <w:b/>
          <w:bCs/>
        </w:rPr>
        <w:t>Stakeholder Involvement:</w:t>
      </w:r>
      <w:r w:rsidRPr="00FF0DA5">
        <w:t xml:space="preserve"> Engagement of key stakeholders, including management, staff, clients, and regulatory bodies, in the development of the impartiality policy to ensure alignment with organizational objectives and industry best practices.</w:t>
      </w:r>
    </w:p>
    <w:p w14:paraId="5F0DAC7A" w14:textId="0E5B414D" w:rsidR="00FF0DA5" w:rsidRPr="00FF0DA5" w:rsidRDefault="00FF0DA5" w:rsidP="00CB4490">
      <w:pPr>
        <w:pStyle w:val="ListParagraph"/>
        <w:numPr>
          <w:ilvl w:val="0"/>
          <w:numId w:val="7"/>
        </w:numPr>
        <w:spacing w:after="60"/>
        <w:ind w:left="1752" w:hanging="244"/>
      </w:pPr>
      <w:r w:rsidRPr="00CB4490">
        <w:rPr>
          <w:b/>
          <w:bCs/>
        </w:rPr>
        <w:t>Policy Statement:</w:t>
      </w:r>
      <w:r w:rsidRPr="00FF0DA5">
        <w:t xml:space="preserve"> Clear articulation of SMJ Lab's commitment to impartiality, outlining principles, objectives, and expectations regarding the conduct of laboratory activities.</w:t>
      </w:r>
    </w:p>
    <w:p w14:paraId="2A9E9CE3" w14:textId="5DE4ECA8" w:rsidR="00FF0DA5" w:rsidRPr="00FF0DA5" w:rsidRDefault="00FF0DA5" w:rsidP="00CB4490">
      <w:pPr>
        <w:pStyle w:val="ListParagraph"/>
        <w:numPr>
          <w:ilvl w:val="0"/>
          <w:numId w:val="7"/>
        </w:numPr>
        <w:spacing w:after="60"/>
        <w:ind w:left="1752" w:hanging="244"/>
      </w:pPr>
      <w:r w:rsidRPr="00CB4490">
        <w:rPr>
          <w:b/>
          <w:bCs/>
        </w:rPr>
        <w:t>Legal and Regulatory Compliance:</w:t>
      </w:r>
      <w:r w:rsidRPr="00FF0DA5">
        <w:t xml:space="preserve"> Ensuring that the impartiality policy complies with relevant legal and regulatory requirements, including ISO 17025:2017 and other applicable standards.</w:t>
      </w:r>
    </w:p>
    <w:p w14:paraId="21F57EC4" w14:textId="023E720A" w:rsidR="00FF0DA5" w:rsidRPr="00FF0DA5" w:rsidRDefault="00FF0DA5" w:rsidP="00CB4490">
      <w:pPr>
        <w:pStyle w:val="Heading3"/>
      </w:pPr>
      <w:r w:rsidRPr="00FF0DA5">
        <w:t>Policy Implementation</w:t>
      </w:r>
    </w:p>
    <w:p w14:paraId="620CF7EC" w14:textId="345C8E14" w:rsidR="00FF0DA5" w:rsidRPr="00FF0DA5" w:rsidRDefault="00FF0DA5" w:rsidP="00CB4490">
      <w:pPr>
        <w:pStyle w:val="ListParagraph"/>
        <w:numPr>
          <w:ilvl w:val="0"/>
          <w:numId w:val="7"/>
        </w:numPr>
        <w:spacing w:after="60"/>
        <w:ind w:left="1752" w:hanging="244"/>
      </w:pPr>
      <w:r w:rsidRPr="00CB4490">
        <w:rPr>
          <w:b/>
          <w:bCs/>
        </w:rPr>
        <w:t>Communication:</w:t>
      </w:r>
      <w:r w:rsidRPr="00FF0DA5">
        <w:t xml:space="preserve"> Communication of the impartiality policy to all relevant stakeholders, including employees, clients, suppliers, and regulatory authorities, to raise awareness and foster a culture of impartiality.</w:t>
      </w:r>
    </w:p>
    <w:p w14:paraId="269006F5" w14:textId="292C02CA" w:rsidR="00FF0DA5" w:rsidRPr="00FF0DA5" w:rsidRDefault="00FF0DA5" w:rsidP="00CB4490">
      <w:pPr>
        <w:pStyle w:val="ListParagraph"/>
        <w:numPr>
          <w:ilvl w:val="0"/>
          <w:numId w:val="7"/>
        </w:numPr>
        <w:spacing w:after="60"/>
        <w:ind w:left="1752" w:hanging="244"/>
      </w:pPr>
      <w:r w:rsidRPr="00CB4490">
        <w:rPr>
          <w:b/>
          <w:bCs/>
        </w:rPr>
        <w:t>Training:</w:t>
      </w:r>
      <w:r w:rsidRPr="00FF0DA5">
        <w:t xml:space="preserve"> Provision of training to staff on the requirements and implications of the impartiality policy, emphasizing their role in upholding impartiality in laboratory activities.</w:t>
      </w:r>
    </w:p>
    <w:p w14:paraId="7E679FE5" w14:textId="2E16A041" w:rsidR="00FF0DA5" w:rsidRPr="00FF0DA5" w:rsidRDefault="00FF0DA5" w:rsidP="00CB4490">
      <w:pPr>
        <w:pStyle w:val="ListParagraph"/>
        <w:numPr>
          <w:ilvl w:val="0"/>
          <w:numId w:val="7"/>
        </w:numPr>
        <w:ind w:left="1752" w:hanging="244"/>
      </w:pPr>
      <w:r w:rsidRPr="00CB4490">
        <w:rPr>
          <w:b/>
          <w:bCs/>
        </w:rPr>
        <w:t>Documentation:</w:t>
      </w:r>
      <w:r w:rsidRPr="00FF0DA5">
        <w:t xml:space="preserve"> Documentation of the impartiality policy and related procedures in a central repository accessible to all employees for reference and compliance purposes.</w:t>
      </w:r>
    </w:p>
    <w:p w14:paraId="686E0B8D" w14:textId="0FCD58F7" w:rsidR="00FF0DA5" w:rsidRPr="00FF0DA5" w:rsidRDefault="00FF0DA5" w:rsidP="00CB4490">
      <w:pPr>
        <w:pStyle w:val="Heading2"/>
      </w:pPr>
      <w:r w:rsidRPr="00FF0DA5">
        <w:t>Conflict of Interest Management</w:t>
      </w:r>
    </w:p>
    <w:p w14:paraId="60BE07B2" w14:textId="77777777" w:rsidR="00FF0DA5" w:rsidRPr="00FF0DA5" w:rsidRDefault="00FF0DA5" w:rsidP="00CB4490">
      <w:pPr>
        <w:spacing w:after="60"/>
        <w:ind w:left="862"/>
      </w:pPr>
      <w:r w:rsidRPr="00FF0DA5">
        <w:t>Effective management of conflicts of interest is essential for maintaining impartiality and ensuring the integrity of laboratory activities. The following steps outline the procedure for identifying, assessing, and managing conflicts of interest:</w:t>
      </w:r>
    </w:p>
    <w:p w14:paraId="753A31F2" w14:textId="1A51185E" w:rsidR="00FF0DA5" w:rsidRPr="00FF0DA5" w:rsidRDefault="00FF0DA5" w:rsidP="00CB4490">
      <w:pPr>
        <w:pStyle w:val="Heading3"/>
      </w:pPr>
      <w:r w:rsidRPr="00FF0DA5">
        <w:t>Identification</w:t>
      </w:r>
    </w:p>
    <w:p w14:paraId="549AFB89" w14:textId="4F49B6E4" w:rsidR="00FF0DA5" w:rsidRPr="00FF0DA5" w:rsidRDefault="00FF0DA5" w:rsidP="00CB4490">
      <w:pPr>
        <w:pStyle w:val="ListParagraph"/>
        <w:numPr>
          <w:ilvl w:val="0"/>
          <w:numId w:val="7"/>
        </w:numPr>
        <w:spacing w:after="60"/>
        <w:ind w:left="1752" w:hanging="244"/>
      </w:pPr>
      <w:r w:rsidRPr="00CB4490">
        <w:rPr>
          <w:b/>
          <w:bCs/>
        </w:rPr>
        <w:t>Disclosure:</w:t>
      </w:r>
      <w:r w:rsidRPr="00FF0DA5">
        <w:t xml:space="preserve"> Establishment of procedures for employees to disclose any actual or potential conflicts of interest arising from personal, professional, or financial relationships.</w:t>
      </w:r>
      <w:r w:rsidR="00B01D56">
        <w:t xml:space="preserve"> </w:t>
      </w:r>
      <w:r w:rsidR="00B01D56" w:rsidRPr="00B01D56">
        <w:t>Personnel shall sign SMJ/FRM/TRG/06 – Confidentiality Agreement</w:t>
      </w:r>
    </w:p>
    <w:p w14:paraId="58B0A2E4" w14:textId="66C336A4" w:rsidR="00FF0DA5" w:rsidRPr="00FF0DA5" w:rsidRDefault="00FF0DA5" w:rsidP="00CB4490">
      <w:pPr>
        <w:pStyle w:val="ListParagraph"/>
        <w:numPr>
          <w:ilvl w:val="0"/>
          <w:numId w:val="7"/>
        </w:numPr>
        <w:spacing w:after="60"/>
        <w:ind w:left="1752" w:hanging="244"/>
      </w:pPr>
      <w:r w:rsidRPr="00CB4490">
        <w:rPr>
          <w:b/>
          <w:bCs/>
        </w:rPr>
        <w:t>Risk Assessment:</w:t>
      </w:r>
      <w:r w:rsidRPr="00FF0DA5">
        <w:t xml:space="preserve"> Assessment of the impact of identified conflicts of interest on the impartiality of laboratory activities, considering factors such as the nature of the conflict, the parties involved, and the potential consequences.</w:t>
      </w:r>
    </w:p>
    <w:p w14:paraId="0B65E2CB" w14:textId="7278E9B7" w:rsidR="00FF0DA5" w:rsidRPr="00FF0DA5" w:rsidRDefault="00FF0DA5" w:rsidP="00CB4490">
      <w:pPr>
        <w:pStyle w:val="Heading3"/>
      </w:pPr>
      <w:r w:rsidRPr="00FF0DA5">
        <w:t>Evaluation</w:t>
      </w:r>
    </w:p>
    <w:p w14:paraId="5EBA30AE" w14:textId="5BAD2F93" w:rsidR="00FF0DA5" w:rsidRPr="00FF0DA5" w:rsidRDefault="00FF0DA5" w:rsidP="00CB4490">
      <w:pPr>
        <w:pStyle w:val="ListParagraph"/>
        <w:numPr>
          <w:ilvl w:val="0"/>
          <w:numId w:val="7"/>
        </w:numPr>
        <w:spacing w:after="60"/>
        <w:ind w:left="1752" w:hanging="244"/>
      </w:pPr>
      <w:r w:rsidRPr="00CB4490">
        <w:rPr>
          <w:b/>
          <w:bCs/>
        </w:rPr>
        <w:t>Impartiality Review:</w:t>
      </w:r>
      <w:r w:rsidRPr="00FF0DA5">
        <w:t xml:space="preserve"> Conducting a thorough review of conflicts of interest to determine their compatibility with SMJ Lab's impartiality policy and regulatory requirements.</w:t>
      </w:r>
    </w:p>
    <w:p w14:paraId="27EA6020" w14:textId="1E070028" w:rsidR="00FF0DA5" w:rsidRDefault="00FF0DA5" w:rsidP="00CB4490">
      <w:pPr>
        <w:pStyle w:val="ListParagraph"/>
        <w:numPr>
          <w:ilvl w:val="0"/>
          <w:numId w:val="7"/>
        </w:numPr>
        <w:spacing w:after="60"/>
        <w:ind w:left="1752" w:hanging="244"/>
      </w:pPr>
      <w:r w:rsidRPr="00CB4490">
        <w:rPr>
          <w:b/>
          <w:bCs/>
        </w:rPr>
        <w:lastRenderedPageBreak/>
        <w:t>Decision-Making:</w:t>
      </w:r>
      <w:r w:rsidRPr="00FF0DA5">
        <w:t xml:space="preserve"> Involvement of impartial decision-makers, such as management or an impartiality committee, in evaluating conflicts of interest and determining appropriate courses of action.</w:t>
      </w:r>
    </w:p>
    <w:p w14:paraId="65766817" w14:textId="7BBD4594" w:rsidR="00FF0DA5" w:rsidRPr="00FF0DA5" w:rsidRDefault="00FF0DA5" w:rsidP="00CB4490">
      <w:pPr>
        <w:pStyle w:val="Heading3"/>
      </w:pPr>
      <w:r w:rsidRPr="00FF0DA5">
        <w:t>Mitigation</w:t>
      </w:r>
    </w:p>
    <w:p w14:paraId="0A842A9A" w14:textId="02EF9653" w:rsidR="00FF0DA5" w:rsidRPr="00FF0DA5" w:rsidRDefault="00FF0DA5" w:rsidP="00CB4490">
      <w:pPr>
        <w:pStyle w:val="ListParagraph"/>
        <w:numPr>
          <w:ilvl w:val="0"/>
          <w:numId w:val="7"/>
        </w:numPr>
        <w:spacing w:after="60"/>
        <w:ind w:left="1752" w:hanging="244"/>
      </w:pPr>
      <w:r w:rsidRPr="00CB4490">
        <w:rPr>
          <w:b/>
          <w:bCs/>
        </w:rPr>
        <w:t>Recusal:</w:t>
      </w:r>
      <w:r w:rsidRPr="00FF0DA5">
        <w:t xml:space="preserve"> Consideration of options for mitigating conflicts of interest, such as recusal from decision-making processes or assignment of responsibilities to impartial third parties.</w:t>
      </w:r>
    </w:p>
    <w:p w14:paraId="0B630D2C" w14:textId="46CF609F" w:rsidR="00FF0DA5" w:rsidRPr="00FF0DA5" w:rsidRDefault="00FF0DA5" w:rsidP="00CB4490">
      <w:pPr>
        <w:pStyle w:val="ListParagraph"/>
        <w:numPr>
          <w:ilvl w:val="0"/>
          <w:numId w:val="7"/>
        </w:numPr>
        <w:ind w:left="1752" w:hanging="244"/>
      </w:pPr>
      <w:r w:rsidRPr="00CB4490">
        <w:rPr>
          <w:b/>
          <w:bCs/>
        </w:rPr>
        <w:t>Transparency:</w:t>
      </w:r>
      <w:r w:rsidRPr="00FF0DA5">
        <w:t xml:space="preserve"> Maintenance of transparency in the handling of conflicts of interest, documenting decisions and actions taken to address identified conflicts.</w:t>
      </w:r>
    </w:p>
    <w:p w14:paraId="71FCFF70" w14:textId="100A50A6" w:rsidR="00FF0DA5" w:rsidRPr="00FF0DA5" w:rsidRDefault="00FF0DA5" w:rsidP="00CB4490">
      <w:pPr>
        <w:pStyle w:val="Heading2"/>
      </w:pPr>
      <w:r w:rsidRPr="00FF0DA5">
        <w:t>Confidentiality Measures</w:t>
      </w:r>
    </w:p>
    <w:p w14:paraId="11E05D35" w14:textId="5AED78B2" w:rsidR="00FF0DA5" w:rsidRPr="00FF0DA5" w:rsidRDefault="00FF0DA5" w:rsidP="00CB4490">
      <w:pPr>
        <w:spacing w:after="60"/>
        <w:ind w:left="862"/>
      </w:pPr>
      <w:r w:rsidRPr="00FF0DA5">
        <w:t xml:space="preserve">Implementing robust confidentiality measures is essential for protecting sensitive information and maintaining the integrity of laboratory activities. </w:t>
      </w:r>
      <w:r w:rsidR="00B01D56" w:rsidRPr="00B01D56">
        <w:t>Confidentiality requirements shall comply with SMJ/EXB/SYS/02 – Secrecy Rules</w:t>
      </w:r>
      <w:r w:rsidR="00B01D56">
        <w:t>.</w:t>
      </w:r>
      <w:r w:rsidR="00B01D56">
        <w:t xml:space="preserve"> </w:t>
      </w:r>
      <w:r w:rsidRPr="00FF0DA5">
        <w:t>The following steps outline the procedure for safeguarding confidentiality:</w:t>
      </w:r>
    </w:p>
    <w:p w14:paraId="676474EC" w14:textId="7A641330" w:rsidR="00FF0DA5" w:rsidRPr="00FF0DA5" w:rsidRDefault="00FF0DA5" w:rsidP="00CB4490">
      <w:pPr>
        <w:pStyle w:val="Heading3"/>
      </w:pPr>
      <w:r w:rsidRPr="00FF0DA5">
        <w:t>Data Protection</w:t>
      </w:r>
    </w:p>
    <w:p w14:paraId="13E66431" w14:textId="149A7A04" w:rsidR="00FF0DA5" w:rsidRPr="00FF0DA5" w:rsidRDefault="00FF0DA5" w:rsidP="00CB4490">
      <w:pPr>
        <w:pStyle w:val="ListParagraph"/>
        <w:numPr>
          <w:ilvl w:val="0"/>
          <w:numId w:val="7"/>
        </w:numPr>
        <w:spacing w:after="60"/>
        <w:ind w:left="1752" w:hanging="244"/>
      </w:pPr>
      <w:r w:rsidRPr="00CB4490">
        <w:rPr>
          <w:b/>
          <w:bCs/>
        </w:rPr>
        <w:t>Access Controls:</w:t>
      </w:r>
      <w:r w:rsidRPr="00FF0DA5">
        <w:t xml:space="preserve"> Restriction of access to confidential information to authorized personnel only, implementing physical and digital controls as necessary to prevent unauthorized disclosure.</w:t>
      </w:r>
    </w:p>
    <w:p w14:paraId="089E7935" w14:textId="3FCB9EED" w:rsidR="00FF0DA5" w:rsidRPr="00FF0DA5" w:rsidRDefault="00FF0DA5" w:rsidP="00CB4490">
      <w:pPr>
        <w:pStyle w:val="ListParagraph"/>
        <w:numPr>
          <w:ilvl w:val="0"/>
          <w:numId w:val="7"/>
        </w:numPr>
        <w:spacing w:after="60"/>
        <w:ind w:left="1752" w:hanging="244"/>
      </w:pPr>
      <w:r w:rsidRPr="00CB4490">
        <w:rPr>
          <w:b/>
          <w:bCs/>
        </w:rPr>
        <w:t>Encryption:</w:t>
      </w:r>
      <w:r w:rsidRPr="00FF0DA5">
        <w:t xml:space="preserve"> Utilization of encryption technologies to secure electronic data transmissions and storage, reducing the risk of data breaches or unauthorized access.</w:t>
      </w:r>
      <w:r w:rsidR="00B01D56">
        <w:t xml:space="preserve"> </w:t>
      </w:r>
      <w:r w:rsidR="00B01D56" w:rsidRPr="00B01D56">
        <w:t>Electronic data protection shall follow SMJ/SOP/SYS/01 – SOP for Protection and Back-up of Electronic Records</w:t>
      </w:r>
    </w:p>
    <w:p w14:paraId="429C8BB8" w14:textId="2D0F23EC" w:rsidR="00FF0DA5" w:rsidRPr="00FF0DA5" w:rsidRDefault="00FF0DA5" w:rsidP="00CB4490">
      <w:pPr>
        <w:pStyle w:val="Heading3"/>
      </w:pPr>
      <w:r w:rsidRPr="00FF0DA5">
        <w:t>Confidentiality Agreements</w:t>
      </w:r>
    </w:p>
    <w:p w14:paraId="0AA8E4CB" w14:textId="11BAA5A1" w:rsidR="00FF0DA5" w:rsidRPr="00FF0DA5" w:rsidRDefault="00FF0DA5" w:rsidP="00CB4490">
      <w:pPr>
        <w:pStyle w:val="ListParagraph"/>
        <w:numPr>
          <w:ilvl w:val="0"/>
          <w:numId w:val="7"/>
        </w:numPr>
        <w:spacing w:after="60"/>
        <w:ind w:left="1752" w:hanging="244"/>
      </w:pPr>
      <w:r w:rsidRPr="00CB4490">
        <w:rPr>
          <w:b/>
          <w:bCs/>
        </w:rPr>
        <w:t>Client Agreements:</w:t>
      </w:r>
      <w:r w:rsidRPr="00FF0DA5">
        <w:t xml:space="preserve"> Establishment of confidentiality agreements with clients to protect proprietary information and prevent unauthorized disclosure or use of sensitive data.</w:t>
      </w:r>
    </w:p>
    <w:p w14:paraId="0C5DF626" w14:textId="4070BE72" w:rsidR="00FF0DA5" w:rsidRPr="00FF0DA5" w:rsidRDefault="00FF0DA5" w:rsidP="00CB4490">
      <w:pPr>
        <w:pStyle w:val="ListParagraph"/>
        <w:numPr>
          <w:ilvl w:val="0"/>
          <w:numId w:val="7"/>
        </w:numPr>
        <w:spacing w:after="60"/>
        <w:ind w:left="1752" w:hanging="244"/>
      </w:pPr>
      <w:r w:rsidRPr="00CB4490">
        <w:rPr>
          <w:b/>
          <w:bCs/>
        </w:rPr>
        <w:t>Employee Obligations:</w:t>
      </w:r>
      <w:r w:rsidRPr="00FF0DA5">
        <w:t xml:space="preserve"> Communication of confidentiality obligations to employees through employment contracts, training programs, and internal policies, emphasizing the importance of safeguarding confidential information.</w:t>
      </w:r>
    </w:p>
    <w:p w14:paraId="0BB8BE57" w14:textId="2BB909D3" w:rsidR="00FF0DA5" w:rsidRPr="00FF0DA5" w:rsidRDefault="00FF0DA5" w:rsidP="00CB4490">
      <w:pPr>
        <w:pStyle w:val="Heading3"/>
      </w:pPr>
      <w:r w:rsidRPr="00FF0DA5">
        <w:t>Incident Response</w:t>
      </w:r>
    </w:p>
    <w:p w14:paraId="496ABB5D" w14:textId="5FA194B3" w:rsidR="00FF0DA5" w:rsidRPr="00FF0DA5" w:rsidRDefault="00FF0DA5" w:rsidP="00CB4490">
      <w:pPr>
        <w:pStyle w:val="ListParagraph"/>
        <w:numPr>
          <w:ilvl w:val="0"/>
          <w:numId w:val="7"/>
        </w:numPr>
        <w:spacing w:after="60"/>
        <w:ind w:left="1752" w:hanging="244"/>
      </w:pPr>
      <w:r w:rsidRPr="00CB4490">
        <w:rPr>
          <w:b/>
          <w:bCs/>
        </w:rPr>
        <w:t>Breach Notification:</w:t>
      </w:r>
      <w:r w:rsidRPr="00FF0DA5">
        <w:t xml:space="preserve"> Development of procedures for responding to data breaches or security incidents, including protocols for notifying affected parties, investigating the cause of the incident, and implementing corrective actions to prevent recurrence.</w:t>
      </w:r>
    </w:p>
    <w:p w14:paraId="1EA2BBA0" w14:textId="54D28805" w:rsidR="00FF0DA5" w:rsidRPr="00FF0DA5" w:rsidRDefault="00FF0DA5" w:rsidP="00CB4490">
      <w:pPr>
        <w:pStyle w:val="ListParagraph"/>
        <w:numPr>
          <w:ilvl w:val="0"/>
          <w:numId w:val="7"/>
        </w:numPr>
        <w:ind w:left="1752" w:hanging="244"/>
      </w:pPr>
      <w:r w:rsidRPr="00CB4490">
        <w:rPr>
          <w:b/>
          <w:bCs/>
        </w:rPr>
        <w:t>Documentation:</w:t>
      </w:r>
      <w:r w:rsidRPr="00FF0DA5">
        <w:t xml:space="preserve"> Documentation of all incidents involving unauthorized access or disclosure of confidential information, including the nature of the incident, parties involved, and remedial measures taken.</w:t>
      </w:r>
    </w:p>
    <w:p w14:paraId="64049E9F" w14:textId="0CE663D1" w:rsidR="00FF0DA5" w:rsidRPr="00FF0DA5" w:rsidRDefault="00CB4490" w:rsidP="00CB4490">
      <w:pPr>
        <w:pStyle w:val="Heading1"/>
      </w:pPr>
      <w:r w:rsidRPr="00FF0DA5">
        <w:t xml:space="preserve">Training </w:t>
      </w:r>
      <w:r>
        <w:t>a</w:t>
      </w:r>
      <w:r w:rsidRPr="00FF0DA5">
        <w:t>nd Awareness</w:t>
      </w:r>
    </w:p>
    <w:p w14:paraId="20462E21" w14:textId="15DF59BE" w:rsidR="00FF0DA5" w:rsidRPr="00FF0DA5" w:rsidRDefault="00FF0DA5" w:rsidP="00CB4490">
      <w:pPr>
        <w:pStyle w:val="ListParagraph"/>
        <w:numPr>
          <w:ilvl w:val="0"/>
          <w:numId w:val="8"/>
        </w:numPr>
        <w:ind w:left="601" w:hanging="244"/>
      </w:pPr>
      <w:r w:rsidRPr="00FF0DA5">
        <w:t>Training on impartiality is provided to all laboratory personnel upon hire and periodically thereafter.</w:t>
      </w:r>
    </w:p>
    <w:p w14:paraId="3F645ED6" w14:textId="348298E1" w:rsidR="00FF0DA5" w:rsidRPr="00FF0DA5" w:rsidRDefault="00FF0DA5" w:rsidP="00CB4490">
      <w:pPr>
        <w:pStyle w:val="ListParagraph"/>
        <w:numPr>
          <w:ilvl w:val="0"/>
          <w:numId w:val="8"/>
        </w:numPr>
        <w:ind w:left="601" w:hanging="244"/>
      </w:pPr>
      <w:r w:rsidRPr="00FF0DA5">
        <w:t>Awareness of the importance of impartiality is promoted through internal communications, meetings, and training sessions.</w:t>
      </w:r>
    </w:p>
    <w:p w14:paraId="08971016" w14:textId="2D57C3D5" w:rsidR="00FF0DA5" w:rsidRPr="00FF0DA5" w:rsidRDefault="00CB4490" w:rsidP="00CB4490">
      <w:pPr>
        <w:pStyle w:val="Heading1"/>
      </w:pPr>
      <w:r w:rsidRPr="00FF0DA5">
        <w:t xml:space="preserve">Communication </w:t>
      </w:r>
      <w:r>
        <w:t>a</w:t>
      </w:r>
      <w:r w:rsidRPr="00FF0DA5">
        <w:t>nd Reporting</w:t>
      </w:r>
    </w:p>
    <w:p w14:paraId="2650D564" w14:textId="5BDB1C03" w:rsidR="00FF0DA5" w:rsidRPr="00FF0DA5" w:rsidRDefault="00FF0DA5" w:rsidP="00CB4490">
      <w:pPr>
        <w:pStyle w:val="ListParagraph"/>
        <w:numPr>
          <w:ilvl w:val="0"/>
          <w:numId w:val="8"/>
        </w:numPr>
        <w:ind w:left="601" w:hanging="244"/>
      </w:pPr>
      <w:r w:rsidRPr="00FF0DA5">
        <w:t>Laboratory personnel are encouraged to report any concerns or observations regarding impartiality to the Quality Manager.</w:t>
      </w:r>
      <w:r w:rsidR="00B01D56">
        <w:t xml:space="preserve"> </w:t>
      </w:r>
      <w:r w:rsidR="00B01D56" w:rsidRPr="00B01D56">
        <w:t>Complaints shall be handled as per SMJ/QSP/14 – Procedure for Receive, Evaluate and Make Decisions on Complaints</w:t>
      </w:r>
    </w:p>
    <w:p w14:paraId="0617160D" w14:textId="1877B6D5" w:rsidR="00FF0DA5" w:rsidRPr="00FF0DA5" w:rsidRDefault="00FF0DA5" w:rsidP="00CB4490">
      <w:pPr>
        <w:pStyle w:val="ListParagraph"/>
        <w:numPr>
          <w:ilvl w:val="0"/>
          <w:numId w:val="8"/>
        </w:numPr>
        <w:ind w:left="601" w:hanging="244"/>
      </w:pPr>
      <w:r w:rsidRPr="00FF0DA5">
        <w:t>The Quality Manager ensures that all reports of potential conflicts of interest are thoroughly investigated and addressed in a timely manner.</w:t>
      </w:r>
    </w:p>
    <w:p w14:paraId="3EB5B775" w14:textId="6FBFED27" w:rsidR="00FF0DA5" w:rsidRPr="00FF0DA5" w:rsidRDefault="00CB4490" w:rsidP="00CB4490">
      <w:pPr>
        <w:pStyle w:val="Heading1"/>
      </w:pPr>
      <w:r w:rsidRPr="00FF0DA5">
        <w:t xml:space="preserve">Monitoring </w:t>
      </w:r>
      <w:r>
        <w:t>a</w:t>
      </w:r>
      <w:r w:rsidRPr="00FF0DA5">
        <w:t>nd Review</w:t>
      </w:r>
    </w:p>
    <w:p w14:paraId="5C4BC8F6" w14:textId="0CDE2FE0" w:rsidR="00FF0DA5" w:rsidRPr="00FF0DA5" w:rsidRDefault="00FF0DA5" w:rsidP="00CB4490">
      <w:pPr>
        <w:pStyle w:val="ListParagraph"/>
        <w:numPr>
          <w:ilvl w:val="0"/>
          <w:numId w:val="8"/>
        </w:numPr>
        <w:ind w:left="601" w:hanging="244"/>
      </w:pPr>
      <w:r w:rsidRPr="00FF0DA5">
        <w:t>The effectiveness of this procedure is monitored through regular internal audits and management reviews.</w:t>
      </w:r>
      <w:r w:rsidR="00B01D56">
        <w:t xml:space="preserve"> </w:t>
      </w:r>
      <w:r w:rsidR="00B01D56" w:rsidRPr="00B01D56">
        <w:t>Internal audits shall be conducted as per SMJ/QSP/20 – Procedure for Internal Audit</w:t>
      </w:r>
    </w:p>
    <w:p w14:paraId="62696DD1" w14:textId="42362E62" w:rsidR="00FF0DA5" w:rsidRPr="00FF0DA5" w:rsidRDefault="00FF0DA5" w:rsidP="00CB4490">
      <w:pPr>
        <w:pStyle w:val="ListParagraph"/>
        <w:numPr>
          <w:ilvl w:val="0"/>
          <w:numId w:val="8"/>
        </w:numPr>
        <w:ind w:left="601" w:hanging="244"/>
      </w:pPr>
      <w:r w:rsidRPr="00FF0DA5">
        <w:t>Feedback from stakeholders and external parties is also considered during the review process.</w:t>
      </w:r>
      <w:r w:rsidR="00B01D56">
        <w:t xml:space="preserve"> </w:t>
      </w:r>
      <w:r w:rsidR="00B01D56" w:rsidRPr="00B01D56">
        <w:t>Management review shall be conducted as per SMJ/QSP/21 – Procedure for Management Review</w:t>
      </w:r>
    </w:p>
    <w:p w14:paraId="01A6CCB6" w14:textId="19654039" w:rsidR="00FF0DA5" w:rsidRDefault="00CB4490" w:rsidP="00CB4490">
      <w:pPr>
        <w:pStyle w:val="Heading1"/>
      </w:pPr>
      <w:r w:rsidRPr="00FF0DA5">
        <w:t>Document Control</w:t>
      </w:r>
    </w:p>
    <w:p w14:paraId="59BDDAAB" w14:textId="297FBDFC" w:rsidR="00B01D56" w:rsidRPr="00B01D56" w:rsidRDefault="00B01D56" w:rsidP="00B01D56">
      <w:pPr>
        <w:pStyle w:val="ListParagraph"/>
        <w:numPr>
          <w:ilvl w:val="0"/>
          <w:numId w:val="8"/>
        </w:numPr>
        <w:ind w:left="601" w:hanging="244"/>
      </w:pPr>
      <w:r w:rsidRPr="00B01D56">
        <w:t>This procedure shall be controlled as per SMJ/QSP/16 – Procedure for Document and Data Control and SMJ/QSP/17 – Procedure for Control of Records</w:t>
      </w:r>
    </w:p>
    <w:p w14:paraId="7708172A" w14:textId="6D774DB9" w:rsidR="00FF0DA5" w:rsidRPr="00FF0DA5" w:rsidRDefault="00FF0DA5" w:rsidP="00CB4490">
      <w:pPr>
        <w:pStyle w:val="ListParagraph"/>
        <w:numPr>
          <w:ilvl w:val="0"/>
          <w:numId w:val="8"/>
        </w:numPr>
        <w:ind w:left="601" w:hanging="244"/>
      </w:pPr>
      <w:r w:rsidRPr="00FF0DA5">
        <w:t>This procedure is documented, maintained, and made available to all laboratory personnel.</w:t>
      </w:r>
    </w:p>
    <w:p w14:paraId="0D76ACBE" w14:textId="79058FF6" w:rsidR="003523E9" w:rsidRPr="00FF0DA5" w:rsidRDefault="00FF0DA5" w:rsidP="00CB4490">
      <w:pPr>
        <w:pStyle w:val="ListParagraph"/>
        <w:numPr>
          <w:ilvl w:val="0"/>
          <w:numId w:val="8"/>
        </w:numPr>
        <w:ind w:left="601" w:hanging="244"/>
      </w:pPr>
      <w:r w:rsidRPr="00FF0DA5">
        <w:t>Any updates or revisions to this procedure are communicated to relevant stakeholders and implemented promptly.</w:t>
      </w:r>
    </w:p>
    <w:sectPr w:rsidR="003523E9" w:rsidRPr="00FF0DA5" w:rsidSect="008460D4">
      <w:headerReference w:type="default" r:id="rId7"/>
      <w:footerReference w:type="default" r:id="rId8"/>
      <w:pgSz w:w="11907" w:h="16840" w:code="9"/>
      <w:pgMar w:top="1554" w:right="1043" w:bottom="1440" w:left="12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0460AB" w14:textId="77777777" w:rsidR="00875F57" w:rsidRDefault="00875F57" w:rsidP="00FF0DA5">
      <w:r>
        <w:separator/>
      </w:r>
    </w:p>
  </w:endnote>
  <w:endnote w:type="continuationSeparator" w:id="0">
    <w:p w14:paraId="7EFAA6E2" w14:textId="77777777" w:rsidR="00875F57" w:rsidRDefault="00875F57" w:rsidP="00FF0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1C830" w14:textId="415317E7" w:rsidR="00FF0DA5" w:rsidRDefault="00FF0DA5" w:rsidP="00FF0DA5">
    <w:pPr>
      <w:pStyle w:val="Footer"/>
    </w:pPr>
    <w:r>
      <w:rPr>
        <w:noProof/>
      </w:rPr>
      <mc:AlternateContent>
        <mc:Choice Requires="wps">
          <w:drawing>
            <wp:anchor distT="0" distB="0" distL="114300" distR="114300" simplePos="0" relativeHeight="251660288" behindDoc="0" locked="1" layoutInCell="1" allowOverlap="1" wp14:anchorId="2BC8BD1B" wp14:editId="5E96665C">
              <wp:simplePos x="0" y="0"/>
              <wp:positionH relativeFrom="page">
                <wp:align>center</wp:align>
              </wp:positionH>
              <wp:positionV relativeFrom="page">
                <wp:posOffset>9757410</wp:posOffset>
              </wp:positionV>
              <wp:extent cx="6480000" cy="612000"/>
              <wp:effectExtent l="0" t="0" r="0" b="0"/>
              <wp:wrapNone/>
              <wp:docPr id="3" name="Rectangle 3"/>
              <wp:cNvGraphicFramePr/>
              <a:graphic xmlns:a="http://schemas.openxmlformats.org/drawingml/2006/main">
                <a:graphicData uri="http://schemas.microsoft.com/office/word/2010/wordprocessingShape">
                  <wps:wsp>
                    <wps:cNvSpPr/>
                    <wps:spPr>
                      <a:xfrm>
                        <a:off x="0" y="0"/>
                        <a:ext cx="6480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3396"/>
                            <w:gridCol w:w="3397"/>
                          </w:tblGrid>
                          <w:tr w:rsidR="00FF0DA5" w:rsidRPr="00FF0DA5" w14:paraId="12641061" w14:textId="77777777" w:rsidTr="00FF0DA5">
                            <w:trPr>
                              <w:trHeight w:val="720"/>
                            </w:trPr>
                            <w:tc>
                              <w:tcPr>
                                <w:tcW w:w="3396" w:type="dxa"/>
                              </w:tcPr>
                              <w:p w14:paraId="147C5525" w14:textId="77777777" w:rsidR="00FF0DA5" w:rsidRDefault="00FF0DA5" w:rsidP="00663956">
                                <w:pPr>
                                  <w:ind w:left="0"/>
                                </w:pPr>
                                <w:r w:rsidRPr="00FF0DA5">
                                  <w:t>Prepared By</w:t>
                                </w:r>
                              </w:p>
                              <w:p w14:paraId="18160F47" w14:textId="05FA4B33" w:rsidR="00FF0DA5" w:rsidRPr="00663956" w:rsidRDefault="00FF0DA5" w:rsidP="00663956">
                                <w:pPr>
                                  <w:ind w:left="0"/>
                                  <w:rPr>
                                    <w:b/>
                                    <w:bCs/>
                                  </w:rPr>
                                </w:pPr>
                                <w:r w:rsidRPr="00663956">
                                  <w:rPr>
                                    <w:b/>
                                    <w:bCs/>
                                    <w:sz w:val="16"/>
                                    <w:szCs w:val="16"/>
                                  </w:rPr>
                                  <w:t>Quality Manager</w:t>
                                </w:r>
                              </w:p>
                            </w:tc>
                            <w:tc>
                              <w:tcPr>
                                <w:tcW w:w="3396" w:type="dxa"/>
                              </w:tcPr>
                              <w:p w14:paraId="66B54F69" w14:textId="77777777" w:rsidR="00FF0DA5" w:rsidRDefault="00FF0DA5" w:rsidP="00663956">
                                <w:pPr>
                                  <w:ind w:left="0"/>
                                </w:pPr>
                                <w:r w:rsidRPr="00FF0DA5">
                                  <w:t>Reviewed By</w:t>
                                </w:r>
                              </w:p>
                              <w:p w14:paraId="2154CA0C" w14:textId="55D26BAD" w:rsidR="00FF0DA5" w:rsidRPr="00FF0DA5" w:rsidRDefault="00FF0DA5" w:rsidP="00663956">
                                <w:pPr>
                                  <w:ind w:left="0"/>
                                </w:pPr>
                                <w:r w:rsidRPr="00663956">
                                  <w:rPr>
                                    <w:b/>
                                    <w:bCs/>
                                    <w:sz w:val="16"/>
                                    <w:szCs w:val="16"/>
                                  </w:rPr>
                                  <w:t>Technical</w:t>
                                </w:r>
                                <w:r w:rsidRPr="00663956">
                                  <w:rPr>
                                    <w:b/>
                                    <w:bCs/>
                                    <w:sz w:val="16"/>
                                    <w:szCs w:val="16"/>
                                  </w:rPr>
                                  <w:t xml:space="preserve"> Manager</w:t>
                                </w:r>
                              </w:p>
                            </w:tc>
                            <w:tc>
                              <w:tcPr>
                                <w:tcW w:w="3397" w:type="dxa"/>
                              </w:tcPr>
                              <w:p w14:paraId="49E1A217" w14:textId="77777777" w:rsidR="00FF0DA5" w:rsidRDefault="00FF0DA5" w:rsidP="00663956">
                                <w:pPr>
                                  <w:ind w:left="0"/>
                                </w:pPr>
                                <w:r w:rsidRPr="00FF0DA5">
                                  <w:t>Approved By</w:t>
                                </w:r>
                              </w:p>
                              <w:p w14:paraId="4CD7EB20" w14:textId="731C0FF4" w:rsidR="00FF0DA5" w:rsidRPr="00FF0DA5" w:rsidRDefault="00FF0DA5" w:rsidP="00663956">
                                <w:pPr>
                                  <w:ind w:left="0"/>
                                </w:pPr>
                                <w:r w:rsidRPr="00663956">
                                  <w:rPr>
                                    <w:b/>
                                    <w:bCs/>
                                    <w:sz w:val="16"/>
                                    <w:szCs w:val="16"/>
                                  </w:rPr>
                                  <w:t>Laboratory</w:t>
                                </w:r>
                                <w:r w:rsidRPr="00663956">
                                  <w:rPr>
                                    <w:b/>
                                    <w:bCs/>
                                    <w:sz w:val="16"/>
                                    <w:szCs w:val="16"/>
                                  </w:rPr>
                                  <w:t xml:space="preserve"> </w:t>
                                </w:r>
                                <w:r w:rsidRPr="00663956">
                                  <w:rPr>
                                    <w:b/>
                                    <w:bCs/>
                                    <w:sz w:val="16"/>
                                    <w:szCs w:val="16"/>
                                  </w:rPr>
                                  <w:t>Head</w:t>
                                </w:r>
                              </w:p>
                            </w:tc>
                          </w:tr>
                        </w:tbl>
                        <w:p w14:paraId="212765B0" w14:textId="77777777" w:rsidR="00FF0DA5" w:rsidRPr="00CB4490" w:rsidRDefault="00FF0DA5" w:rsidP="00CB4490">
                          <w:pPr>
                            <w:spacing w:after="0"/>
                            <w:rPr>
                              <w:sz w:val="2"/>
                              <w:szCs w:val="2"/>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C8BD1B" id="Rectangle 3" o:spid="_x0000_s1027" style="position:absolute;left:0;text-align:left;margin-left:0;margin-top:768.3pt;width:510.25pt;height:48.2pt;z-index:25166028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xq6ZwIAADYFAAAOAAAAZHJzL2Uyb0RvYy54bWysVE1v2zAMvQ/YfxB0X5wEW1AEcYqgRYYB&#10;QRusLXpWZKk2IIsapcTOfv0o+SNbW+wwLAeFpshH8pHU6rqtDTsp9BXYnM8mU86UlVBU9iXnT4/b&#10;T1ec+SBsIQxYlfOz8vx6/fHDqnFLNYcSTKGQEYj1y8blvAzBLbPMy1LVwk/AKUuXGrAWgT7xJStQ&#10;NIRem2w+nS6yBrBwCFJ5T9rb7pKvE77WSoZ7rb0KzOSccgvpxHQe4pmtV2L5gsKVlezTEP+QRS0q&#10;S0FHqFsRBDti9QaqriSCBx0mEuoMtK6kSjVQNbPpq2oeSuFUqoXI8W6kyf8/WHl3enB7JBoa55ee&#10;xFhFq7GO/5QfaxNZ55Es1QYmSbn4fDWlH2eS7hYzakZiM7t4O/Thq4KaRSHnSM1IHInTzgeKSKaD&#10;SQxmYVsZkxpi7B8KMoya7JJiksLZqGhn7HelWVVQUvMUIE2PujHIToL6LqRUNsy6q1IUqlPPvlxS&#10;Hj1SVgkwImtKaMTuAeJkvsXuyunto6tKwzc6T/+WWOc8eqTIYMPoXFcW8D0AQ1X1kTv7gaSOmshS&#10;aA8tcUO7GS2j5gDFeY8MoVsG7+S2ogbthA97gTT91FPa6HBPhzbQ5Bx6ibMS8Od7+mhPQ0m3nDW0&#10;TTn3P44CFWfmm6Vxjas3CDgIh0Gwx/oGqFEzeiucTCI5YDCDqBHqZ1r0TYxCV8JKipXzwyDehG6n&#10;6aGQarNJRrRgToSdfXAyQkdW47g9ts8CXT+Tgab5DoY9E8tXo9nZRk8Lm2MAXaW5vbDY803LmQan&#10;f0ji9v/+nawuz936FwAAAP//AwBQSwMEFAAGAAgAAAAhAHrwat3gAAAACwEAAA8AAABkcnMvZG93&#10;bnJldi54bWxMj8FOwzAQRO9I/IO1SNyoTaNEEOJUBRUhVUKCFO5uYuIIex3FbmP69WxPcNvdGc2+&#10;qVbJWXbUUxg8SrhdCGAaW98N2Ev42D3f3AELUWGnrEct4UcHWNWXF5UqOz/juz42sWcUgqFUEkyM&#10;Y8l5aI12Kiz8qJG0Lz85FWmdet5NaqZwZ/lSiII7NSB9MGrUT0a3383BSRDptJvz5m2zfonmdfOY&#10;4tZ+3kt5fZXWD8CiTvHPDGd8QoeamPb+gF1gljLIR9c8KwpgZ10sRQ5sT1ORZQJ4XfH/HepfAAAA&#10;//8DAFBLAQItABQABgAIAAAAIQC2gziS/gAAAOEBAAATAAAAAAAAAAAAAAAAAAAAAABbQ29udGVu&#10;dF9UeXBlc10ueG1sUEsBAi0AFAAGAAgAAAAhADj9If/WAAAAlAEAAAsAAAAAAAAAAAAAAAAALwEA&#10;AF9yZWxzLy5yZWxzUEsBAi0AFAAGAAgAAAAhAPmXGrpnAgAANgUAAA4AAAAAAAAAAAAAAAAALgIA&#10;AGRycy9lMm9Eb2MueG1sUEsBAi0AFAAGAAgAAAAhAHrwat3gAAAACwEAAA8AAAAAAAAAAAAAAAAA&#10;wQQAAGRycy9kb3ducmV2LnhtbFBLBQYAAAAABAAEAPMAAADOBQAAAAA=&#10;" filled="f" stroked="f" strokeweight="1pt">
              <v:textbox inset="0,0,0,0">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3396"/>
                      <w:gridCol w:w="3397"/>
                    </w:tblGrid>
                    <w:tr w:rsidR="00FF0DA5" w:rsidRPr="00FF0DA5" w14:paraId="12641061" w14:textId="77777777" w:rsidTr="00FF0DA5">
                      <w:trPr>
                        <w:trHeight w:val="720"/>
                      </w:trPr>
                      <w:tc>
                        <w:tcPr>
                          <w:tcW w:w="3396" w:type="dxa"/>
                        </w:tcPr>
                        <w:p w14:paraId="147C5525" w14:textId="77777777" w:rsidR="00FF0DA5" w:rsidRDefault="00FF0DA5" w:rsidP="00663956">
                          <w:pPr>
                            <w:ind w:left="0"/>
                          </w:pPr>
                          <w:r w:rsidRPr="00FF0DA5">
                            <w:t>Prepared By</w:t>
                          </w:r>
                        </w:p>
                        <w:p w14:paraId="18160F47" w14:textId="05FA4B33" w:rsidR="00FF0DA5" w:rsidRPr="00663956" w:rsidRDefault="00FF0DA5" w:rsidP="00663956">
                          <w:pPr>
                            <w:ind w:left="0"/>
                            <w:rPr>
                              <w:b/>
                              <w:bCs/>
                            </w:rPr>
                          </w:pPr>
                          <w:r w:rsidRPr="00663956">
                            <w:rPr>
                              <w:b/>
                              <w:bCs/>
                              <w:sz w:val="16"/>
                              <w:szCs w:val="16"/>
                            </w:rPr>
                            <w:t>Quality Manager</w:t>
                          </w:r>
                        </w:p>
                      </w:tc>
                      <w:tc>
                        <w:tcPr>
                          <w:tcW w:w="3396" w:type="dxa"/>
                        </w:tcPr>
                        <w:p w14:paraId="66B54F69" w14:textId="77777777" w:rsidR="00FF0DA5" w:rsidRDefault="00FF0DA5" w:rsidP="00663956">
                          <w:pPr>
                            <w:ind w:left="0"/>
                          </w:pPr>
                          <w:r w:rsidRPr="00FF0DA5">
                            <w:t>Reviewed By</w:t>
                          </w:r>
                        </w:p>
                        <w:p w14:paraId="2154CA0C" w14:textId="55D26BAD" w:rsidR="00FF0DA5" w:rsidRPr="00FF0DA5" w:rsidRDefault="00FF0DA5" w:rsidP="00663956">
                          <w:pPr>
                            <w:ind w:left="0"/>
                          </w:pPr>
                          <w:r w:rsidRPr="00663956">
                            <w:rPr>
                              <w:b/>
                              <w:bCs/>
                              <w:sz w:val="16"/>
                              <w:szCs w:val="16"/>
                            </w:rPr>
                            <w:t>Technical</w:t>
                          </w:r>
                          <w:r w:rsidRPr="00663956">
                            <w:rPr>
                              <w:b/>
                              <w:bCs/>
                              <w:sz w:val="16"/>
                              <w:szCs w:val="16"/>
                            </w:rPr>
                            <w:t xml:space="preserve"> Manager</w:t>
                          </w:r>
                        </w:p>
                      </w:tc>
                      <w:tc>
                        <w:tcPr>
                          <w:tcW w:w="3397" w:type="dxa"/>
                        </w:tcPr>
                        <w:p w14:paraId="49E1A217" w14:textId="77777777" w:rsidR="00FF0DA5" w:rsidRDefault="00FF0DA5" w:rsidP="00663956">
                          <w:pPr>
                            <w:ind w:left="0"/>
                          </w:pPr>
                          <w:r w:rsidRPr="00FF0DA5">
                            <w:t>Approved By</w:t>
                          </w:r>
                        </w:p>
                        <w:p w14:paraId="4CD7EB20" w14:textId="731C0FF4" w:rsidR="00FF0DA5" w:rsidRPr="00FF0DA5" w:rsidRDefault="00FF0DA5" w:rsidP="00663956">
                          <w:pPr>
                            <w:ind w:left="0"/>
                          </w:pPr>
                          <w:r w:rsidRPr="00663956">
                            <w:rPr>
                              <w:b/>
                              <w:bCs/>
                              <w:sz w:val="16"/>
                              <w:szCs w:val="16"/>
                            </w:rPr>
                            <w:t>Laboratory</w:t>
                          </w:r>
                          <w:r w:rsidRPr="00663956">
                            <w:rPr>
                              <w:b/>
                              <w:bCs/>
                              <w:sz w:val="16"/>
                              <w:szCs w:val="16"/>
                            </w:rPr>
                            <w:t xml:space="preserve"> </w:t>
                          </w:r>
                          <w:r w:rsidRPr="00663956">
                            <w:rPr>
                              <w:b/>
                              <w:bCs/>
                              <w:sz w:val="16"/>
                              <w:szCs w:val="16"/>
                            </w:rPr>
                            <w:t>Head</w:t>
                          </w:r>
                        </w:p>
                      </w:tc>
                    </w:tr>
                  </w:tbl>
                  <w:p w14:paraId="212765B0" w14:textId="77777777" w:rsidR="00FF0DA5" w:rsidRPr="00CB4490" w:rsidRDefault="00FF0DA5" w:rsidP="00CB4490">
                    <w:pPr>
                      <w:spacing w:after="0"/>
                      <w:rPr>
                        <w:sz w:val="2"/>
                        <w:szCs w:val="2"/>
                      </w:rPr>
                    </w:pPr>
                  </w:p>
                </w:txbxContent>
              </v:textbox>
              <w10:wrap anchorx="page" anchory="page"/>
              <w10:anchorlock/>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9B1224" w14:textId="77777777" w:rsidR="00875F57" w:rsidRDefault="00875F57" w:rsidP="00FF0DA5">
      <w:r>
        <w:separator/>
      </w:r>
    </w:p>
  </w:footnote>
  <w:footnote w:type="continuationSeparator" w:id="0">
    <w:p w14:paraId="13A1C7EC" w14:textId="77777777" w:rsidR="00875F57" w:rsidRDefault="00875F57" w:rsidP="00FF0D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3525A" w14:textId="3054F6A3" w:rsidR="00513E61" w:rsidRDefault="00513E61" w:rsidP="00FF0DA5">
    <w:pPr>
      <w:pStyle w:val="Header"/>
    </w:pPr>
    <w:r>
      <w:rPr>
        <w:noProof/>
      </w:rPr>
      <mc:AlternateContent>
        <mc:Choice Requires="wps">
          <w:drawing>
            <wp:anchor distT="0" distB="0" distL="114300" distR="114300" simplePos="0" relativeHeight="251659264" behindDoc="0" locked="1" layoutInCell="1" allowOverlap="1" wp14:anchorId="46869924" wp14:editId="39CAB01A">
              <wp:simplePos x="0" y="0"/>
              <wp:positionH relativeFrom="page">
                <wp:align>center</wp:align>
              </wp:positionH>
              <wp:positionV relativeFrom="page">
                <wp:posOffset>457200</wp:posOffset>
              </wp:positionV>
              <wp:extent cx="6480000" cy="612000"/>
              <wp:effectExtent l="0" t="0" r="0" b="0"/>
              <wp:wrapNone/>
              <wp:docPr id="1" name="Rectangle 1"/>
              <wp:cNvGraphicFramePr/>
              <a:graphic xmlns:a="http://schemas.openxmlformats.org/drawingml/2006/main">
                <a:graphicData uri="http://schemas.microsoft.com/office/word/2010/wordprocessingShape">
                  <wps:wsp>
                    <wps:cNvSpPr/>
                    <wps:spPr>
                      <a:xfrm>
                        <a:off x="0" y="0"/>
                        <a:ext cx="6480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542"/>
                            <w:gridCol w:w="2697"/>
                            <w:gridCol w:w="1114"/>
                          </w:tblGrid>
                          <w:tr w:rsidR="00513E61" w:rsidRPr="00513E61" w14:paraId="4EA34416" w14:textId="77777777" w:rsidTr="009943B9">
                            <w:tc>
                              <w:tcPr>
                                <w:tcW w:w="415" w:type="pct"/>
                                <w:vMerge w:val="restart"/>
                                <w:vAlign w:val="bottom"/>
                              </w:tcPr>
                              <w:p w14:paraId="272DAEBC" w14:textId="1E489B1B" w:rsidR="00513E61" w:rsidRPr="00FF0DA5" w:rsidRDefault="00FF0DA5" w:rsidP="00FF0DA5">
                                <w:pPr>
                                  <w:ind w:left="0"/>
                                  <w:rPr>
                                    <w:sz w:val="24"/>
                                    <w:szCs w:val="24"/>
                                  </w:rPr>
                                </w:pPr>
                                <w:r w:rsidRPr="00513E61">
                                  <w:rPr>
                                    <w:noProof/>
                                  </w:rPr>
                                  <w:drawing>
                                    <wp:inline distT="0" distB="0" distL="0" distR="0" wp14:anchorId="62732762" wp14:editId="76BACCDD">
                                      <wp:extent cx="396000" cy="396000"/>
                                      <wp:effectExtent l="0" t="0" r="4445" b="444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396000" cy="396000"/>
                                              </a:xfrm>
                                              <a:prstGeom prst="rect">
                                                <a:avLst/>
                                              </a:prstGeom>
                                            </pic:spPr>
                                          </pic:pic>
                                        </a:graphicData>
                                      </a:graphic>
                                    </wp:inline>
                                  </w:drawing>
                                </w:r>
                              </w:p>
                            </w:tc>
                            <w:tc>
                              <w:tcPr>
                                <w:tcW w:w="2717" w:type="pct"/>
                              </w:tcPr>
                              <w:p w14:paraId="1E953A44" w14:textId="18AAC581" w:rsidR="00513E61" w:rsidRPr="00FF0DA5" w:rsidRDefault="00513E61" w:rsidP="009943B9">
                                <w:pPr>
                                  <w:ind w:left="-113"/>
                                  <w:rPr>
                                    <w:b/>
                                    <w:bCs/>
                                    <w:sz w:val="20"/>
                                    <w:szCs w:val="20"/>
                                  </w:rPr>
                                </w:pPr>
                                <w:r w:rsidRPr="00FF0DA5">
                                  <w:rPr>
                                    <w:b/>
                                    <w:bCs/>
                                    <w:sz w:val="20"/>
                                    <w:szCs w:val="20"/>
                                  </w:rPr>
                                  <w:t>SMJ Sustainable Fuel Lab Pvt. Ltd.</w:t>
                                </w:r>
                              </w:p>
                            </w:tc>
                            <w:tc>
                              <w:tcPr>
                                <w:tcW w:w="1322" w:type="pct"/>
                              </w:tcPr>
                              <w:p w14:paraId="3B1E9536" w14:textId="23143D22" w:rsidR="00513E61" w:rsidRPr="00513E61" w:rsidRDefault="00513E61" w:rsidP="009943B9">
                                <w:pPr>
                                  <w:ind w:left="0"/>
                                </w:pPr>
                                <w:r w:rsidRPr="00E21FB0">
                                  <w:t>Document No.:</w:t>
                                </w:r>
                                <w:r w:rsidRPr="00E21FB0">
                                  <w:rPr>
                                    <w:b/>
                                    <w:bCs/>
                                  </w:rPr>
                                  <w:t xml:space="preserve"> SMJ/QSP/01</w:t>
                                </w:r>
                              </w:p>
                            </w:tc>
                            <w:tc>
                              <w:tcPr>
                                <w:tcW w:w="546" w:type="pct"/>
                              </w:tcPr>
                              <w:p w14:paraId="5DE8FF9E" w14:textId="6616DCDA" w:rsidR="00513E61" w:rsidRPr="00513E61" w:rsidRDefault="00513E61" w:rsidP="009943B9">
                                <w:pPr>
                                  <w:ind w:left="0"/>
                                  <w:jc w:val="right"/>
                                </w:pPr>
                                <w:r w:rsidRPr="00E21FB0">
                                  <w:t xml:space="preserve">Page </w:t>
                                </w:r>
                                <w:r w:rsidRPr="00663956">
                                  <w:rPr>
                                    <w:b/>
                                    <w:bCs/>
                                  </w:rPr>
                                  <w:fldChar w:fldCharType="begin"/>
                                </w:r>
                                <w:r w:rsidRPr="00663956">
                                  <w:rPr>
                                    <w:b/>
                                    <w:bCs/>
                                  </w:rPr>
                                  <w:instrText xml:space="preserve"> PAGE   \* MERGEFORMAT </w:instrText>
                                </w:r>
                                <w:r w:rsidRPr="00663956">
                                  <w:rPr>
                                    <w:b/>
                                    <w:bCs/>
                                  </w:rPr>
                                  <w:fldChar w:fldCharType="separate"/>
                                </w:r>
                                <w:r w:rsidRPr="00663956">
                                  <w:rPr>
                                    <w:b/>
                                    <w:bCs/>
                                    <w:noProof/>
                                  </w:rPr>
                                  <w:t>1</w:t>
                                </w:r>
                                <w:r w:rsidRPr="00663956">
                                  <w:rPr>
                                    <w:b/>
                                    <w:bCs/>
                                  </w:rPr>
                                  <w:fldChar w:fldCharType="end"/>
                                </w:r>
                                <w:r w:rsidRPr="00663956">
                                  <w:rPr>
                                    <w:b/>
                                    <w:bCs/>
                                  </w:rPr>
                                  <w:t xml:space="preserve"> </w:t>
                                </w:r>
                                <w:r w:rsidRPr="00E21FB0">
                                  <w:t xml:space="preserve">of </w:t>
                                </w:r>
                                <w:r w:rsidRPr="00663956">
                                  <w:rPr>
                                    <w:b/>
                                    <w:bCs/>
                                  </w:rPr>
                                  <w:fldChar w:fldCharType="begin"/>
                                </w:r>
                                <w:r w:rsidRPr="00663956">
                                  <w:rPr>
                                    <w:b/>
                                    <w:bCs/>
                                  </w:rPr>
                                  <w:instrText xml:space="preserve"> NUMPAGES   \* MERGEFORMAT </w:instrText>
                                </w:r>
                                <w:r w:rsidRPr="00663956">
                                  <w:rPr>
                                    <w:b/>
                                    <w:bCs/>
                                  </w:rPr>
                                  <w:fldChar w:fldCharType="separate"/>
                                </w:r>
                                <w:r w:rsidRPr="00663956">
                                  <w:rPr>
                                    <w:b/>
                                    <w:bCs/>
                                    <w:noProof/>
                                  </w:rPr>
                                  <w:t>1</w:t>
                                </w:r>
                                <w:r w:rsidRPr="00663956">
                                  <w:rPr>
                                    <w:b/>
                                    <w:bCs/>
                                  </w:rPr>
                                  <w:fldChar w:fldCharType="end"/>
                                </w:r>
                              </w:p>
                            </w:tc>
                          </w:tr>
                          <w:tr w:rsidR="00513E61" w:rsidRPr="00513E61" w14:paraId="066A93CE" w14:textId="77777777" w:rsidTr="009943B9">
                            <w:tc>
                              <w:tcPr>
                                <w:tcW w:w="415" w:type="pct"/>
                                <w:vMerge/>
                              </w:tcPr>
                              <w:p w14:paraId="6877EB36" w14:textId="77777777" w:rsidR="00513E61" w:rsidRPr="00513E61" w:rsidRDefault="00513E61" w:rsidP="00FF0DA5"/>
                            </w:tc>
                            <w:tc>
                              <w:tcPr>
                                <w:tcW w:w="2717" w:type="pct"/>
                              </w:tcPr>
                              <w:p w14:paraId="5B87740C" w14:textId="01AE6EC0" w:rsidR="00513E61" w:rsidRPr="00FF0DA5" w:rsidRDefault="00513E61" w:rsidP="009943B9">
                                <w:pPr>
                                  <w:ind w:left="-113"/>
                                  <w:rPr>
                                    <w:sz w:val="16"/>
                                    <w:szCs w:val="16"/>
                                  </w:rPr>
                                </w:pPr>
                                <w:r w:rsidRPr="00FF0DA5">
                                  <w:rPr>
                                    <w:sz w:val="16"/>
                                    <w:szCs w:val="16"/>
                                  </w:rPr>
                                  <w:t>Quality System Procedure</w:t>
                                </w:r>
                              </w:p>
                            </w:tc>
                            <w:tc>
                              <w:tcPr>
                                <w:tcW w:w="1322" w:type="pct"/>
                                <w:vAlign w:val="bottom"/>
                              </w:tcPr>
                              <w:p w14:paraId="51BECDDA" w14:textId="51230E58" w:rsidR="00513E61" w:rsidRPr="00513E61" w:rsidRDefault="00513E61" w:rsidP="009943B9">
                                <w:pPr>
                                  <w:ind w:left="0"/>
                                </w:pPr>
                                <w:r w:rsidRPr="00E21FB0">
                                  <w:t>Effective Date:</w:t>
                                </w:r>
                                <w:r w:rsidRPr="00E21FB0">
                                  <w:rPr>
                                    <w:b/>
                                    <w:bCs/>
                                  </w:rPr>
                                  <w:t xml:space="preserve"> 01.07.2024</w:t>
                                </w:r>
                              </w:p>
                            </w:tc>
                            <w:tc>
                              <w:tcPr>
                                <w:tcW w:w="546" w:type="pct"/>
                              </w:tcPr>
                              <w:p w14:paraId="767BCCBE" w14:textId="16238FE8" w:rsidR="00513E61" w:rsidRPr="00513E61" w:rsidRDefault="00513E61" w:rsidP="009943B9">
                                <w:pPr>
                                  <w:ind w:left="0"/>
                                  <w:jc w:val="right"/>
                                </w:pPr>
                                <w:r w:rsidRPr="00E21FB0">
                                  <w:t>Rev. No.:</w:t>
                                </w:r>
                                <w:r w:rsidRPr="00E21FB0">
                                  <w:rPr>
                                    <w:b/>
                                    <w:bCs/>
                                  </w:rPr>
                                  <w:t xml:space="preserve"> 00</w:t>
                                </w:r>
                              </w:p>
                            </w:tc>
                          </w:tr>
                          <w:tr w:rsidR="00513E61" w:rsidRPr="00513E61" w14:paraId="75B27D09" w14:textId="77777777" w:rsidTr="00513E61">
                            <w:tc>
                              <w:tcPr>
                                <w:tcW w:w="415" w:type="pct"/>
                                <w:vMerge/>
                              </w:tcPr>
                              <w:p w14:paraId="41B50633" w14:textId="77777777" w:rsidR="00513E61" w:rsidRPr="00513E61" w:rsidRDefault="00513E61" w:rsidP="00FF0DA5"/>
                            </w:tc>
                            <w:tc>
                              <w:tcPr>
                                <w:tcW w:w="4585" w:type="pct"/>
                                <w:gridSpan w:val="3"/>
                                <w:vAlign w:val="bottom"/>
                              </w:tcPr>
                              <w:p w14:paraId="32FB81E2" w14:textId="70216E60" w:rsidR="00513E61" w:rsidRPr="009943B9" w:rsidRDefault="00513E61" w:rsidP="009943B9">
                                <w:pPr>
                                  <w:ind w:left="-113"/>
                                  <w:rPr>
                                    <w:b/>
                                    <w:bCs/>
                                  </w:rPr>
                                </w:pPr>
                                <w:r w:rsidRPr="009943B9">
                                  <w:rPr>
                                    <w:b/>
                                    <w:bCs/>
                                  </w:rPr>
                                  <w:t>Maintaining Impartiality of Laboratory Activities</w:t>
                                </w:r>
                              </w:p>
                            </w:tc>
                          </w:tr>
                        </w:tbl>
                        <w:p w14:paraId="74104968" w14:textId="77777777" w:rsidR="00513E61" w:rsidRPr="00513E61" w:rsidRDefault="00513E61" w:rsidP="00FF0DA5"/>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869924" id="Rectangle 1" o:spid="_x0000_s1026" style="position:absolute;left:0;text-align:left;margin-left:0;margin-top:36pt;width:510.25pt;height:48.2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1knYgIAAC8FAAAOAAAAZHJzL2Uyb0RvYy54bWysVE1v2zAMvQ/YfxB0X5wEW1AEcYqgRYYB&#10;QRusLXpWZKk2IIsapcTOfv0o+SNbW+wwLAeFpshH8pHU6rqtDTsp9BXYnM8mU86UlVBU9iXnT4/b&#10;T1ec+SBsIQxYlfOz8vx6/fHDqnFLNYcSTKGQEYj1y8blvAzBLbPMy1LVwk/AKUuXGrAWgT7xJStQ&#10;NIRem2w+nS6yBrBwCFJ5T9rb7pKvE77WSoZ7rb0KzOSccgvpxHQe4pmtV2L5gsKVlezTEP+QRS0q&#10;S0FHqFsRBDti9QaqriSCBx0mEuoMtK6kSjVQNbPpq2oeSuFUqoXI8W6kyf8/WHl3enB7JBoa55ee&#10;xFhFq7GO/5QfaxNZ55Es1QYmSbn4fDWlH2eS7hYzakZiM7t4O/Thq4KaRSHnSM1IHInTzgeKSKaD&#10;SQxmYVsZkxpi7B8KMoya7JJiksLZqGhn7HelWVVQUvMUIE2PujHIToL6LqRUNsy6q1IUqlPPvlxS&#10;Hj1SVgkwImtKaMTuAeJkvsXuyunto6tKwzc6T/+WWOc8eqTIYMPoXFcW8D0AQ1X1kTv7gaSOmshS&#10;aA8tmUTxAMV5jwyh2wLv5LaizuyED3uBNPbUTFrlcE+HNtDkHHqJsxLw53v6aE/TSLecNbRGOfc/&#10;jgIVZ+abpTmNOzcIOAiHQbDH+gaoQzN6JJxMIjlgMIOoEepn2vBNjEJXwkqKlfMwiDehW2Z6IaTa&#10;bJIRbZYTYWcfnIzQkc44Z4/ts0DXD2OgMb6DYcHE8tVMdrbR08LmGEBXaWAvLPZE01amielfkLj2&#10;v38nq8s7t/4FAAD//wMAUEsDBBQABgAIAAAAIQCly7Y54AAAAAgBAAAPAAAAZHJzL2Rvd25yZXYu&#10;eG1sTI9BS8NAEIXvgv9hGcGL2F2j1hKzKWIRvIhYW/C4yY5JMDubZrdpml/v9KSnmeE93nwvW46u&#10;FQP2ofGk4WamQCCV3jZUadh8vlwvQIRoyJrWE2o4YoBlfn6WmdT6A33gsI6V4BAKqdFQx9ilUoay&#10;RmfCzHdIrH373pnIZ19J25sDh7tWJkrNpTMN8YfadPhcY/mz3jsNXfE1lK8rfL99m3ZHv72adqty&#10;0vryYnx6BBFxjH9mOOEzOuTMVPg92SBaDVwkanhIeJ5Ulah7EAVv88UdyDyT/wvkvwAAAP//AwBQ&#10;SwECLQAUAAYACAAAACEAtoM4kv4AAADhAQAAEwAAAAAAAAAAAAAAAAAAAAAAW0NvbnRlbnRfVHlw&#10;ZXNdLnhtbFBLAQItABQABgAIAAAAIQA4/SH/1gAAAJQBAAALAAAAAAAAAAAAAAAAAC8BAABfcmVs&#10;cy8ucmVsc1BLAQItABQABgAIAAAAIQBZn1knYgIAAC8FAAAOAAAAAAAAAAAAAAAAAC4CAABkcnMv&#10;ZTJvRG9jLnhtbFBLAQItABQABgAIAAAAIQCly7Y54AAAAAgBAAAPAAAAAAAAAAAAAAAAALwEAABk&#10;cnMvZG93bnJldi54bWxQSwUGAAAAAAQABADzAAAAyQUAAAAA&#10;" filled="f" stroked="f" strokeweight="1pt">
              <v:textbox inset="0,0,0,0">
                <w:txbxContent>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542"/>
                      <w:gridCol w:w="2697"/>
                      <w:gridCol w:w="1114"/>
                    </w:tblGrid>
                    <w:tr w:rsidR="00513E61" w:rsidRPr="00513E61" w14:paraId="4EA34416" w14:textId="77777777" w:rsidTr="009943B9">
                      <w:tc>
                        <w:tcPr>
                          <w:tcW w:w="415" w:type="pct"/>
                          <w:vMerge w:val="restart"/>
                          <w:vAlign w:val="bottom"/>
                        </w:tcPr>
                        <w:p w14:paraId="272DAEBC" w14:textId="1E489B1B" w:rsidR="00513E61" w:rsidRPr="00FF0DA5" w:rsidRDefault="00FF0DA5" w:rsidP="00FF0DA5">
                          <w:pPr>
                            <w:ind w:left="0"/>
                            <w:rPr>
                              <w:sz w:val="24"/>
                              <w:szCs w:val="24"/>
                            </w:rPr>
                          </w:pPr>
                          <w:r w:rsidRPr="00513E61">
                            <w:rPr>
                              <w:noProof/>
                            </w:rPr>
                            <w:drawing>
                              <wp:inline distT="0" distB="0" distL="0" distR="0" wp14:anchorId="62732762" wp14:editId="76BACCDD">
                                <wp:extent cx="396000" cy="396000"/>
                                <wp:effectExtent l="0" t="0" r="4445" b="444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396000" cy="396000"/>
                                        </a:xfrm>
                                        <a:prstGeom prst="rect">
                                          <a:avLst/>
                                        </a:prstGeom>
                                      </pic:spPr>
                                    </pic:pic>
                                  </a:graphicData>
                                </a:graphic>
                              </wp:inline>
                            </w:drawing>
                          </w:r>
                        </w:p>
                      </w:tc>
                      <w:tc>
                        <w:tcPr>
                          <w:tcW w:w="2717" w:type="pct"/>
                        </w:tcPr>
                        <w:p w14:paraId="1E953A44" w14:textId="18AAC581" w:rsidR="00513E61" w:rsidRPr="00FF0DA5" w:rsidRDefault="00513E61" w:rsidP="009943B9">
                          <w:pPr>
                            <w:ind w:left="-113"/>
                            <w:rPr>
                              <w:b/>
                              <w:bCs/>
                              <w:sz w:val="20"/>
                              <w:szCs w:val="20"/>
                            </w:rPr>
                          </w:pPr>
                          <w:r w:rsidRPr="00FF0DA5">
                            <w:rPr>
                              <w:b/>
                              <w:bCs/>
                              <w:sz w:val="20"/>
                              <w:szCs w:val="20"/>
                            </w:rPr>
                            <w:t>SMJ Sustainable Fuel Lab Pvt. Ltd.</w:t>
                          </w:r>
                        </w:p>
                      </w:tc>
                      <w:tc>
                        <w:tcPr>
                          <w:tcW w:w="1322" w:type="pct"/>
                        </w:tcPr>
                        <w:p w14:paraId="3B1E9536" w14:textId="23143D22" w:rsidR="00513E61" w:rsidRPr="00513E61" w:rsidRDefault="00513E61" w:rsidP="009943B9">
                          <w:pPr>
                            <w:ind w:left="0"/>
                          </w:pPr>
                          <w:r w:rsidRPr="00E21FB0">
                            <w:t>Document No.:</w:t>
                          </w:r>
                          <w:r w:rsidRPr="00E21FB0">
                            <w:rPr>
                              <w:b/>
                              <w:bCs/>
                            </w:rPr>
                            <w:t xml:space="preserve"> SMJ/QSP/01</w:t>
                          </w:r>
                        </w:p>
                      </w:tc>
                      <w:tc>
                        <w:tcPr>
                          <w:tcW w:w="546" w:type="pct"/>
                        </w:tcPr>
                        <w:p w14:paraId="5DE8FF9E" w14:textId="6616DCDA" w:rsidR="00513E61" w:rsidRPr="00513E61" w:rsidRDefault="00513E61" w:rsidP="009943B9">
                          <w:pPr>
                            <w:ind w:left="0"/>
                            <w:jc w:val="right"/>
                          </w:pPr>
                          <w:r w:rsidRPr="00E21FB0">
                            <w:t xml:space="preserve">Page </w:t>
                          </w:r>
                          <w:r w:rsidRPr="00663956">
                            <w:rPr>
                              <w:b/>
                              <w:bCs/>
                            </w:rPr>
                            <w:fldChar w:fldCharType="begin"/>
                          </w:r>
                          <w:r w:rsidRPr="00663956">
                            <w:rPr>
                              <w:b/>
                              <w:bCs/>
                            </w:rPr>
                            <w:instrText xml:space="preserve"> PAGE   \* MERGEFORMAT </w:instrText>
                          </w:r>
                          <w:r w:rsidRPr="00663956">
                            <w:rPr>
                              <w:b/>
                              <w:bCs/>
                            </w:rPr>
                            <w:fldChar w:fldCharType="separate"/>
                          </w:r>
                          <w:r w:rsidRPr="00663956">
                            <w:rPr>
                              <w:b/>
                              <w:bCs/>
                              <w:noProof/>
                            </w:rPr>
                            <w:t>1</w:t>
                          </w:r>
                          <w:r w:rsidRPr="00663956">
                            <w:rPr>
                              <w:b/>
                              <w:bCs/>
                            </w:rPr>
                            <w:fldChar w:fldCharType="end"/>
                          </w:r>
                          <w:r w:rsidRPr="00663956">
                            <w:rPr>
                              <w:b/>
                              <w:bCs/>
                            </w:rPr>
                            <w:t xml:space="preserve"> </w:t>
                          </w:r>
                          <w:r w:rsidRPr="00E21FB0">
                            <w:t xml:space="preserve">of </w:t>
                          </w:r>
                          <w:r w:rsidRPr="00663956">
                            <w:rPr>
                              <w:b/>
                              <w:bCs/>
                            </w:rPr>
                            <w:fldChar w:fldCharType="begin"/>
                          </w:r>
                          <w:r w:rsidRPr="00663956">
                            <w:rPr>
                              <w:b/>
                              <w:bCs/>
                            </w:rPr>
                            <w:instrText xml:space="preserve"> NUMPAGES   \* MERGEFORMAT </w:instrText>
                          </w:r>
                          <w:r w:rsidRPr="00663956">
                            <w:rPr>
                              <w:b/>
                              <w:bCs/>
                            </w:rPr>
                            <w:fldChar w:fldCharType="separate"/>
                          </w:r>
                          <w:r w:rsidRPr="00663956">
                            <w:rPr>
                              <w:b/>
                              <w:bCs/>
                              <w:noProof/>
                            </w:rPr>
                            <w:t>1</w:t>
                          </w:r>
                          <w:r w:rsidRPr="00663956">
                            <w:rPr>
                              <w:b/>
                              <w:bCs/>
                            </w:rPr>
                            <w:fldChar w:fldCharType="end"/>
                          </w:r>
                        </w:p>
                      </w:tc>
                    </w:tr>
                    <w:tr w:rsidR="00513E61" w:rsidRPr="00513E61" w14:paraId="066A93CE" w14:textId="77777777" w:rsidTr="009943B9">
                      <w:tc>
                        <w:tcPr>
                          <w:tcW w:w="415" w:type="pct"/>
                          <w:vMerge/>
                        </w:tcPr>
                        <w:p w14:paraId="6877EB36" w14:textId="77777777" w:rsidR="00513E61" w:rsidRPr="00513E61" w:rsidRDefault="00513E61" w:rsidP="00FF0DA5"/>
                      </w:tc>
                      <w:tc>
                        <w:tcPr>
                          <w:tcW w:w="2717" w:type="pct"/>
                        </w:tcPr>
                        <w:p w14:paraId="5B87740C" w14:textId="01AE6EC0" w:rsidR="00513E61" w:rsidRPr="00FF0DA5" w:rsidRDefault="00513E61" w:rsidP="009943B9">
                          <w:pPr>
                            <w:ind w:left="-113"/>
                            <w:rPr>
                              <w:sz w:val="16"/>
                              <w:szCs w:val="16"/>
                            </w:rPr>
                          </w:pPr>
                          <w:r w:rsidRPr="00FF0DA5">
                            <w:rPr>
                              <w:sz w:val="16"/>
                              <w:szCs w:val="16"/>
                            </w:rPr>
                            <w:t>Quality System Procedure</w:t>
                          </w:r>
                        </w:p>
                      </w:tc>
                      <w:tc>
                        <w:tcPr>
                          <w:tcW w:w="1322" w:type="pct"/>
                          <w:vAlign w:val="bottom"/>
                        </w:tcPr>
                        <w:p w14:paraId="51BECDDA" w14:textId="51230E58" w:rsidR="00513E61" w:rsidRPr="00513E61" w:rsidRDefault="00513E61" w:rsidP="009943B9">
                          <w:pPr>
                            <w:ind w:left="0"/>
                          </w:pPr>
                          <w:r w:rsidRPr="00E21FB0">
                            <w:t>Effective Date:</w:t>
                          </w:r>
                          <w:r w:rsidRPr="00E21FB0">
                            <w:rPr>
                              <w:b/>
                              <w:bCs/>
                            </w:rPr>
                            <w:t xml:space="preserve"> 01.07.2024</w:t>
                          </w:r>
                        </w:p>
                      </w:tc>
                      <w:tc>
                        <w:tcPr>
                          <w:tcW w:w="546" w:type="pct"/>
                        </w:tcPr>
                        <w:p w14:paraId="767BCCBE" w14:textId="16238FE8" w:rsidR="00513E61" w:rsidRPr="00513E61" w:rsidRDefault="00513E61" w:rsidP="009943B9">
                          <w:pPr>
                            <w:ind w:left="0"/>
                            <w:jc w:val="right"/>
                          </w:pPr>
                          <w:r w:rsidRPr="00E21FB0">
                            <w:t>Rev. No.:</w:t>
                          </w:r>
                          <w:r w:rsidRPr="00E21FB0">
                            <w:rPr>
                              <w:b/>
                              <w:bCs/>
                            </w:rPr>
                            <w:t xml:space="preserve"> 00</w:t>
                          </w:r>
                        </w:p>
                      </w:tc>
                    </w:tr>
                    <w:tr w:rsidR="00513E61" w:rsidRPr="00513E61" w14:paraId="75B27D09" w14:textId="77777777" w:rsidTr="00513E61">
                      <w:tc>
                        <w:tcPr>
                          <w:tcW w:w="415" w:type="pct"/>
                          <w:vMerge/>
                        </w:tcPr>
                        <w:p w14:paraId="41B50633" w14:textId="77777777" w:rsidR="00513E61" w:rsidRPr="00513E61" w:rsidRDefault="00513E61" w:rsidP="00FF0DA5"/>
                      </w:tc>
                      <w:tc>
                        <w:tcPr>
                          <w:tcW w:w="4585" w:type="pct"/>
                          <w:gridSpan w:val="3"/>
                          <w:vAlign w:val="bottom"/>
                        </w:tcPr>
                        <w:p w14:paraId="32FB81E2" w14:textId="70216E60" w:rsidR="00513E61" w:rsidRPr="009943B9" w:rsidRDefault="00513E61" w:rsidP="009943B9">
                          <w:pPr>
                            <w:ind w:left="-113"/>
                            <w:rPr>
                              <w:b/>
                              <w:bCs/>
                            </w:rPr>
                          </w:pPr>
                          <w:r w:rsidRPr="009943B9">
                            <w:rPr>
                              <w:b/>
                              <w:bCs/>
                            </w:rPr>
                            <w:t>Maintaining Impartiality of Laboratory Activities</w:t>
                          </w:r>
                        </w:p>
                      </w:tc>
                    </w:tr>
                  </w:tbl>
                  <w:p w14:paraId="74104968" w14:textId="77777777" w:rsidR="00513E61" w:rsidRPr="00513E61" w:rsidRDefault="00513E61" w:rsidP="00FF0DA5"/>
                </w:txbxContent>
              </v:textbox>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CE6D66"/>
    <w:multiLevelType w:val="hybridMultilevel"/>
    <w:tmpl w:val="2850F328"/>
    <w:lvl w:ilvl="0" w:tplc="EFF2D62A">
      <w:start w:val="1"/>
      <w:numFmt w:val="bullet"/>
      <w:lvlText w:val="o"/>
      <w:lvlJc w:val="left"/>
      <w:pPr>
        <w:ind w:left="1637" w:hanging="360"/>
      </w:pPr>
      <w:rPr>
        <w:rFonts w:ascii="Courier New" w:hAnsi="Courier New" w:cs="Courier New" w:hint="default"/>
        <w:sz w:val="16"/>
        <w:szCs w:val="16"/>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 w15:restartNumberingAfterBreak="0">
    <w:nsid w:val="4F28013C"/>
    <w:multiLevelType w:val="multilevel"/>
    <w:tmpl w:val="3742374A"/>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680FD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09021B8"/>
    <w:multiLevelType w:val="hybridMultilevel"/>
    <w:tmpl w:val="97A4D6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39067005">
    <w:abstractNumId w:val="1"/>
  </w:num>
  <w:num w:numId="2" w16cid:durableId="305547509">
    <w:abstractNumId w:val="1"/>
  </w:num>
  <w:num w:numId="3" w16cid:durableId="1290432258">
    <w:abstractNumId w:val="2"/>
  </w:num>
  <w:num w:numId="4" w16cid:durableId="488793417">
    <w:abstractNumId w:val="1"/>
  </w:num>
  <w:num w:numId="5" w16cid:durableId="2041322223">
    <w:abstractNumId w:val="1"/>
  </w:num>
  <w:num w:numId="6" w16cid:durableId="2053075323">
    <w:abstractNumId w:val="1"/>
  </w:num>
  <w:num w:numId="7" w16cid:durableId="160705907">
    <w:abstractNumId w:val="0"/>
  </w:num>
  <w:num w:numId="8" w16cid:durableId="9780255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E61"/>
    <w:rsid w:val="00280E9B"/>
    <w:rsid w:val="002A6ACE"/>
    <w:rsid w:val="003523E9"/>
    <w:rsid w:val="00513E61"/>
    <w:rsid w:val="00663956"/>
    <w:rsid w:val="008460D4"/>
    <w:rsid w:val="00875F57"/>
    <w:rsid w:val="009943B9"/>
    <w:rsid w:val="00AA3D95"/>
    <w:rsid w:val="00B01D56"/>
    <w:rsid w:val="00CB4490"/>
    <w:rsid w:val="00CE4742"/>
    <w:rsid w:val="00D93CE3"/>
    <w:rsid w:val="00FF0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26B427"/>
  <w15:chartTrackingRefBased/>
  <w15:docId w15:val="{5DC9D622-9652-43AA-8C2D-16CA8B68C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DA5"/>
    <w:pPr>
      <w:ind w:left="360"/>
      <w:jc w:val="both"/>
    </w:pPr>
    <w:rPr>
      <w:rFonts w:ascii="Aptos Narrow" w:hAnsi="Aptos Narrow"/>
      <w:color w:val="000000" w:themeColor="text1"/>
      <w:sz w:val="18"/>
      <w:szCs w:val="18"/>
    </w:rPr>
  </w:style>
  <w:style w:type="paragraph" w:styleId="Heading1">
    <w:name w:val="heading 1"/>
    <w:basedOn w:val="ListParagraph"/>
    <w:next w:val="Normal"/>
    <w:link w:val="Heading1Char"/>
    <w:uiPriority w:val="9"/>
    <w:qFormat/>
    <w:rsid w:val="00FF0DA5"/>
    <w:pPr>
      <w:numPr>
        <w:numId w:val="1"/>
      </w:numPr>
      <w:spacing w:after="0"/>
      <w:outlineLvl w:val="0"/>
    </w:pPr>
    <w:rPr>
      <w:b/>
      <w:bCs/>
      <w:smallCaps/>
      <w:sz w:val="20"/>
      <w:szCs w:val="20"/>
    </w:rPr>
  </w:style>
  <w:style w:type="paragraph" w:styleId="Heading2">
    <w:name w:val="heading 2"/>
    <w:basedOn w:val="Heading1"/>
    <w:next w:val="Normal"/>
    <w:link w:val="Heading2Char"/>
    <w:uiPriority w:val="9"/>
    <w:unhideWhenUsed/>
    <w:qFormat/>
    <w:rsid w:val="009943B9"/>
    <w:pPr>
      <w:numPr>
        <w:ilvl w:val="1"/>
      </w:numPr>
      <w:ind w:left="862" w:hanging="505"/>
      <w:outlineLvl w:val="1"/>
    </w:pPr>
    <w:rPr>
      <w:smallCaps w:val="0"/>
      <w:sz w:val="19"/>
      <w:szCs w:val="19"/>
    </w:rPr>
  </w:style>
  <w:style w:type="paragraph" w:styleId="Heading3">
    <w:name w:val="heading 3"/>
    <w:basedOn w:val="Heading2"/>
    <w:next w:val="Normal"/>
    <w:link w:val="Heading3Char"/>
    <w:uiPriority w:val="9"/>
    <w:unhideWhenUsed/>
    <w:qFormat/>
    <w:rsid w:val="009943B9"/>
    <w:pPr>
      <w:numPr>
        <w:ilvl w:val="2"/>
      </w:numPr>
      <w:ind w:left="1508" w:hanging="646"/>
      <w:outlineLvl w:val="2"/>
    </w:pPr>
    <w:rPr>
      <w:sz w:val="18"/>
      <w:szCs w:val="18"/>
    </w:rPr>
  </w:style>
  <w:style w:type="paragraph" w:styleId="Heading4">
    <w:name w:val="heading 4"/>
    <w:basedOn w:val="Normal"/>
    <w:next w:val="Normal"/>
    <w:link w:val="Heading4Char"/>
    <w:uiPriority w:val="9"/>
    <w:semiHidden/>
    <w:unhideWhenUsed/>
    <w:qFormat/>
    <w:rsid w:val="00513E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E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DA5"/>
    <w:rPr>
      <w:rFonts w:ascii="Aptos Narrow" w:hAnsi="Aptos Narrow"/>
      <w:b/>
      <w:bCs/>
      <w:smallCaps/>
      <w:color w:val="000000" w:themeColor="text1"/>
      <w:sz w:val="20"/>
      <w:szCs w:val="20"/>
    </w:rPr>
  </w:style>
  <w:style w:type="character" w:customStyle="1" w:styleId="Heading2Char">
    <w:name w:val="Heading 2 Char"/>
    <w:basedOn w:val="DefaultParagraphFont"/>
    <w:link w:val="Heading2"/>
    <w:uiPriority w:val="9"/>
    <w:rsid w:val="009943B9"/>
    <w:rPr>
      <w:rFonts w:ascii="Aptos Narrow" w:hAnsi="Aptos Narrow"/>
      <w:b/>
      <w:bCs/>
      <w:color w:val="000000" w:themeColor="text1"/>
      <w:sz w:val="19"/>
      <w:szCs w:val="19"/>
    </w:rPr>
  </w:style>
  <w:style w:type="character" w:customStyle="1" w:styleId="Heading3Char">
    <w:name w:val="Heading 3 Char"/>
    <w:basedOn w:val="DefaultParagraphFont"/>
    <w:link w:val="Heading3"/>
    <w:uiPriority w:val="9"/>
    <w:rsid w:val="009943B9"/>
    <w:rPr>
      <w:rFonts w:ascii="Aptos Narrow" w:hAnsi="Aptos Narrow"/>
      <w:b/>
      <w:bCs/>
      <w:color w:val="000000" w:themeColor="text1"/>
      <w:sz w:val="18"/>
      <w:szCs w:val="18"/>
    </w:rPr>
  </w:style>
  <w:style w:type="character" w:customStyle="1" w:styleId="Heading4Char">
    <w:name w:val="Heading 4 Char"/>
    <w:basedOn w:val="DefaultParagraphFont"/>
    <w:link w:val="Heading4"/>
    <w:uiPriority w:val="9"/>
    <w:semiHidden/>
    <w:rsid w:val="00513E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E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E61"/>
    <w:rPr>
      <w:rFonts w:eastAsiaTheme="majorEastAsia" w:cstheme="majorBidi"/>
      <w:color w:val="272727" w:themeColor="text1" w:themeTint="D8"/>
    </w:rPr>
  </w:style>
  <w:style w:type="paragraph" w:styleId="Title">
    <w:name w:val="Title"/>
    <w:basedOn w:val="Normal"/>
    <w:next w:val="Normal"/>
    <w:link w:val="TitleChar"/>
    <w:uiPriority w:val="10"/>
    <w:qFormat/>
    <w:rsid w:val="00513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E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E61"/>
    <w:pPr>
      <w:spacing w:before="160"/>
      <w:jc w:val="center"/>
    </w:pPr>
    <w:rPr>
      <w:i/>
      <w:iCs/>
      <w:color w:val="404040" w:themeColor="text1" w:themeTint="BF"/>
    </w:rPr>
  </w:style>
  <w:style w:type="character" w:customStyle="1" w:styleId="QuoteChar">
    <w:name w:val="Quote Char"/>
    <w:basedOn w:val="DefaultParagraphFont"/>
    <w:link w:val="Quote"/>
    <w:uiPriority w:val="29"/>
    <w:rsid w:val="00513E61"/>
    <w:rPr>
      <w:i/>
      <w:iCs/>
      <w:color w:val="404040" w:themeColor="text1" w:themeTint="BF"/>
    </w:rPr>
  </w:style>
  <w:style w:type="paragraph" w:styleId="ListParagraph">
    <w:name w:val="List Paragraph"/>
    <w:basedOn w:val="Normal"/>
    <w:uiPriority w:val="34"/>
    <w:qFormat/>
    <w:rsid w:val="00513E61"/>
    <w:pPr>
      <w:ind w:left="720"/>
      <w:contextualSpacing/>
    </w:pPr>
  </w:style>
  <w:style w:type="character" w:styleId="IntenseEmphasis">
    <w:name w:val="Intense Emphasis"/>
    <w:basedOn w:val="DefaultParagraphFont"/>
    <w:uiPriority w:val="21"/>
    <w:qFormat/>
    <w:rsid w:val="00513E61"/>
    <w:rPr>
      <w:i/>
      <w:iCs/>
      <w:color w:val="0F4761" w:themeColor="accent1" w:themeShade="BF"/>
    </w:rPr>
  </w:style>
  <w:style w:type="paragraph" w:styleId="IntenseQuote">
    <w:name w:val="Intense Quote"/>
    <w:basedOn w:val="Normal"/>
    <w:next w:val="Normal"/>
    <w:link w:val="IntenseQuoteChar"/>
    <w:uiPriority w:val="30"/>
    <w:qFormat/>
    <w:rsid w:val="00513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E61"/>
    <w:rPr>
      <w:i/>
      <w:iCs/>
      <w:color w:val="0F4761" w:themeColor="accent1" w:themeShade="BF"/>
    </w:rPr>
  </w:style>
  <w:style w:type="character" w:styleId="IntenseReference">
    <w:name w:val="Intense Reference"/>
    <w:basedOn w:val="DefaultParagraphFont"/>
    <w:uiPriority w:val="32"/>
    <w:qFormat/>
    <w:rsid w:val="00513E61"/>
    <w:rPr>
      <w:b/>
      <w:bCs/>
      <w:smallCaps/>
      <w:color w:val="0F4761" w:themeColor="accent1" w:themeShade="BF"/>
      <w:spacing w:val="5"/>
    </w:rPr>
  </w:style>
  <w:style w:type="paragraph" w:styleId="Header">
    <w:name w:val="header"/>
    <w:basedOn w:val="Normal"/>
    <w:link w:val="HeaderChar"/>
    <w:uiPriority w:val="99"/>
    <w:unhideWhenUsed/>
    <w:rsid w:val="00513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E61"/>
  </w:style>
  <w:style w:type="paragraph" w:styleId="Footer">
    <w:name w:val="footer"/>
    <w:basedOn w:val="Normal"/>
    <w:link w:val="FooterChar"/>
    <w:uiPriority w:val="99"/>
    <w:unhideWhenUsed/>
    <w:rsid w:val="00513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E61"/>
  </w:style>
  <w:style w:type="table" w:styleId="TableGrid">
    <w:name w:val="Table Grid"/>
    <w:basedOn w:val="TableNormal"/>
    <w:uiPriority w:val="39"/>
    <w:rsid w:val="00513E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3</Pages>
  <Words>1524</Words>
  <Characters>8689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Ikram</dc:creator>
  <cp:keywords/>
  <dc:description/>
  <cp:lastModifiedBy>Ikram</cp:lastModifiedBy>
  <cp:revision>4</cp:revision>
  <dcterms:created xsi:type="dcterms:W3CDTF">2026-03-03T04:01:00Z</dcterms:created>
  <dcterms:modified xsi:type="dcterms:W3CDTF">2026-03-03T05:20:00Z</dcterms:modified>
</cp:coreProperties>
</file>