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A94A" w14:textId="27B3D7B9" w:rsidR="00FF0DA5" w:rsidRPr="00FF0DA5" w:rsidRDefault="00FF0DA5" w:rsidP="00FF0DA5">
      <w:pPr>
        <w:pStyle w:val="Heading1"/>
      </w:pPr>
      <w:r w:rsidRPr="00FF0DA5">
        <w:t>Purpose</w:t>
      </w:r>
    </w:p>
    <w:p w14:paraId="30DA5F8A" w14:textId="592BC2C4" w:rsidR="00FF0DA5" w:rsidRPr="00FF0DA5" w:rsidRDefault="00177FF4" w:rsidP="00FF0DA5">
      <w:r w:rsidRPr="00177FF4">
        <w:t>To establish a systematic approach for selecting, training, and maintaining the competency of personnel within SMJ Lab. By adhering to this procedure, we aim to ensure that personnel possess the necessary qualifications, skills, and knowledge to perform their duties effectively and in compliance with ISO 17025:2017 requirements.</w:t>
      </w:r>
    </w:p>
    <w:p w14:paraId="448FFAF0" w14:textId="549C0CEF" w:rsidR="00FF0DA5" w:rsidRPr="00FF0DA5" w:rsidRDefault="00FF0DA5" w:rsidP="00FF0DA5">
      <w:pPr>
        <w:pStyle w:val="Heading1"/>
      </w:pPr>
      <w:r w:rsidRPr="00FF0DA5">
        <w:t>Scope</w:t>
      </w:r>
    </w:p>
    <w:p w14:paraId="629A9FCE" w14:textId="63A92CEA" w:rsidR="00FF0DA5" w:rsidRPr="00FF0DA5" w:rsidRDefault="00177FF4" w:rsidP="00FF0DA5">
      <w:r w:rsidRPr="00177FF4">
        <w:t>This procedure applies to all personnel involved in environmental and coal testing activities at SMJ Lab, including laboratory technicians, analysts, managers, and support staff. It covers the entire personnel lifecycle, from selection and recruitment to competency assessment and training.</w:t>
      </w:r>
    </w:p>
    <w:p w14:paraId="60F17AC6" w14:textId="013D1DB9" w:rsidR="00FF0DA5" w:rsidRPr="00FF0DA5" w:rsidRDefault="00FF0DA5" w:rsidP="00FF0DA5">
      <w:pPr>
        <w:pStyle w:val="Heading1"/>
      </w:pPr>
      <w:r w:rsidRPr="00FF0DA5">
        <w:t>Normative References</w:t>
      </w:r>
    </w:p>
    <w:p w14:paraId="2AFFEF13" w14:textId="057A8278" w:rsidR="00FF0DA5" w:rsidRPr="009943B9" w:rsidRDefault="00FF0DA5" w:rsidP="009943B9">
      <w:pPr>
        <w:pStyle w:val="Heading2"/>
      </w:pPr>
      <w:r w:rsidRPr="009943B9">
        <w:t>ISO/IEC 17025:2017</w:t>
      </w:r>
    </w:p>
    <w:p w14:paraId="37836A05" w14:textId="77777777" w:rsidR="00FF0DA5" w:rsidRPr="00FF0DA5" w:rsidRDefault="00FF0DA5" w:rsidP="009943B9">
      <w:pPr>
        <w:ind w:left="862"/>
      </w:pPr>
      <w:r w:rsidRPr="00FF0DA5">
        <w:t>General requirements for the competence of testing and calibration laboratories.</w:t>
      </w:r>
    </w:p>
    <w:p w14:paraId="47870B8C" w14:textId="5CAD893F" w:rsidR="00FF0DA5" w:rsidRPr="00FF0DA5" w:rsidRDefault="009943B9" w:rsidP="009943B9">
      <w:pPr>
        <w:pStyle w:val="Heading1"/>
      </w:pPr>
      <w:r w:rsidRPr="00FF0DA5">
        <w:t>Definitions</w:t>
      </w:r>
    </w:p>
    <w:p w14:paraId="45B1FEE8" w14:textId="25D75880" w:rsidR="00177FF4" w:rsidRDefault="00177FF4" w:rsidP="00177FF4">
      <w:pPr>
        <w:pStyle w:val="Heading2"/>
      </w:pPr>
      <w:r>
        <w:t>Personnel:</w:t>
      </w:r>
    </w:p>
    <w:p w14:paraId="588CDD13" w14:textId="77777777" w:rsidR="00177FF4" w:rsidRDefault="00177FF4" w:rsidP="00177FF4">
      <w:pPr>
        <w:spacing w:after="60"/>
        <w:ind w:left="862"/>
      </w:pPr>
      <w:r>
        <w:t>Individuals employed or engaged by SMJ Lab to perform testing, calibration, or related activities.</w:t>
      </w:r>
    </w:p>
    <w:p w14:paraId="2F0A1717" w14:textId="516AF0C1" w:rsidR="00177FF4" w:rsidRDefault="00177FF4" w:rsidP="00177FF4">
      <w:pPr>
        <w:pStyle w:val="Heading2"/>
      </w:pPr>
      <w:r>
        <w:t>Competency:</w:t>
      </w:r>
    </w:p>
    <w:p w14:paraId="3124AA7E" w14:textId="77777777" w:rsidR="00177FF4" w:rsidRDefault="00177FF4" w:rsidP="00177FF4">
      <w:pPr>
        <w:spacing w:after="60"/>
        <w:ind w:left="862"/>
      </w:pPr>
      <w:r>
        <w:t>The demonstrated ability of personnel to perform specific tasks or activities to a defined standard.</w:t>
      </w:r>
    </w:p>
    <w:p w14:paraId="66AD7525" w14:textId="0EA2F62E" w:rsidR="00177FF4" w:rsidRDefault="00177FF4" w:rsidP="00177FF4">
      <w:pPr>
        <w:pStyle w:val="Heading2"/>
      </w:pPr>
      <w:r>
        <w:t>Training:</w:t>
      </w:r>
    </w:p>
    <w:p w14:paraId="7BC3297C" w14:textId="2773F053" w:rsidR="00177FF4" w:rsidRPr="00FF0DA5" w:rsidRDefault="00177FF4" w:rsidP="00177FF4">
      <w:pPr>
        <w:ind w:left="862"/>
      </w:pPr>
      <w:r>
        <w:t>Systematic development of personnel knowledge, skills, and competencies through education, instruction, and practical experience.</w:t>
      </w:r>
    </w:p>
    <w:p w14:paraId="1B640FDF" w14:textId="055A9429" w:rsidR="00FF0DA5" w:rsidRPr="00FF0DA5" w:rsidRDefault="009943B9" w:rsidP="009943B9">
      <w:pPr>
        <w:pStyle w:val="Heading1"/>
      </w:pPr>
      <w:r w:rsidRPr="00FF0DA5">
        <w:t>Responsibilities</w:t>
      </w:r>
    </w:p>
    <w:p w14:paraId="7CE6E5CD" w14:textId="43576DD3" w:rsidR="00177FF4" w:rsidRDefault="00177FF4" w:rsidP="00177FF4">
      <w:pPr>
        <w:pStyle w:val="Heading2"/>
      </w:pPr>
      <w:r>
        <w:t>Quality Manager</w:t>
      </w:r>
    </w:p>
    <w:p w14:paraId="410AE16F" w14:textId="77777777" w:rsidR="00177FF4" w:rsidRDefault="00177FF4" w:rsidP="00177FF4">
      <w:pPr>
        <w:spacing w:after="60"/>
        <w:ind w:left="862"/>
      </w:pPr>
      <w:r>
        <w:t>Overall responsible for overseeing the implementation and effectiveness of this procedure. This includes approving personnel selection criteria and competency assessment methods, as well as monitoring and reviewing personnel training and competency records to ensure compliance and continuous improvement.</w:t>
      </w:r>
    </w:p>
    <w:p w14:paraId="597731D2" w14:textId="0C1D1C0F" w:rsidR="00177FF4" w:rsidRDefault="00177FF4" w:rsidP="00177FF4">
      <w:pPr>
        <w:pStyle w:val="Heading2"/>
      </w:pPr>
      <w:r>
        <w:t>Human Resources Department</w:t>
      </w:r>
    </w:p>
    <w:p w14:paraId="4CBF1E9A" w14:textId="77777777" w:rsidR="00177FF4" w:rsidRDefault="00177FF4" w:rsidP="00177FF4">
      <w:pPr>
        <w:spacing w:after="60"/>
        <w:ind w:left="862"/>
      </w:pPr>
      <w:r>
        <w:t>Responsible for coordinating recruitment processes, including candidate screening and interview scheduling. The department also maintains comprehensive personnel records, including documentation of qualifications, training, and competency assessments.</w:t>
      </w:r>
    </w:p>
    <w:p w14:paraId="5B05E790" w14:textId="53CA2E36" w:rsidR="00177FF4" w:rsidRDefault="00177FF4" w:rsidP="00177FF4">
      <w:pPr>
        <w:pStyle w:val="Heading2"/>
      </w:pPr>
      <w:r>
        <w:t>Department Heads</w:t>
      </w:r>
    </w:p>
    <w:p w14:paraId="3A1FB10A" w14:textId="0C91758E" w:rsidR="00177FF4" w:rsidRPr="00FF0DA5" w:rsidRDefault="00177FF4" w:rsidP="00177FF4">
      <w:pPr>
        <w:ind w:left="862"/>
      </w:pPr>
      <w:r>
        <w:t>Responsible for identifying personnel training needs within their respective departments. They also supervise and support personnel during competency assessments and training activities to ensure effective development and performance.</w:t>
      </w:r>
    </w:p>
    <w:p w14:paraId="3FFBD7E3" w14:textId="4CBFEAF1" w:rsidR="00FF0DA5" w:rsidRDefault="009943B9" w:rsidP="009943B9">
      <w:pPr>
        <w:pStyle w:val="Heading1"/>
      </w:pPr>
      <w:r w:rsidRPr="00FF0DA5">
        <w:t>Procedure</w:t>
      </w:r>
    </w:p>
    <w:p w14:paraId="5D212925" w14:textId="2EB2DA82" w:rsidR="00177FF4" w:rsidRDefault="00177FF4" w:rsidP="00177FF4">
      <w:pPr>
        <w:pStyle w:val="Heading2"/>
      </w:pPr>
      <w:r>
        <w:t>Personnel Selection</w:t>
      </w:r>
    </w:p>
    <w:p w14:paraId="5C345392" w14:textId="7C9DF54C" w:rsidR="00177FF4" w:rsidRDefault="00177FF4" w:rsidP="00177FF4">
      <w:pPr>
        <w:pStyle w:val="Heading3"/>
      </w:pPr>
      <w:r w:rsidRPr="00177FF4">
        <w:t>Personnel</w:t>
      </w:r>
      <w:r>
        <w:t xml:space="preserve"> Selection Criteria</w:t>
      </w:r>
    </w:p>
    <w:p w14:paraId="5E76EDCA" w14:textId="6395F7FC" w:rsidR="00177FF4" w:rsidRDefault="00177FF4" w:rsidP="00177FF4">
      <w:pPr>
        <w:spacing w:after="60"/>
        <w:ind w:left="1508"/>
      </w:pPr>
      <w:r>
        <w:t>Personnel selection criteria are established based on the job requirements, regulatory standards, and the specific needs of SMJ Lab. These criteria include educational qualifications, relevant experience, technical skills, interpersonal skills, and adherence to ethical standards</w:t>
      </w:r>
      <w:r w:rsidR="006352CB">
        <w:t xml:space="preserve"> (Refer </w:t>
      </w:r>
      <w:r w:rsidR="006352CB" w:rsidRPr="006352CB">
        <w:t>SMJ/FRM/TRG/04</w:t>
      </w:r>
      <w:r w:rsidR="006352CB">
        <w:t>)</w:t>
      </w:r>
      <w:r>
        <w:t>.</w:t>
      </w:r>
    </w:p>
    <w:p w14:paraId="138D51DA" w14:textId="6E91B051" w:rsidR="00177FF4" w:rsidRDefault="00177FF4" w:rsidP="00177FF4">
      <w:pPr>
        <w:pStyle w:val="Heading3"/>
      </w:pPr>
      <w:r>
        <w:t>Candidate Screening</w:t>
      </w:r>
    </w:p>
    <w:p w14:paraId="2F89C827" w14:textId="77777777" w:rsidR="00177FF4" w:rsidRDefault="00177FF4" w:rsidP="00177FF4">
      <w:pPr>
        <w:spacing w:after="60"/>
        <w:ind w:left="1508"/>
      </w:pPr>
      <w:r>
        <w:t>Candidates are screened through a thorough review of their resumes, application forms, and other relevant documents. Screening involves assessing candidates' qualifications, experience, and suitability for the position.</w:t>
      </w:r>
    </w:p>
    <w:p w14:paraId="53D03D3C" w14:textId="13E65ADC" w:rsidR="00177FF4" w:rsidRDefault="00177FF4" w:rsidP="00177FF4">
      <w:pPr>
        <w:pStyle w:val="Heading3"/>
      </w:pPr>
      <w:r>
        <w:t>Interview Process and Approval</w:t>
      </w:r>
    </w:p>
    <w:p w14:paraId="76CA020E" w14:textId="77777777" w:rsidR="00177FF4" w:rsidRDefault="00177FF4" w:rsidP="00177FF4">
      <w:pPr>
        <w:spacing w:after="60"/>
        <w:ind w:left="1508"/>
      </w:pPr>
      <w:r>
        <w:t>Selected candidates undergo an interview process conducted by a panel of qualified interviewers. The interview assesses candidates' technical knowledge, problem-solving abilities, communication skills, and alignment with the company's values. Final approval for hiring is based on consensus among the interview panel members.</w:t>
      </w:r>
    </w:p>
    <w:p w14:paraId="61A46A81" w14:textId="04116502" w:rsidR="00177FF4" w:rsidRDefault="00177FF4" w:rsidP="00177FF4">
      <w:pPr>
        <w:pStyle w:val="Heading3"/>
      </w:pPr>
      <w:r>
        <w:t>Compliance with Company Rules and Code of Conduct</w:t>
      </w:r>
    </w:p>
    <w:p w14:paraId="7B96CEAC" w14:textId="201989DC" w:rsidR="00177FF4" w:rsidRDefault="00177FF4" w:rsidP="00177FF4">
      <w:pPr>
        <w:ind w:left="1508"/>
      </w:pPr>
      <w:r>
        <w:t>Candidates are required to demonstrate compliance with SMJ Lab's rules, policies, and code of conduct throughout the selection proc</w:t>
      </w:r>
      <w:r>
        <w:tab/>
        <w:t>ess. Any deviations or violations are carefully evaluated and may influence the hiring decision.</w:t>
      </w:r>
      <w:r w:rsidR="006352CB">
        <w:t xml:space="preserve"> </w:t>
      </w:r>
      <w:r w:rsidR="006352CB" w:rsidRPr="006352CB">
        <w:t>Personnel shall sign SMJ/FRM/TRG/06 – Confidentiality Agreement</w:t>
      </w:r>
    </w:p>
    <w:p w14:paraId="63838755" w14:textId="1296E0C3" w:rsidR="00177FF4" w:rsidRDefault="00177FF4" w:rsidP="00177FF4">
      <w:pPr>
        <w:pStyle w:val="Heading2"/>
      </w:pPr>
      <w:r>
        <w:lastRenderedPageBreak/>
        <w:t>Qualification Requirements</w:t>
      </w:r>
    </w:p>
    <w:p w14:paraId="47EBA29E" w14:textId="7C2ADFAB" w:rsidR="00177FF4" w:rsidRDefault="00177FF4" w:rsidP="00177FF4">
      <w:pPr>
        <w:pStyle w:val="Heading3"/>
      </w:pPr>
      <w:r>
        <w:t>Personnel Adequacy and Qualifications</w:t>
      </w:r>
    </w:p>
    <w:p w14:paraId="35CA5FF7" w14:textId="77777777" w:rsidR="00177FF4" w:rsidRDefault="00177FF4" w:rsidP="00177FF4">
      <w:pPr>
        <w:spacing w:after="60"/>
        <w:ind w:left="1508"/>
      </w:pPr>
      <w:r>
        <w:t>All personnel must meet minimum qualification requirements as defined for their respective positions. Qualifications are periodically reviewed to ensure adequacy and relevance to job responsibilities.</w:t>
      </w:r>
    </w:p>
    <w:p w14:paraId="2FD05508" w14:textId="6A21AD24" w:rsidR="00177FF4" w:rsidRDefault="00177FF4" w:rsidP="00177FF4">
      <w:pPr>
        <w:pStyle w:val="Heading3"/>
      </w:pPr>
      <w:r>
        <w:t>Managerial Requirement and Competence</w:t>
      </w:r>
    </w:p>
    <w:p w14:paraId="665AE6A0" w14:textId="77777777" w:rsidR="00177FF4" w:rsidRDefault="00177FF4" w:rsidP="00177FF4">
      <w:pPr>
        <w:spacing w:after="60"/>
        <w:ind w:left="1508"/>
      </w:pPr>
      <w:r>
        <w:t>Managers and supervisors are required to possess not only technical competence but also managerial skills, including leadership, communication, decision-making, and conflict resolution abilities.</w:t>
      </w:r>
    </w:p>
    <w:p w14:paraId="484E7658" w14:textId="01B4C104" w:rsidR="00177FF4" w:rsidRDefault="00177FF4" w:rsidP="00177FF4">
      <w:pPr>
        <w:pStyle w:val="Heading3"/>
      </w:pPr>
      <w:r w:rsidRPr="00177FF4">
        <w:t>Qualification</w:t>
      </w:r>
      <w:r>
        <w:t xml:space="preserve"> and Skill Requirements</w:t>
      </w:r>
    </w:p>
    <w:p w14:paraId="051EEF3B" w14:textId="77777777" w:rsidR="00177FF4" w:rsidRDefault="00177FF4" w:rsidP="00177FF4">
      <w:pPr>
        <w:ind w:left="1508"/>
      </w:pPr>
      <w:r>
        <w:t>Specific qualification and skill requirements are outlined for each job role within the organization (Ref. Doc. SMJ/EXB/HRD/01). These requirements are based on the nature of the work, industry standards, and regulatory compliance.</w:t>
      </w:r>
    </w:p>
    <w:p w14:paraId="0ECC5512" w14:textId="4737873C" w:rsidR="00177FF4" w:rsidRDefault="00177FF4" w:rsidP="00177FF4">
      <w:pPr>
        <w:pStyle w:val="Heading2"/>
      </w:pPr>
      <w:r>
        <w:t>Interview and Selection Process</w:t>
      </w:r>
    </w:p>
    <w:p w14:paraId="4FE85494" w14:textId="20511219" w:rsidR="00177FF4" w:rsidRDefault="00177FF4" w:rsidP="00177FF4">
      <w:pPr>
        <w:pStyle w:val="Heading3"/>
      </w:pPr>
      <w:r>
        <w:t>Applicant Interview Process</w:t>
      </w:r>
    </w:p>
    <w:p w14:paraId="1F017EB8" w14:textId="77777777" w:rsidR="00177FF4" w:rsidRDefault="00177FF4" w:rsidP="00177FF4">
      <w:pPr>
        <w:spacing w:after="60"/>
        <w:ind w:left="1508"/>
      </w:pPr>
      <w:r>
        <w:t>The applicant interview process includes structured interviews conducted by trained interviewers. Interview questions are designed to assess candidates' technical knowledge, experience, problem-solving abilities, and cultural fit with the organization.</w:t>
      </w:r>
    </w:p>
    <w:p w14:paraId="1767213A" w14:textId="1CE3A681" w:rsidR="00177FF4" w:rsidRDefault="00177FF4" w:rsidP="00177FF4">
      <w:pPr>
        <w:pStyle w:val="Heading3"/>
      </w:pPr>
      <w:r>
        <w:t>Final Selection Decision Making</w:t>
      </w:r>
    </w:p>
    <w:p w14:paraId="6A727360" w14:textId="77777777" w:rsidR="00177FF4" w:rsidRDefault="00177FF4" w:rsidP="00177FF4">
      <w:pPr>
        <w:ind w:left="1508"/>
      </w:pPr>
      <w:r>
        <w:t>Final selection decisions are made based on a comprehensive evaluation of candidates' qualifications, interview performance, and alignment with the organization's needs and values. The decision-making process involves input from all relevant stakeholders.</w:t>
      </w:r>
    </w:p>
    <w:p w14:paraId="43C12AC0" w14:textId="5651EB1A" w:rsidR="00177FF4" w:rsidRDefault="00177FF4" w:rsidP="00177FF4">
      <w:pPr>
        <w:pStyle w:val="Heading2"/>
      </w:pPr>
      <w:r>
        <w:t>Training Needs Identification</w:t>
      </w:r>
    </w:p>
    <w:p w14:paraId="6491F1C6" w14:textId="3C30594F" w:rsidR="00177FF4" w:rsidRDefault="00177FF4" w:rsidP="00177FF4">
      <w:pPr>
        <w:pStyle w:val="Heading3"/>
      </w:pPr>
      <w:r>
        <w:t>Training Needs Identification</w:t>
      </w:r>
    </w:p>
    <w:p w14:paraId="4DF51398" w14:textId="0ECA8707" w:rsidR="00177FF4" w:rsidRDefault="00177FF4" w:rsidP="00177FF4">
      <w:pPr>
        <w:spacing w:after="60"/>
        <w:ind w:left="1508"/>
      </w:pPr>
      <w:r>
        <w:t>Training needs are identified through performance evaluations, competency assessments, feedback from employees and supervisors, changes in job responsibilities, technological advancements, and regulatory updates.</w:t>
      </w:r>
      <w:r w:rsidR="006352CB">
        <w:t xml:space="preserve"> </w:t>
      </w:r>
    </w:p>
    <w:p w14:paraId="4DFD7FD1" w14:textId="0F8F24F2" w:rsidR="00177FF4" w:rsidRDefault="00177FF4" w:rsidP="00177FF4">
      <w:pPr>
        <w:pStyle w:val="Heading3"/>
      </w:pPr>
      <w:r>
        <w:t>Annual Training Plan Development</w:t>
      </w:r>
    </w:p>
    <w:p w14:paraId="111D475A" w14:textId="7DC30A9C" w:rsidR="00177FF4" w:rsidRDefault="00177FF4" w:rsidP="00177FF4">
      <w:pPr>
        <w:ind w:left="1508"/>
      </w:pPr>
      <w:r>
        <w:t>An annual training plan is developed based on identified training needs, available resources, and organizational priorities. The plan outlines training objectives, methodologies, timelines, and responsible parties.</w:t>
      </w:r>
      <w:r w:rsidR="006352CB">
        <w:t xml:space="preserve"> </w:t>
      </w:r>
      <w:r w:rsidR="006352CB" w:rsidRPr="006352CB">
        <w:t>Annual training plan shall be documented as per SMJ/FRM/TRG/01 – Annual Training Plan</w:t>
      </w:r>
    </w:p>
    <w:p w14:paraId="2B46F3AE" w14:textId="49AEEEA0" w:rsidR="00177FF4" w:rsidRDefault="00177FF4" w:rsidP="00177FF4">
      <w:pPr>
        <w:pStyle w:val="Heading2"/>
      </w:pPr>
      <w:r>
        <w:t>Training Planning and Development</w:t>
      </w:r>
    </w:p>
    <w:p w14:paraId="5BFF2596" w14:textId="6F82209A" w:rsidR="00177FF4" w:rsidRDefault="00177FF4" w:rsidP="00177FF4">
      <w:pPr>
        <w:pStyle w:val="Heading3"/>
      </w:pPr>
      <w:r>
        <w:t>Training Program Development</w:t>
      </w:r>
    </w:p>
    <w:p w14:paraId="6651E15A" w14:textId="77777777" w:rsidR="00177FF4" w:rsidRDefault="00177FF4" w:rsidP="00177FF4">
      <w:pPr>
        <w:spacing w:after="60"/>
        <w:ind w:left="1508"/>
      </w:pPr>
      <w:r>
        <w:t>Training programs are developed to address identified training needs effectively. Program development involves defining learning objectives, designing curriculum, selecting appropriate training methods, and developing training materials.</w:t>
      </w:r>
    </w:p>
    <w:p w14:paraId="6E3F2F2E" w14:textId="3924B6D8" w:rsidR="00177FF4" w:rsidRDefault="00177FF4" w:rsidP="00177FF4">
      <w:pPr>
        <w:pStyle w:val="Heading3"/>
      </w:pPr>
      <w:r>
        <w:t>Training Material Review and Update</w:t>
      </w:r>
    </w:p>
    <w:p w14:paraId="0901F0B9" w14:textId="77777777" w:rsidR="00177FF4" w:rsidRDefault="00177FF4" w:rsidP="00177FF4">
      <w:pPr>
        <w:ind w:left="1508"/>
      </w:pPr>
      <w:r>
        <w:t>Training materials are regularly reviewed and updated to ensure accuracy, relevance, and compliance with industry standards and regulatory requirements. Updates are made in response to feedback, changes in technology, and emerging best practices.</w:t>
      </w:r>
    </w:p>
    <w:p w14:paraId="2A7CAA2C" w14:textId="739CD636" w:rsidR="00177FF4" w:rsidRDefault="00177FF4" w:rsidP="00177FF4">
      <w:pPr>
        <w:pStyle w:val="Heading2"/>
      </w:pPr>
      <w:r>
        <w:t>Training Implementation</w:t>
      </w:r>
    </w:p>
    <w:p w14:paraId="0B991FF9" w14:textId="1CE0A668" w:rsidR="00177FF4" w:rsidRDefault="00177FF4" w:rsidP="00177FF4">
      <w:pPr>
        <w:pStyle w:val="Heading3"/>
      </w:pPr>
      <w:r>
        <w:t>Training Program Implementation Coordination</w:t>
      </w:r>
    </w:p>
    <w:p w14:paraId="0C6C3999" w14:textId="77777777" w:rsidR="00177FF4" w:rsidRDefault="00177FF4" w:rsidP="00177FF4">
      <w:pPr>
        <w:spacing w:after="60"/>
        <w:ind w:left="1508"/>
      </w:pPr>
      <w:r>
        <w:t>Training programs are implemented according to the annual training plan. Coordination involves scheduling training sessions, securing resources, communicating training details to participants, and monitoring training progress.</w:t>
      </w:r>
    </w:p>
    <w:p w14:paraId="2EEA6784" w14:textId="65E5C914" w:rsidR="00177FF4" w:rsidRDefault="00177FF4" w:rsidP="00177FF4">
      <w:pPr>
        <w:pStyle w:val="Heading3"/>
      </w:pPr>
      <w:r>
        <w:t>Trainer Selection Criteria</w:t>
      </w:r>
    </w:p>
    <w:p w14:paraId="719210FC" w14:textId="77777777" w:rsidR="00177FF4" w:rsidRDefault="00177FF4" w:rsidP="00177FF4">
      <w:pPr>
        <w:spacing w:after="60"/>
        <w:ind w:left="1508"/>
      </w:pPr>
      <w:r>
        <w:t>Trainers are selected based on their expertise, experience, communication skills, and ability to effectively deliver training content. Trainers may undergo specific training on instructional techniques and adult learning principles.</w:t>
      </w:r>
    </w:p>
    <w:p w14:paraId="0BA2922E" w14:textId="3EAB15EF" w:rsidR="00177FF4" w:rsidRDefault="00177FF4" w:rsidP="00177FF4">
      <w:pPr>
        <w:pStyle w:val="Heading3"/>
      </w:pPr>
      <w:r>
        <w:t>Training Session Scheduling and Attendance</w:t>
      </w:r>
    </w:p>
    <w:p w14:paraId="76CEA149" w14:textId="435ED92D" w:rsidR="00177FF4" w:rsidRDefault="00177FF4" w:rsidP="00177FF4">
      <w:pPr>
        <w:ind w:left="1508"/>
      </w:pPr>
      <w:r>
        <w:t>Training sessions are scheduled to minimize disruption to laboratory operations and accommodate participants' availability. Attendance is tracked to ensure completion of required training and compliance with training objectives.</w:t>
      </w:r>
      <w:r w:rsidR="006352CB">
        <w:t xml:space="preserve"> </w:t>
      </w:r>
      <w:r w:rsidR="006352CB" w:rsidRPr="006352CB">
        <w:t>Training attendance and completion shall be recorded in SMJ/FRM/TRG/02 – Training Report</w:t>
      </w:r>
      <w:r w:rsidR="006352CB">
        <w:t>.</w:t>
      </w:r>
    </w:p>
    <w:p w14:paraId="02559480" w14:textId="77777777" w:rsidR="00177FF4" w:rsidRDefault="00177FF4" w:rsidP="00177FF4">
      <w:pPr>
        <w:ind w:left="1508"/>
      </w:pPr>
    </w:p>
    <w:p w14:paraId="700E5EA9" w14:textId="3858061F" w:rsidR="00177FF4" w:rsidRDefault="00177FF4" w:rsidP="00177FF4">
      <w:pPr>
        <w:pStyle w:val="Heading2"/>
      </w:pPr>
      <w:r>
        <w:lastRenderedPageBreak/>
        <w:t>Competency Assessment</w:t>
      </w:r>
    </w:p>
    <w:p w14:paraId="72525E05" w14:textId="78EAADF6" w:rsidR="00177FF4" w:rsidRDefault="00177FF4" w:rsidP="00177FF4">
      <w:pPr>
        <w:pStyle w:val="Heading3"/>
      </w:pPr>
      <w:r>
        <w:t>Competency Assessment Conduct</w:t>
      </w:r>
    </w:p>
    <w:p w14:paraId="5CEDE3EB" w14:textId="6DA71F2D" w:rsidR="00177FF4" w:rsidRDefault="00177FF4" w:rsidP="00177FF4">
      <w:pPr>
        <w:spacing w:after="60"/>
        <w:ind w:left="1508"/>
      </w:pPr>
      <w:r>
        <w:t>Competency assessments are conducted to evaluate personnel's proficiency in performing job-related tasks and meeting performance standards. Assessments may include practical demonstrations, written tests, and peer evaluations.</w:t>
      </w:r>
      <w:r w:rsidR="006352CB">
        <w:t xml:space="preserve"> </w:t>
      </w:r>
      <w:r w:rsidR="006352CB" w:rsidRPr="006352CB">
        <w:t>Competency assessments shall be recorded in SMJ/FRM/TRG/08 – Employees Competence Report</w:t>
      </w:r>
      <w:r w:rsidR="006352CB">
        <w:t>.</w:t>
      </w:r>
    </w:p>
    <w:p w14:paraId="2D4DA330" w14:textId="74C7809E" w:rsidR="00177FF4" w:rsidRDefault="00177FF4" w:rsidP="00177FF4">
      <w:pPr>
        <w:pStyle w:val="Heading3"/>
      </w:pPr>
      <w:r>
        <w:t>Methods of Competency Assessment</w:t>
      </w:r>
    </w:p>
    <w:p w14:paraId="167A22BC" w14:textId="77777777" w:rsidR="00177FF4" w:rsidRDefault="00177FF4" w:rsidP="00177FF4">
      <w:pPr>
        <w:spacing w:after="60"/>
        <w:ind w:left="1508"/>
      </w:pPr>
      <w:r>
        <w:t>Various methods, such as direct observation, simulations, case studies, and self-assessment tools, are used to assess personnel competency. Assessment methods are selected based on the nature of the job and the skills being evaluated.</w:t>
      </w:r>
    </w:p>
    <w:p w14:paraId="669345E9" w14:textId="0D80F664" w:rsidR="00177FF4" w:rsidRDefault="00177FF4" w:rsidP="00177FF4">
      <w:pPr>
        <w:pStyle w:val="Heading3"/>
      </w:pPr>
      <w:r>
        <w:t>Documentation and Review of Competency Assessments</w:t>
      </w:r>
    </w:p>
    <w:p w14:paraId="3AEDDDA7" w14:textId="0DBD482A" w:rsidR="00177FF4" w:rsidRDefault="00177FF4" w:rsidP="00177FF4">
      <w:pPr>
        <w:ind w:left="1508"/>
      </w:pPr>
      <w:r>
        <w:t>Competency assessment results are documented and maintained in personnel records. Results are reviewed periodically to identify training needs, track individual progress, and make informed decisions regarding personnel assignments and promotions.</w:t>
      </w:r>
      <w:r w:rsidR="0052233D">
        <w:t xml:space="preserve"> </w:t>
      </w:r>
      <w:r w:rsidR="0052233D" w:rsidRPr="0052233D">
        <w:t>Induction training records shall be maintained in SMJ/FRM/TRG/03 – Induction Training Report</w:t>
      </w:r>
    </w:p>
    <w:p w14:paraId="525D199F" w14:textId="4CDAFE5B" w:rsidR="00177FF4" w:rsidRDefault="00177FF4" w:rsidP="00177FF4">
      <w:pPr>
        <w:pStyle w:val="Heading2"/>
      </w:pPr>
      <w:r>
        <w:t>Training Evaluation and Improvement</w:t>
      </w:r>
    </w:p>
    <w:p w14:paraId="58ACCD50" w14:textId="02B461A9" w:rsidR="00177FF4" w:rsidRDefault="00177FF4" w:rsidP="00177FF4">
      <w:pPr>
        <w:pStyle w:val="Heading3"/>
      </w:pPr>
      <w:r>
        <w:t>Evaluation of Training Program Effectiveness</w:t>
      </w:r>
    </w:p>
    <w:p w14:paraId="784D6D1F" w14:textId="77777777" w:rsidR="00177FF4" w:rsidRDefault="00177FF4" w:rsidP="00177FF4">
      <w:pPr>
        <w:spacing w:after="60"/>
        <w:ind w:left="1508"/>
      </w:pPr>
      <w:r>
        <w:t>Training programs are evaluated for effectiveness through participant feedback, post-training assessments, and performance improvements. Evaluation results are used to identify strengths and areas for improvement in training delivery and content.</w:t>
      </w:r>
    </w:p>
    <w:p w14:paraId="4D603027" w14:textId="2411033B" w:rsidR="00177FF4" w:rsidRDefault="00177FF4" w:rsidP="00177FF4">
      <w:pPr>
        <w:pStyle w:val="Heading3"/>
      </w:pPr>
      <w:r>
        <w:t>Corrective and Preventive Actions for Training Deficiencies</w:t>
      </w:r>
    </w:p>
    <w:p w14:paraId="7E24259A" w14:textId="2FA7CC0C" w:rsidR="00177FF4" w:rsidRDefault="00177FF4" w:rsidP="00177FF4">
      <w:pPr>
        <w:ind w:left="1508"/>
      </w:pPr>
      <w:r>
        <w:t>Any deficiencies identified during training evaluations are addressed through corrective and preventive actions. These actions may include revising training materials, providing additional training sessions, or implementing changes to the training program structure or delivery methods.</w:t>
      </w:r>
      <w:r w:rsidR="0052233D">
        <w:t xml:space="preserve"> </w:t>
      </w:r>
      <w:r w:rsidR="0052233D" w:rsidRPr="0052233D">
        <w:t>Corrective actions related to training deficiencies shall be recorded in SMJ/FRM/SYS/04 – Corrective Action Report</w:t>
      </w:r>
    </w:p>
    <w:p w14:paraId="4BC37231" w14:textId="6698B1B1" w:rsidR="00177FF4" w:rsidRDefault="00177FF4" w:rsidP="00177FF4">
      <w:pPr>
        <w:pStyle w:val="Heading2"/>
      </w:pPr>
      <w:r>
        <w:t>Records Management</w:t>
      </w:r>
    </w:p>
    <w:p w14:paraId="24009559" w14:textId="65738EB5" w:rsidR="00177FF4" w:rsidRDefault="00177FF4" w:rsidP="00177FF4">
      <w:pPr>
        <w:pStyle w:val="Heading3"/>
      </w:pPr>
      <w:r>
        <w:t>Personnel Records</w:t>
      </w:r>
    </w:p>
    <w:p w14:paraId="456E3F1D" w14:textId="0B49B327" w:rsidR="00177FF4" w:rsidRDefault="00177FF4" w:rsidP="00177FF4">
      <w:pPr>
        <w:spacing w:after="60"/>
        <w:ind w:left="1508"/>
      </w:pPr>
      <w:r>
        <w:t>Personnel records, including resumes, job descriptions, qualifications, training records, performance evaluations, and competency assessments, are maintained securely and confidentially.</w:t>
      </w:r>
      <w:r w:rsidR="0052233D">
        <w:t xml:space="preserve"> </w:t>
      </w:r>
      <w:r w:rsidR="0052233D" w:rsidRPr="0052233D">
        <w:t>Records shall be maintained as per SMJ/QSP/17 – Procedure for Control of Records</w:t>
      </w:r>
    </w:p>
    <w:p w14:paraId="317815D3" w14:textId="088A9083" w:rsidR="00177FF4" w:rsidRDefault="00177FF4" w:rsidP="00177FF4">
      <w:pPr>
        <w:pStyle w:val="Heading3"/>
      </w:pPr>
      <w:r>
        <w:t>Training Records</w:t>
      </w:r>
    </w:p>
    <w:p w14:paraId="0D76ACBE" w14:textId="3D2BB098" w:rsidR="003523E9" w:rsidRPr="00FF0DA5" w:rsidRDefault="00177FF4" w:rsidP="00177FF4">
      <w:pPr>
        <w:ind w:left="1508"/>
      </w:pPr>
      <w:r>
        <w:t>Training records, including training plans, attendance records, training evaluations, and certificates of completion, are documented and retained in compliance with regulatory requirements and organizational policies.</w:t>
      </w:r>
    </w:p>
    <w:sectPr w:rsidR="003523E9" w:rsidRPr="00FF0DA5" w:rsidSect="008460D4">
      <w:headerReference w:type="default" r:id="rId7"/>
      <w:footerReference w:type="default" r:id="rId8"/>
      <w:pgSz w:w="11907" w:h="16840" w:code="9"/>
      <w:pgMar w:top="1554" w:right="1043"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D3760B" w14:textId="77777777" w:rsidR="00755A56" w:rsidRDefault="00755A56" w:rsidP="00FF0DA5">
      <w:r>
        <w:separator/>
      </w:r>
    </w:p>
  </w:endnote>
  <w:endnote w:type="continuationSeparator" w:id="0">
    <w:p w14:paraId="45A3BC1F" w14:textId="77777777" w:rsidR="00755A56" w:rsidRDefault="00755A56" w:rsidP="00FF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C830" w14:textId="415317E7" w:rsidR="00FF0DA5" w:rsidRDefault="00FF0DA5" w:rsidP="00FF0DA5">
    <w:pPr>
      <w:pStyle w:val="Footer"/>
    </w:pPr>
    <w:r>
      <w:rPr>
        <w:noProof/>
      </w:rPr>
      <mc:AlternateContent>
        <mc:Choice Requires="wps">
          <w:drawing>
            <wp:anchor distT="0" distB="0" distL="114300" distR="114300" simplePos="0" relativeHeight="251660288" behindDoc="0" locked="1" layoutInCell="1" allowOverlap="1" wp14:anchorId="2BC8BD1B" wp14:editId="5E96665C">
              <wp:simplePos x="0" y="0"/>
              <wp:positionH relativeFrom="page">
                <wp:align>center</wp:align>
              </wp:positionH>
              <wp:positionV relativeFrom="page">
                <wp:posOffset>9757410</wp:posOffset>
              </wp:positionV>
              <wp:extent cx="6480000" cy="612000"/>
              <wp:effectExtent l="0" t="0" r="0" b="0"/>
              <wp:wrapNone/>
              <wp:docPr id="3" name="Rectangle 3"/>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BD1B" id="Rectangle 3" o:spid="_x0000_s1027" style="position:absolute;left:0;text-align:left;margin-left:0;margin-top:768.3pt;width:510.25pt;height:48.2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xq6ZwIAADY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" filled="f" stroked="f" strokeweight="1pt">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C7EFD" w14:textId="77777777" w:rsidR="00755A56" w:rsidRDefault="00755A56" w:rsidP="00FF0DA5">
      <w:r>
        <w:separator/>
      </w:r>
    </w:p>
  </w:footnote>
  <w:footnote w:type="continuationSeparator" w:id="0">
    <w:p w14:paraId="1F852AA6" w14:textId="77777777" w:rsidR="00755A56" w:rsidRDefault="00755A56" w:rsidP="00FF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525A" w14:textId="3054F6A3" w:rsidR="00513E61" w:rsidRDefault="00513E61" w:rsidP="00FF0DA5">
    <w:pPr>
      <w:pStyle w:val="Header"/>
    </w:pPr>
    <w:r>
      <w:rPr>
        <w:noProof/>
      </w:rPr>
      <mc:AlternateContent>
        <mc:Choice Requires="wps">
          <w:drawing>
            <wp:anchor distT="0" distB="0" distL="114300" distR="114300" simplePos="0" relativeHeight="251659264" behindDoc="0" locked="1" layoutInCell="1" allowOverlap="1" wp14:anchorId="46869924" wp14:editId="39CAB01A">
              <wp:simplePos x="0" y="0"/>
              <wp:positionH relativeFrom="page">
                <wp:align>center</wp:align>
              </wp:positionH>
              <wp:positionV relativeFrom="page">
                <wp:posOffset>457200</wp:posOffset>
              </wp:positionV>
              <wp:extent cx="6480000" cy="612000"/>
              <wp:effectExtent l="0" t="0" r="0" b="0"/>
              <wp:wrapNone/>
              <wp:docPr id="1" name="Rectangle 1"/>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494B0FF7" w:rsidR="00513E61" w:rsidRPr="00513E61" w:rsidRDefault="00513E61" w:rsidP="009943B9">
                                <w:pPr>
                                  <w:ind w:left="0"/>
                                </w:pPr>
                                <w:r w:rsidRPr="00E21FB0">
                                  <w:t>Document No.:</w:t>
                                </w:r>
                                <w:r w:rsidRPr="00E21FB0">
                                  <w:rPr>
                                    <w:b/>
                                    <w:bCs/>
                                  </w:rPr>
                                  <w:t xml:space="preserve"> SMJ/QSP/0</w:t>
                                </w:r>
                                <w:r w:rsidR="00177FF4">
                                  <w:rPr>
                                    <w:b/>
                                    <w:bCs/>
                                  </w:rPr>
                                  <w:t>2</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5D792C38" w:rsidR="00513E61" w:rsidRPr="009943B9" w:rsidRDefault="00177FF4" w:rsidP="009943B9">
                                <w:pPr>
                                  <w:ind w:left="-113"/>
                                  <w:rPr>
                                    <w:b/>
                                    <w:bCs/>
                                  </w:rPr>
                                </w:pPr>
                                <w:r w:rsidRPr="00177FF4">
                                  <w:rPr>
                                    <w:b/>
                                    <w:bCs/>
                                  </w:rPr>
                                  <w:t>Personnel Selection, Training and Competency Management</w:t>
                                </w:r>
                              </w:p>
                            </w:tc>
                          </w:tr>
                        </w:tbl>
                        <w:p w14:paraId="74104968" w14:textId="77777777" w:rsidR="00513E61" w:rsidRPr="00513E61" w:rsidRDefault="00513E61" w:rsidP="00FF0D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9924" id="Rectangle 1" o:spid="_x0000_s1026" style="position:absolute;left:0;text-align:left;margin-left:0;margin-top:36pt;width:510.25pt;height:48.2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494B0FF7" w:rsidR="00513E61" w:rsidRPr="00513E61" w:rsidRDefault="00513E61" w:rsidP="009943B9">
                          <w:pPr>
                            <w:ind w:left="0"/>
                          </w:pPr>
                          <w:r w:rsidRPr="00E21FB0">
                            <w:t>Document No.:</w:t>
                          </w:r>
                          <w:r w:rsidRPr="00E21FB0">
                            <w:rPr>
                              <w:b/>
                              <w:bCs/>
                            </w:rPr>
                            <w:t xml:space="preserve"> SMJ/QSP/0</w:t>
                          </w:r>
                          <w:r w:rsidR="00177FF4">
                            <w:rPr>
                              <w:b/>
                              <w:bCs/>
                            </w:rPr>
                            <w:t>2</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5D792C38" w:rsidR="00513E61" w:rsidRPr="009943B9" w:rsidRDefault="00177FF4" w:rsidP="009943B9">
                          <w:pPr>
                            <w:ind w:left="-113"/>
                            <w:rPr>
                              <w:b/>
                              <w:bCs/>
                            </w:rPr>
                          </w:pPr>
                          <w:r w:rsidRPr="00177FF4">
                            <w:rPr>
                              <w:b/>
                              <w:bCs/>
                            </w:rPr>
                            <w:t>Personnel Selection, Training and Competency Management</w:t>
                          </w:r>
                        </w:p>
                      </w:tc>
                    </w:tr>
                  </w:tbl>
                  <w:p w14:paraId="74104968" w14:textId="77777777" w:rsidR="00513E61" w:rsidRPr="00513E61" w:rsidRDefault="00513E61" w:rsidP="00FF0DA5"/>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CE6D66"/>
    <w:multiLevelType w:val="hybridMultilevel"/>
    <w:tmpl w:val="2850F328"/>
    <w:lvl w:ilvl="0" w:tplc="EFF2D62A">
      <w:start w:val="1"/>
      <w:numFmt w:val="bullet"/>
      <w:lvlText w:val="o"/>
      <w:lvlJc w:val="left"/>
      <w:pPr>
        <w:ind w:left="1637" w:hanging="360"/>
      </w:pPr>
      <w:rPr>
        <w:rFonts w:ascii="Courier New" w:hAnsi="Courier New" w:cs="Courier New" w:hint="default"/>
        <w:sz w:val="16"/>
        <w:szCs w:val="16"/>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 w15:restartNumberingAfterBreak="0">
    <w:nsid w:val="4F28013C"/>
    <w:multiLevelType w:val="multilevel"/>
    <w:tmpl w:val="9CE81C3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680F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09021B8"/>
    <w:multiLevelType w:val="hybridMultilevel"/>
    <w:tmpl w:val="97A4D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9067005">
    <w:abstractNumId w:val="1"/>
  </w:num>
  <w:num w:numId="2" w16cid:durableId="305547509">
    <w:abstractNumId w:val="1"/>
  </w:num>
  <w:num w:numId="3" w16cid:durableId="1290432258">
    <w:abstractNumId w:val="2"/>
  </w:num>
  <w:num w:numId="4" w16cid:durableId="488793417">
    <w:abstractNumId w:val="1"/>
  </w:num>
  <w:num w:numId="5" w16cid:durableId="2041322223">
    <w:abstractNumId w:val="1"/>
  </w:num>
  <w:num w:numId="6" w16cid:durableId="2053075323">
    <w:abstractNumId w:val="1"/>
  </w:num>
  <w:num w:numId="7" w16cid:durableId="160705907">
    <w:abstractNumId w:val="0"/>
  </w:num>
  <w:num w:numId="8" w16cid:durableId="978025516">
    <w:abstractNumId w:val="3"/>
  </w:num>
  <w:num w:numId="9" w16cid:durableId="1661151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61"/>
    <w:rsid w:val="00177FF4"/>
    <w:rsid w:val="00280E9B"/>
    <w:rsid w:val="002A6ACE"/>
    <w:rsid w:val="003523E9"/>
    <w:rsid w:val="00513E61"/>
    <w:rsid w:val="0052233D"/>
    <w:rsid w:val="006169B9"/>
    <w:rsid w:val="006352CB"/>
    <w:rsid w:val="00663956"/>
    <w:rsid w:val="00755A56"/>
    <w:rsid w:val="008460D4"/>
    <w:rsid w:val="009943B9"/>
    <w:rsid w:val="00A24C52"/>
    <w:rsid w:val="00AA3D95"/>
    <w:rsid w:val="00B01D56"/>
    <w:rsid w:val="00B05DA9"/>
    <w:rsid w:val="00B247FC"/>
    <w:rsid w:val="00CB4490"/>
    <w:rsid w:val="00CE4742"/>
    <w:rsid w:val="00D93CE3"/>
    <w:rsid w:val="00FC3A7A"/>
    <w:rsid w:val="00FF0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6B427"/>
  <w15:chartTrackingRefBased/>
  <w15:docId w15:val="{5DC9D622-9652-43AA-8C2D-16CA8B68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A5"/>
    <w:pPr>
      <w:ind w:left="360"/>
      <w:jc w:val="both"/>
    </w:pPr>
    <w:rPr>
      <w:rFonts w:ascii="Aptos Narrow" w:hAnsi="Aptos Narrow"/>
      <w:color w:val="000000" w:themeColor="text1"/>
      <w:sz w:val="18"/>
      <w:szCs w:val="18"/>
    </w:rPr>
  </w:style>
  <w:style w:type="paragraph" w:styleId="Heading1">
    <w:name w:val="heading 1"/>
    <w:basedOn w:val="ListParagraph"/>
    <w:next w:val="Normal"/>
    <w:link w:val="Heading1Char"/>
    <w:uiPriority w:val="9"/>
    <w:qFormat/>
    <w:rsid w:val="00FF0DA5"/>
    <w:pPr>
      <w:numPr>
        <w:numId w:val="1"/>
      </w:numPr>
      <w:spacing w:after="0"/>
      <w:outlineLvl w:val="0"/>
    </w:pPr>
    <w:rPr>
      <w:b/>
      <w:bCs/>
      <w:smallCaps/>
      <w:sz w:val="20"/>
      <w:szCs w:val="20"/>
    </w:rPr>
  </w:style>
  <w:style w:type="paragraph" w:styleId="Heading2">
    <w:name w:val="heading 2"/>
    <w:basedOn w:val="Heading1"/>
    <w:next w:val="Normal"/>
    <w:link w:val="Heading2Char"/>
    <w:uiPriority w:val="9"/>
    <w:unhideWhenUsed/>
    <w:qFormat/>
    <w:rsid w:val="009943B9"/>
    <w:pPr>
      <w:numPr>
        <w:ilvl w:val="1"/>
      </w:numPr>
      <w:ind w:left="862" w:hanging="505"/>
      <w:outlineLvl w:val="1"/>
    </w:pPr>
    <w:rPr>
      <w:smallCaps w:val="0"/>
      <w:sz w:val="19"/>
      <w:szCs w:val="19"/>
    </w:rPr>
  </w:style>
  <w:style w:type="paragraph" w:styleId="Heading3">
    <w:name w:val="heading 3"/>
    <w:basedOn w:val="Heading2"/>
    <w:next w:val="Normal"/>
    <w:link w:val="Heading3Char"/>
    <w:uiPriority w:val="9"/>
    <w:unhideWhenUsed/>
    <w:qFormat/>
    <w:rsid w:val="00177FF4"/>
    <w:pPr>
      <w:numPr>
        <w:ilvl w:val="2"/>
      </w:numPr>
      <w:ind w:left="1508" w:hanging="646"/>
      <w:outlineLvl w:val="2"/>
    </w:pPr>
    <w:rPr>
      <w:sz w:val="18"/>
      <w:szCs w:val="18"/>
    </w:rPr>
  </w:style>
  <w:style w:type="paragraph" w:styleId="Heading4">
    <w:name w:val="heading 4"/>
    <w:basedOn w:val="Normal"/>
    <w:next w:val="Normal"/>
    <w:link w:val="Heading4Char"/>
    <w:uiPriority w:val="9"/>
    <w:semiHidden/>
    <w:unhideWhenUsed/>
    <w:qFormat/>
    <w:rsid w:val="0051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A5"/>
    <w:rPr>
      <w:rFonts w:ascii="Aptos Narrow" w:hAnsi="Aptos Narrow"/>
      <w:b/>
      <w:bCs/>
      <w:smallCaps/>
      <w:color w:val="000000" w:themeColor="text1"/>
      <w:sz w:val="20"/>
      <w:szCs w:val="20"/>
    </w:rPr>
  </w:style>
  <w:style w:type="character" w:customStyle="1" w:styleId="Heading2Char">
    <w:name w:val="Heading 2 Char"/>
    <w:basedOn w:val="DefaultParagraphFont"/>
    <w:link w:val="Heading2"/>
    <w:uiPriority w:val="9"/>
    <w:rsid w:val="009943B9"/>
    <w:rPr>
      <w:rFonts w:ascii="Aptos Narrow" w:hAnsi="Aptos Narrow"/>
      <w:b/>
      <w:bCs/>
      <w:color w:val="000000" w:themeColor="text1"/>
      <w:sz w:val="19"/>
      <w:szCs w:val="19"/>
    </w:rPr>
  </w:style>
  <w:style w:type="character" w:customStyle="1" w:styleId="Heading3Char">
    <w:name w:val="Heading 3 Char"/>
    <w:basedOn w:val="DefaultParagraphFont"/>
    <w:link w:val="Heading3"/>
    <w:uiPriority w:val="9"/>
    <w:rsid w:val="00177FF4"/>
    <w:rPr>
      <w:rFonts w:ascii="Aptos Narrow" w:hAnsi="Aptos Narrow"/>
      <w:b/>
      <w:bCs/>
      <w:color w:val="000000" w:themeColor="text1"/>
      <w:sz w:val="18"/>
      <w:szCs w:val="18"/>
    </w:rPr>
  </w:style>
  <w:style w:type="character" w:customStyle="1" w:styleId="Heading4Char">
    <w:name w:val="Heading 4 Char"/>
    <w:basedOn w:val="DefaultParagraphFont"/>
    <w:link w:val="Heading4"/>
    <w:uiPriority w:val="9"/>
    <w:semiHidden/>
    <w:rsid w:val="0051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61"/>
    <w:rPr>
      <w:rFonts w:eastAsiaTheme="majorEastAsia" w:cstheme="majorBidi"/>
      <w:color w:val="272727" w:themeColor="text1" w:themeTint="D8"/>
    </w:rPr>
  </w:style>
  <w:style w:type="paragraph" w:styleId="Title">
    <w:name w:val="Title"/>
    <w:basedOn w:val="Normal"/>
    <w:next w:val="Normal"/>
    <w:link w:val="TitleChar"/>
    <w:uiPriority w:val="10"/>
    <w:qFormat/>
    <w:rsid w:val="0051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61"/>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61"/>
    <w:pPr>
      <w:spacing w:before="160"/>
      <w:jc w:val="center"/>
    </w:pPr>
    <w:rPr>
      <w:i/>
      <w:iCs/>
      <w:color w:val="404040" w:themeColor="text1" w:themeTint="BF"/>
    </w:rPr>
  </w:style>
  <w:style w:type="character" w:customStyle="1" w:styleId="QuoteChar">
    <w:name w:val="Quote Char"/>
    <w:basedOn w:val="DefaultParagraphFont"/>
    <w:link w:val="Quote"/>
    <w:uiPriority w:val="29"/>
    <w:rsid w:val="00513E61"/>
    <w:rPr>
      <w:i/>
      <w:iCs/>
      <w:color w:val="404040" w:themeColor="text1" w:themeTint="BF"/>
    </w:rPr>
  </w:style>
  <w:style w:type="paragraph" w:styleId="ListParagraph">
    <w:name w:val="List Paragraph"/>
    <w:basedOn w:val="Normal"/>
    <w:uiPriority w:val="34"/>
    <w:qFormat/>
    <w:rsid w:val="00513E61"/>
    <w:pPr>
      <w:ind w:left="720"/>
      <w:contextualSpacing/>
    </w:pPr>
  </w:style>
  <w:style w:type="character" w:styleId="IntenseEmphasis">
    <w:name w:val="Intense Emphasis"/>
    <w:basedOn w:val="DefaultParagraphFont"/>
    <w:uiPriority w:val="21"/>
    <w:qFormat/>
    <w:rsid w:val="00513E61"/>
    <w:rPr>
      <w:i/>
      <w:iCs/>
      <w:color w:val="0F4761" w:themeColor="accent1" w:themeShade="BF"/>
    </w:rPr>
  </w:style>
  <w:style w:type="paragraph" w:styleId="IntenseQuote">
    <w:name w:val="Intense Quote"/>
    <w:basedOn w:val="Normal"/>
    <w:next w:val="Normal"/>
    <w:link w:val="IntenseQuoteChar"/>
    <w:uiPriority w:val="30"/>
    <w:qFormat/>
    <w:rsid w:val="0051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61"/>
    <w:rPr>
      <w:i/>
      <w:iCs/>
      <w:color w:val="0F4761" w:themeColor="accent1" w:themeShade="BF"/>
    </w:rPr>
  </w:style>
  <w:style w:type="character" w:styleId="IntenseReference">
    <w:name w:val="Intense Reference"/>
    <w:basedOn w:val="DefaultParagraphFont"/>
    <w:uiPriority w:val="32"/>
    <w:qFormat/>
    <w:rsid w:val="00513E61"/>
    <w:rPr>
      <w:b/>
      <w:bCs/>
      <w:smallCaps/>
      <w:color w:val="0F4761" w:themeColor="accent1" w:themeShade="BF"/>
      <w:spacing w:val="5"/>
    </w:rPr>
  </w:style>
  <w:style w:type="paragraph" w:styleId="Header">
    <w:name w:val="header"/>
    <w:basedOn w:val="Normal"/>
    <w:link w:val="HeaderChar"/>
    <w:uiPriority w:val="99"/>
    <w:unhideWhenUsed/>
    <w:rsid w:val="00513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61"/>
  </w:style>
  <w:style w:type="paragraph" w:styleId="Footer">
    <w:name w:val="footer"/>
    <w:basedOn w:val="Normal"/>
    <w:link w:val="FooterChar"/>
    <w:uiPriority w:val="99"/>
    <w:unhideWhenUsed/>
    <w:rsid w:val="00513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61"/>
  </w:style>
  <w:style w:type="table" w:styleId="TableGrid">
    <w:name w:val="Table Grid"/>
    <w:basedOn w:val="TableNormal"/>
    <w:uiPriority w:val="39"/>
    <w:rsid w:val="0051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1364</Words>
  <Characters>7780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4</cp:revision>
  <dcterms:created xsi:type="dcterms:W3CDTF">2026-03-03T05:39:00Z</dcterms:created>
  <dcterms:modified xsi:type="dcterms:W3CDTF">2026-03-03T07:05:00Z</dcterms:modified>
</cp:coreProperties>
</file>