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4925EE78" w:rsidR="00FF0DA5" w:rsidRPr="00FF0DA5" w:rsidRDefault="00B04823" w:rsidP="00FF0DA5">
      <w:r w:rsidRPr="00B04823">
        <w:t>To define a system by which all the measurement activities and the reported test results of the laboratory are fully identifiable, traceable and accountable during all stages of the job.</w:t>
      </w:r>
    </w:p>
    <w:p w14:paraId="448FFAF0" w14:textId="549C0CEF" w:rsidR="00FF0DA5" w:rsidRPr="00FF0DA5" w:rsidRDefault="00FF0DA5" w:rsidP="00FF0DA5">
      <w:pPr>
        <w:pStyle w:val="Heading1"/>
      </w:pPr>
      <w:r w:rsidRPr="00FF0DA5">
        <w:t>Scope</w:t>
      </w:r>
    </w:p>
    <w:p w14:paraId="629A9FCE" w14:textId="25298FC0" w:rsidR="00FF0DA5" w:rsidRPr="00FF0DA5" w:rsidRDefault="00B04823" w:rsidP="00FF0DA5">
      <w:r w:rsidRPr="00B04823">
        <w:t>This procedure applies to SMJ Lab in all their activities of measurements.</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C85DC9">
      <w:pPr>
        <w:spacing w:after="60"/>
        <w:ind w:left="862"/>
      </w:pPr>
      <w:r w:rsidRPr="00FF0DA5">
        <w:t>General requirements for the competence of testing and calibration laboratories.</w:t>
      </w:r>
    </w:p>
    <w:p w14:paraId="3C9A58B9" w14:textId="2D4C8DF9" w:rsidR="00B04823" w:rsidRDefault="00B04823" w:rsidP="00B04823">
      <w:pPr>
        <w:pStyle w:val="Heading2"/>
      </w:pPr>
      <w:r>
        <w:t>ISO/IEC 17020:2012</w:t>
      </w:r>
    </w:p>
    <w:p w14:paraId="27315221" w14:textId="084A813C" w:rsidR="00B04823" w:rsidRPr="00FF0DA5" w:rsidRDefault="00B04823" w:rsidP="00B04823">
      <w:pPr>
        <w:ind w:left="862"/>
      </w:pPr>
      <w:r>
        <w:t>Conformity assessment -- Requirements for the operation of various types of bodies performing inspection.</w:t>
      </w:r>
    </w:p>
    <w:p w14:paraId="47870B8C" w14:textId="5CAD893F" w:rsidR="00FF0DA5" w:rsidRPr="00FF0DA5" w:rsidRDefault="009943B9" w:rsidP="009943B9">
      <w:pPr>
        <w:pStyle w:val="Heading1"/>
      </w:pPr>
      <w:r w:rsidRPr="00FF0DA5">
        <w:t>Definitions</w:t>
      </w:r>
    </w:p>
    <w:p w14:paraId="40D9CC58" w14:textId="6F00C6C3" w:rsidR="00B04823" w:rsidRDefault="00B04823" w:rsidP="00B04823">
      <w:pPr>
        <w:pStyle w:val="Heading2"/>
      </w:pPr>
      <w:r w:rsidRPr="00B04823">
        <w:t>Traceability</w:t>
      </w:r>
    </w:p>
    <w:p w14:paraId="7E811C4A" w14:textId="77777777" w:rsidR="00B04823" w:rsidRDefault="00B04823" w:rsidP="00B04823">
      <w:pPr>
        <w:spacing w:after="60"/>
        <w:ind w:left="862"/>
      </w:pPr>
      <w:r>
        <w:t>The property of the result of a measurement or the value of a standard whereby it can be related to stated references, usually national or international standards, through an unbroken chain of comparisons all having stated uncertainties.</w:t>
      </w:r>
    </w:p>
    <w:p w14:paraId="3A27384C" w14:textId="0BD607BA" w:rsidR="00B04823" w:rsidRDefault="00B04823" w:rsidP="00B04823">
      <w:pPr>
        <w:pStyle w:val="Heading2"/>
      </w:pPr>
      <w:r>
        <w:t>Measurement Standard</w:t>
      </w:r>
    </w:p>
    <w:p w14:paraId="11935643" w14:textId="0DA7875E" w:rsidR="00B04823" w:rsidRPr="00FF0DA5" w:rsidRDefault="00B04823" w:rsidP="00B04823">
      <w:pPr>
        <w:ind w:left="862"/>
      </w:pPr>
      <w:r>
        <w:t>A reference material, instrument, or artifact used to calibrate or verify the performance of measurement equipment or procedures.</w:t>
      </w:r>
    </w:p>
    <w:p w14:paraId="1B640FDF" w14:textId="055A9429" w:rsidR="00FF0DA5" w:rsidRPr="00FF0DA5" w:rsidRDefault="009943B9" w:rsidP="009943B9">
      <w:pPr>
        <w:pStyle w:val="Heading1"/>
      </w:pPr>
      <w:r w:rsidRPr="00FF0DA5">
        <w:t>Responsibilities</w:t>
      </w:r>
    </w:p>
    <w:p w14:paraId="35F75467" w14:textId="3FF3EFE3" w:rsidR="00B04823" w:rsidRDefault="00B04823" w:rsidP="00B04823">
      <w:pPr>
        <w:pStyle w:val="Heading2"/>
      </w:pPr>
      <w:r>
        <w:t>Quality Manager</w:t>
      </w:r>
    </w:p>
    <w:p w14:paraId="6C6DCE9A" w14:textId="77777777" w:rsidR="00B04823" w:rsidRDefault="00B04823" w:rsidP="00B04823">
      <w:pPr>
        <w:spacing w:after="60"/>
        <w:ind w:left="862"/>
      </w:pPr>
      <w:r>
        <w:t>Overall responsibility for ensuring the implementation and effectiveness of this procedure.</w:t>
      </w:r>
    </w:p>
    <w:p w14:paraId="4B9BEC52" w14:textId="0C46B534" w:rsidR="00B04823" w:rsidRDefault="00B04823" w:rsidP="00B04823">
      <w:pPr>
        <w:pStyle w:val="Heading2"/>
      </w:pPr>
      <w:r>
        <w:t>Technical Manager</w:t>
      </w:r>
    </w:p>
    <w:p w14:paraId="37C5E1BA" w14:textId="77777777" w:rsidR="00B04823" w:rsidRDefault="00B04823" w:rsidP="00B04823">
      <w:pPr>
        <w:spacing w:after="60"/>
        <w:ind w:left="862"/>
      </w:pPr>
      <w:r>
        <w:t>Responsible for maintaining records related to traceability, including calibration certificates and measurement data.</w:t>
      </w:r>
    </w:p>
    <w:p w14:paraId="3D71718A" w14:textId="0FA24849" w:rsidR="00B04823" w:rsidRDefault="00B04823" w:rsidP="00B04823">
      <w:pPr>
        <w:pStyle w:val="Heading2"/>
      </w:pPr>
      <w:r>
        <w:t>Laboratory Technicians</w:t>
      </w:r>
    </w:p>
    <w:p w14:paraId="441D9439" w14:textId="77777777" w:rsidR="00B04823" w:rsidRDefault="00B04823" w:rsidP="00B04823">
      <w:pPr>
        <w:spacing w:after="60"/>
        <w:ind w:left="862"/>
      </w:pPr>
      <w:r>
        <w:t>Responsible for conducting measurements in accordance with established traceability requirements.</w:t>
      </w:r>
    </w:p>
    <w:p w14:paraId="3DCC276C" w14:textId="5FBBDB6E" w:rsidR="00B04823" w:rsidRDefault="00B04823" w:rsidP="00B04823">
      <w:pPr>
        <w:pStyle w:val="Heading2"/>
      </w:pPr>
      <w:r>
        <w:t>Calibration Technicians</w:t>
      </w:r>
    </w:p>
    <w:p w14:paraId="50A25122" w14:textId="5C113678" w:rsidR="00B04823" w:rsidRPr="00FF0DA5" w:rsidRDefault="00B04823" w:rsidP="00B04823">
      <w:pPr>
        <w:ind w:left="862"/>
      </w:pPr>
      <w:r>
        <w:t>Responsible for calibrating and maintaining measurement standards, instruments, and equipment.</w:t>
      </w:r>
    </w:p>
    <w:p w14:paraId="3FFBD7E3" w14:textId="4CBFEAF1" w:rsidR="00FF0DA5" w:rsidRDefault="009943B9" w:rsidP="009943B9">
      <w:pPr>
        <w:pStyle w:val="Heading1"/>
      </w:pPr>
      <w:r w:rsidRPr="00FF0DA5">
        <w:t>Procedure</w:t>
      </w:r>
    </w:p>
    <w:p w14:paraId="0E4CA2F9" w14:textId="407BCD5C" w:rsidR="00B04823" w:rsidRDefault="00B04823" w:rsidP="00B04823">
      <w:pPr>
        <w:pStyle w:val="Heading2"/>
      </w:pPr>
      <w:r>
        <w:t>Test Report Identifiability</w:t>
      </w:r>
    </w:p>
    <w:p w14:paraId="2D14DAA3" w14:textId="77777777" w:rsidR="00B04823" w:rsidRDefault="00B04823" w:rsidP="00B04823">
      <w:pPr>
        <w:spacing w:after="0"/>
        <w:ind w:left="862"/>
      </w:pPr>
      <w:r>
        <w:t>All test reports issued are identifiable for the following:</w:t>
      </w:r>
    </w:p>
    <w:p w14:paraId="14147130" w14:textId="641C5379" w:rsidR="00B04823" w:rsidRDefault="00B04823" w:rsidP="00B04823">
      <w:pPr>
        <w:pStyle w:val="ListParagraph"/>
        <w:numPr>
          <w:ilvl w:val="0"/>
          <w:numId w:val="13"/>
        </w:numPr>
        <w:ind w:left="1106" w:hanging="244"/>
      </w:pPr>
      <w:r>
        <w:t>Date of test</w:t>
      </w:r>
    </w:p>
    <w:p w14:paraId="6F470D56" w14:textId="5632447E" w:rsidR="00B04823" w:rsidRDefault="00B04823" w:rsidP="00B04823">
      <w:pPr>
        <w:pStyle w:val="ListParagraph"/>
        <w:numPr>
          <w:ilvl w:val="0"/>
          <w:numId w:val="13"/>
        </w:numPr>
        <w:ind w:left="1106" w:hanging="244"/>
      </w:pPr>
      <w:r>
        <w:t>Analyst</w:t>
      </w:r>
    </w:p>
    <w:p w14:paraId="13D78059" w14:textId="66E54DA2" w:rsidR="00B04823" w:rsidRDefault="00B04823" w:rsidP="00B04823">
      <w:pPr>
        <w:pStyle w:val="ListParagraph"/>
        <w:numPr>
          <w:ilvl w:val="0"/>
          <w:numId w:val="13"/>
        </w:numPr>
        <w:ind w:left="1106" w:hanging="244"/>
      </w:pPr>
      <w:r>
        <w:t>Raw or rough data</w:t>
      </w:r>
    </w:p>
    <w:p w14:paraId="4D63A395" w14:textId="17348384" w:rsidR="00B04823" w:rsidRDefault="00B04823" w:rsidP="00B04823">
      <w:pPr>
        <w:pStyle w:val="ListParagraph"/>
        <w:numPr>
          <w:ilvl w:val="0"/>
          <w:numId w:val="13"/>
        </w:numPr>
        <w:ind w:left="1106" w:hanging="244"/>
      </w:pPr>
      <w:r>
        <w:t>Graphs or any other data</w:t>
      </w:r>
    </w:p>
    <w:p w14:paraId="02876F63" w14:textId="62A8B924" w:rsidR="00B04823" w:rsidRDefault="00B04823" w:rsidP="00B04823">
      <w:pPr>
        <w:pStyle w:val="ListParagraph"/>
        <w:numPr>
          <w:ilvl w:val="0"/>
          <w:numId w:val="13"/>
        </w:numPr>
        <w:ind w:left="1106" w:hanging="244"/>
      </w:pPr>
      <w:r>
        <w:t>Any related correspondence.</w:t>
      </w:r>
    </w:p>
    <w:p w14:paraId="480410C6" w14:textId="0F9716A6" w:rsidR="005646F7" w:rsidRDefault="005646F7" w:rsidP="005646F7">
      <w:pPr>
        <w:ind w:left="862"/>
      </w:pPr>
      <w:r w:rsidRPr="005646F7">
        <w:t>Test reports shall be issued as per SMJ/FRM/RPT/01 – Test Report – Coal</w:t>
      </w:r>
    </w:p>
    <w:p w14:paraId="20C8DDCB" w14:textId="0E085A49" w:rsidR="00B04823" w:rsidRDefault="00B04823" w:rsidP="00B04823">
      <w:pPr>
        <w:pStyle w:val="Heading2"/>
      </w:pPr>
      <w:r>
        <w:t>Use of Reference Materials and Calibrated Equipment</w:t>
      </w:r>
    </w:p>
    <w:p w14:paraId="54F16A65" w14:textId="4B3244B7" w:rsidR="00B04823" w:rsidRDefault="00B04823" w:rsidP="00B04823">
      <w:pPr>
        <w:ind w:left="862"/>
      </w:pPr>
      <w:r>
        <w:t>For ongoing testing work, laboratory uses reference materials and calibrated equipment wherever essential. It also ensures participation in proficiency tests and inter-laboratory correlation programs whenever possible to maintain traceability and accountability of reported results.</w:t>
      </w:r>
      <w:r w:rsidR="005646F7">
        <w:t xml:space="preserve"> </w:t>
      </w:r>
      <w:r w:rsidR="005646F7" w:rsidRPr="005646F7">
        <w:t>Reference materials shall be recorded in SMJ/FRM/QCD/10 – Reference Material Log</w:t>
      </w:r>
      <w:r w:rsidR="005646F7">
        <w:t>.</w:t>
      </w:r>
    </w:p>
    <w:p w14:paraId="4C8B97A2" w14:textId="440064D6" w:rsidR="00B04823" w:rsidRDefault="00B04823" w:rsidP="00B04823">
      <w:pPr>
        <w:pStyle w:val="Heading2"/>
      </w:pPr>
      <w:r>
        <w:t>Uniquely Identifiable Tests</w:t>
      </w:r>
    </w:p>
    <w:p w14:paraId="2244EDC2" w14:textId="448B0A07" w:rsidR="00B04823" w:rsidRDefault="00B04823" w:rsidP="00B04823">
      <w:pPr>
        <w:ind w:left="862"/>
      </w:pPr>
      <w:r>
        <w:t>All tests performed by laboratory are uniquely identifiable at all stages of job for the analyst and equipment used.</w:t>
      </w:r>
      <w:r w:rsidR="005646F7">
        <w:t xml:space="preserve"> </w:t>
      </w:r>
      <w:r w:rsidR="005646F7" w:rsidRPr="005646F7">
        <w:t>Worksheets shall be maintained as per SMJ/FRM/OPN/03 – Work Sheet</w:t>
      </w:r>
      <w:r w:rsidR="005646F7">
        <w:t>s.</w:t>
      </w:r>
    </w:p>
    <w:p w14:paraId="4961DF07" w14:textId="4B993BB5" w:rsidR="00B04823" w:rsidRDefault="00B04823" w:rsidP="00B04823">
      <w:pPr>
        <w:pStyle w:val="Heading2"/>
      </w:pPr>
      <w:r>
        <w:t>Calibration of Testing Equipment</w:t>
      </w:r>
    </w:p>
    <w:p w14:paraId="4AB5E82F" w14:textId="0C6D5422" w:rsidR="00B04823" w:rsidRDefault="00B04823" w:rsidP="00B04823">
      <w:pPr>
        <w:spacing w:after="60"/>
        <w:ind w:left="862"/>
      </w:pPr>
      <w:r>
        <w:t xml:space="preserve">Laboratory ensures that all the testing equipment, which have an effect on the accuracy or validity of the test results, are duly calibrated or verified before being put into operation. Laboratory ensures that all such measuring and test equipment used are traceable to international system. </w:t>
      </w:r>
      <w:r w:rsidR="005646F7">
        <w:t xml:space="preserve"> </w:t>
      </w:r>
      <w:r w:rsidR="005646F7" w:rsidRPr="005646F7">
        <w:t>Calibration activities shall follow SMJ/EXB/SYS/01 – Exhibits for Calibration Periodicity</w:t>
      </w:r>
    </w:p>
    <w:p w14:paraId="3F992858" w14:textId="77777777" w:rsidR="00B04823" w:rsidRDefault="00B04823" w:rsidP="00B04823">
      <w:pPr>
        <w:ind w:left="862"/>
      </w:pPr>
      <w:r>
        <w:lastRenderedPageBreak/>
        <w:t>When such traceability cannot be established the laboratory establishes a similar link, like traceability to certified reference material or appropriate primary standard through unbroken chain of traceability.</w:t>
      </w:r>
    </w:p>
    <w:p w14:paraId="71AD8691" w14:textId="21BD3FAB" w:rsidR="00B04823" w:rsidRDefault="00B04823" w:rsidP="00B04823">
      <w:pPr>
        <w:pStyle w:val="Heading2"/>
      </w:pPr>
      <w:r>
        <w:t>Equipment Calibration Program</w:t>
      </w:r>
    </w:p>
    <w:p w14:paraId="29105746" w14:textId="77777777" w:rsidR="00B04823" w:rsidRDefault="00B04823" w:rsidP="00B04823">
      <w:pPr>
        <w:ind w:left="862"/>
      </w:pPr>
      <w:r>
        <w:t>All the equipment in the laboratory bears a unique identity and those having an effect on the accuracy of the test results have an established calibration program, display the calibration status mentioning the next calibration due date. All calibration results are reviewed by TM, if errors are observed and adjustments or acceptance criteria are required, the same is studied, and displayed on the equipment, while the study report is attached in the respective equipment file. The records for each equipment are maintained by the Laboratory as per ISO/IEC 17025:2017 Clause 6.4.13 (SMJ/FRM/OPN/01).</w:t>
      </w:r>
    </w:p>
    <w:p w14:paraId="72F0CFCD" w14:textId="666226F5" w:rsidR="00B04823" w:rsidRDefault="00B04823" w:rsidP="00B04823">
      <w:pPr>
        <w:pStyle w:val="Heading2"/>
      </w:pPr>
      <w:r>
        <w:t>External and Internal Calibrations</w:t>
      </w:r>
    </w:p>
    <w:p w14:paraId="1B60CE3B" w14:textId="77777777" w:rsidR="00B04823" w:rsidRDefault="00B04823" w:rsidP="00B04823">
      <w:pPr>
        <w:ind w:left="862"/>
      </w:pPr>
      <w:r>
        <w:t>The calibrations performed are both external as well as internal. QM is responsible for planning and organizing suitable calibration schedules, as per the method conforming to national or international standards, suitable reference materials for internal calibrations or verifications and monitoring its implementations.</w:t>
      </w:r>
    </w:p>
    <w:p w14:paraId="6BD4707E" w14:textId="4944A601" w:rsidR="00B04823" w:rsidRDefault="00B04823" w:rsidP="00B04823">
      <w:pPr>
        <w:pStyle w:val="Heading2"/>
      </w:pPr>
      <w:r>
        <w:t>External Calibration Services</w:t>
      </w:r>
    </w:p>
    <w:p w14:paraId="4FEC816A" w14:textId="4199F2AA" w:rsidR="00B04823" w:rsidRDefault="00B04823" w:rsidP="00B04823">
      <w:pPr>
        <w:ind w:left="862"/>
      </w:pPr>
      <w:r>
        <w:t>When using external calibration services, the laboratory ensures that the calibrating laboratories are fulfilling the requirements of ISO/IEC 17025:2017 and their certificates containing the measurement results also include the uncertainty measurements and traceability to international system of units (SI) or national /international calibration reference.</w:t>
      </w:r>
      <w:r w:rsidR="005646F7">
        <w:t xml:space="preserve"> </w:t>
      </w:r>
      <w:r w:rsidR="005646F7" w:rsidRPr="005646F7">
        <w:t>Selection of calibration providers shall comply with SMJ/QSP/08 – Procedure for Externally Provided Products and Services</w:t>
      </w:r>
    </w:p>
    <w:p w14:paraId="3F2DB239" w14:textId="16519771" w:rsidR="00B04823" w:rsidRDefault="00B04823" w:rsidP="00B04823">
      <w:pPr>
        <w:pStyle w:val="Heading2"/>
      </w:pPr>
      <w:r>
        <w:t>Handling of Equipment</w:t>
      </w:r>
    </w:p>
    <w:p w14:paraId="571B1211" w14:textId="77777777" w:rsidR="00B04823" w:rsidRDefault="00B04823" w:rsidP="00B04823">
      <w:pPr>
        <w:ind w:left="862"/>
      </w:pPr>
      <w:r>
        <w:t>All equipment’s are handled as per their procedure (SMJ/QSP/04) and wherever intermediate checks (SMJ/QSP/05) are needed to maintain confidence in the calibration status of the equipment; these checks are carried out as far as technically and economically practicable. Lab has defined schedule for equipment intermediate checks and their check methods are mentioned in the same schedule. All records related to periodic check is maintained in respective equipment logbooks (SMJ/FRM/OPN/01) wherever possible.</w:t>
      </w:r>
    </w:p>
    <w:p w14:paraId="4490FC74" w14:textId="4A8E1FF2" w:rsidR="00B04823" w:rsidRDefault="00B04823" w:rsidP="00B04823">
      <w:pPr>
        <w:pStyle w:val="Heading2"/>
      </w:pPr>
      <w:r>
        <w:t>Critical Consumable Verification</w:t>
      </w:r>
    </w:p>
    <w:p w14:paraId="0931C5A9" w14:textId="53AB39F0" w:rsidR="00B04823" w:rsidRDefault="00B04823" w:rsidP="00B04823">
      <w:pPr>
        <w:ind w:left="862"/>
      </w:pPr>
      <w:r>
        <w:t>Similarly, all critical consumables are also checked for its stated claimed components or critical component, as far as is technically and economically practicable and as per a defined procedure and schedule. All records related to periodic check of critical consumables is maintained in respective equipment logbooks wherever possible, otherwise compiled in logbook no. Record Reference maintained for this purpose.</w:t>
      </w:r>
      <w:r w:rsidR="005646F7">
        <w:t xml:space="preserve"> </w:t>
      </w:r>
      <w:r w:rsidR="005646F7" w:rsidRPr="005646F7">
        <w:t>Consumable control shall comply with SMJ/QSP/07 – Procedure for Control of Reference Standards, Materials, and Critical Consumables</w:t>
      </w:r>
    </w:p>
    <w:p w14:paraId="55789DDD" w14:textId="1BDDB1C8" w:rsidR="00B04823" w:rsidRDefault="00B04823" w:rsidP="00B04823">
      <w:pPr>
        <w:pStyle w:val="Heading2"/>
      </w:pPr>
      <w:r>
        <w:t>Calibration Records Management</w:t>
      </w:r>
    </w:p>
    <w:p w14:paraId="0F4D0D57" w14:textId="0BF1EB24" w:rsidR="00B04823" w:rsidRDefault="00B04823" w:rsidP="00B04823">
      <w:pPr>
        <w:ind w:left="862"/>
      </w:pPr>
      <w:r>
        <w:t>Laboratory maintains all records of calibration so as to maintain a valid unbroken traceability to national / international standards (SMJ/QSP/</w:t>
      </w:r>
      <w:r w:rsidR="005646F7">
        <w:t>17</w:t>
      </w:r>
      <w:r>
        <w:t>).</w:t>
      </w:r>
    </w:p>
    <w:p w14:paraId="1A058538" w14:textId="7B7C8C45" w:rsidR="00B04823" w:rsidRDefault="00B04823" w:rsidP="00B04823">
      <w:pPr>
        <w:pStyle w:val="Heading2"/>
      </w:pPr>
      <w:r>
        <w:t>Reference Standards and Materials</w:t>
      </w:r>
    </w:p>
    <w:p w14:paraId="60D47B2D" w14:textId="05ED3F08" w:rsidR="00B04823" w:rsidRDefault="00B04823" w:rsidP="00B04823">
      <w:pPr>
        <w:pStyle w:val="Heading3"/>
      </w:pPr>
      <w:r>
        <w:t>Utilization of Reference Standards</w:t>
      </w:r>
    </w:p>
    <w:p w14:paraId="52865246" w14:textId="77777777" w:rsidR="00B04823" w:rsidRDefault="00B04823" w:rsidP="00B04823">
      <w:pPr>
        <w:spacing w:after="60"/>
        <w:ind w:left="1508"/>
      </w:pPr>
      <w:r>
        <w:t>All reference standards and reference material held by the laboratory are generally used for calibration purpose only.</w:t>
      </w:r>
    </w:p>
    <w:p w14:paraId="060F3AF9" w14:textId="61D552C8" w:rsidR="00B04823" w:rsidRDefault="00B04823" w:rsidP="00B04823">
      <w:pPr>
        <w:pStyle w:val="Heading3"/>
      </w:pPr>
      <w:r>
        <w:t>Handling and Calibration of Reference Materials</w:t>
      </w:r>
    </w:p>
    <w:p w14:paraId="11561962" w14:textId="77777777" w:rsidR="00B04823" w:rsidRDefault="00B04823" w:rsidP="00B04823">
      <w:pPr>
        <w:spacing w:after="60"/>
        <w:ind w:left="1508"/>
      </w:pPr>
      <w:r>
        <w:t>Reference materials used in the laboratory if not already certified are calibrated externally. They are stored in the controlled environment and are handled safely and carefully as per working instructions available with staff. Their calibration validity is ensured with traceability to national or international standard or certified reference materials before use. They are also calibrated after adjustments, if any.</w:t>
      </w:r>
    </w:p>
    <w:p w14:paraId="2F187D8C" w14:textId="56B73DF8" w:rsidR="00B04823" w:rsidRDefault="00B04823" w:rsidP="00B04823">
      <w:pPr>
        <w:pStyle w:val="Heading3"/>
      </w:pPr>
      <w:r>
        <w:t>Intermediate Checks for Confidence Maintenance</w:t>
      </w:r>
    </w:p>
    <w:p w14:paraId="59953F7F" w14:textId="71EBC64A" w:rsidR="00B04823" w:rsidRDefault="00B04823" w:rsidP="00B04823">
      <w:pPr>
        <w:spacing w:after="60"/>
        <w:ind w:left="1508"/>
      </w:pPr>
      <w:r>
        <w:t>Wherever intermediate checks (SMJ/QSP/05) are needed to maintain confidence in the status or the accuracy of the reference standards and material, these checks are carried out as far as technically and economically practicable. Lab has defined schedule for Certified Reference Standard checks and their check methods are mentioned in the same schedule (SMJ/FRM/QCD/0</w:t>
      </w:r>
      <w:r w:rsidR="005646F7">
        <w:t>5</w:t>
      </w:r>
      <w:r>
        <w:t xml:space="preserve">). </w:t>
      </w:r>
    </w:p>
    <w:p w14:paraId="4DB1CA98" w14:textId="4ED1260A" w:rsidR="00B04823" w:rsidRDefault="00B04823" w:rsidP="00B04823">
      <w:pPr>
        <w:pStyle w:val="Heading3"/>
      </w:pPr>
      <w:r>
        <w:t>Generation of Secondary Standards</w:t>
      </w:r>
    </w:p>
    <w:p w14:paraId="38B612CB" w14:textId="56F81D60" w:rsidR="00B04823" w:rsidRDefault="00B04823" w:rsidP="00B04823">
      <w:pPr>
        <w:ind w:left="1508"/>
      </w:pPr>
      <w:r>
        <w:t xml:space="preserve">Laboratory may generate secondary standards from the reference material if needed. </w:t>
      </w:r>
    </w:p>
    <w:p w14:paraId="1B490B55" w14:textId="77777777" w:rsidR="005646F7" w:rsidRDefault="005646F7" w:rsidP="00B04823">
      <w:pPr>
        <w:ind w:left="1508"/>
      </w:pPr>
    </w:p>
    <w:p w14:paraId="3BFBCCF7" w14:textId="157F43A2" w:rsidR="00B04823" w:rsidRDefault="00B04823" w:rsidP="00B04823">
      <w:pPr>
        <w:pStyle w:val="Heading2"/>
      </w:pPr>
      <w:r>
        <w:lastRenderedPageBreak/>
        <w:t>Inter-laboratory Comparisons</w:t>
      </w:r>
    </w:p>
    <w:p w14:paraId="45F2E3B1" w14:textId="28040406" w:rsidR="00B04823" w:rsidRDefault="00B04823" w:rsidP="00B04823">
      <w:pPr>
        <w:ind w:left="862"/>
      </w:pPr>
      <w:r>
        <w:t>Inter-laboratory comparisons or proficiency testing is employed in case of equipment whose calibration is found to be difficult due to lack of proper procedure or non-availability of adequate reference standard / material.</w:t>
      </w:r>
      <w:r w:rsidR="005646F7">
        <w:t xml:space="preserve"> </w:t>
      </w:r>
      <w:r w:rsidR="005646F7" w:rsidRPr="005646F7">
        <w:t>Participation records shall be maintained under SMJ/FRM/QCD/01 – Internal Quality Control Plan (where applicable)</w:t>
      </w:r>
    </w:p>
    <w:p w14:paraId="1215CD7A" w14:textId="27C95B2B" w:rsidR="00B04823" w:rsidRDefault="00B04823" w:rsidP="00B04823">
      <w:pPr>
        <w:pStyle w:val="Heading2"/>
      </w:pPr>
      <w:r>
        <w:t>Automatic Calibration Technique</w:t>
      </w:r>
    </w:p>
    <w:p w14:paraId="6978826E" w14:textId="77777777" w:rsidR="00B04823" w:rsidRDefault="00B04823" w:rsidP="00B04823">
      <w:pPr>
        <w:ind w:left="862"/>
      </w:pPr>
      <w:r>
        <w:t>In case of automatic calibration technique, only the concerned authorized person is allowed to handle the software and he/she is well informed about the security of the software.</w:t>
      </w:r>
    </w:p>
    <w:p w14:paraId="4F30B03E" w14:textId="5B1B8EA2" w:rsidR="00B04823" w:rsidRDefault="00B04823" w:rsidP="00B04823">
      <w:pPr>
        <w:pStyle w:val="Heading2"/>
      </w:pPr>
      <w:r>
        <w:t>Availability and Updates of Test Procedures</w:t>
      </w:r>
    </w:p>
    <w:p w14:paraId="19E62526" w14:textId="146D87C6" w:rsidR="00B04823" w:rsidRDefault="00B04823" w:rsidP="00B04823">
      <w:pPr>
        <w:ind w:left="862"/>
      </w:pPr>
      <w:r>
        <w:t>All valid test procedures, work instructions, standards, manuals and reference data related to sample testing, are made readily available to relevant staff and updated when necessary.</w:t>
      </w:r>
      <w:r w:rsidR="005646F7">
        <w:t xml:space="preserve"> </w:t>
      </w:r>
      <w:r w:rsidR="005646F7" w:rsidRPr="005646F7">
        <w:t>Controlled documents shall be maintained as per SMJ/QSP/16 – Procedure for Document and Data Control</w:t>
      </w:r>
    </w:p>
    <w:p w14:paraId="2D2BE87D" w14:textId="7FACF35D" w:rsidR="00B04823" w:rsidRDefault="00B04823" w:rsidP="00B04823">
      <w:pPr>
        <w:pStyle w:val="Heading2"/>
      </w:pPr>
      <w:r>
        <w:t>Test Standards References</w:t>
      </w:r>
    </w:p>
    <w:p w14:paraId="0882DA68" w14:textId="77777777" w:rsidR="00B04823" w:rsidRDefault="00B04823" w:rsidP="00B04823">
      <w:pPr>
        <w:spacing w:after="0"/>
        <w:ind w:left="862"/>
      </w:pPr>
      <w:r>
        <w:t>Generally, tests performed in the laboratory are based on national and/or international standard references/methods, few are mentioned below:</w:t>
      </w:r>
    </w:p>
    <w:p w14:paraId="1F0176D7" w14:textId="76A96E66" w:rsidR="00B04823" w:rsidRDefault="00B04823" w:rsidP="00B04823">
      <w:pPr>
        <w:pStyle w:val="ListParagraph"/>
        <w:numPr>
          <w:ilvl w:val="0"/>
          <w:numId w:val="13"/>
        </w:numPr>
        <w:ind w:left="1106" w:hanging="244"/>
      </w:pPr>
      <w:r>
        <w:t>BIS - Bureau of Indian Standards</w:t>
      </w:r>
    </w:p>
    <w:p w14:paraId="1638CC48" w14:textId="78B30CB1" w:rsidR="00B04823" w:rsidRDefault="00B04823" w:rsidP="00B04823">
      <w:pPr>
        <w:pStyle w:val="ListParagraph"/>
        <w:numPr>
          <w:ilvl w:val="0"/>
          <w:numId w:val="13"/>
        </w:numPr>
        <w:ind w:left="1106" w:hanging="244"/>
      </w:pPr>
      <w:r>
        <w:t>ISO - International Organization for Standardization</w:t>
      </w:r>
    </w:p>
    <w:p w14:paraId="1C01A626" w14:textId="3CBC789C" w:rsidR="00B04823" w:rsidRDefault="00B04823" w:rsidP="00B04823">
      <w:pPr>
        <w:pStyle w:val="ListParagraph"/>
        <w:numPr>
          <w:ilvl w:val="0"/>
          <w:numId w:val="13"/>
        </w:numPr>
        <w:ind w:left="1106" w:hanging="244"/>
      </w:pPr>
      <w:r>
        <w:t>BSEN-British Standard for European Nations</w:t>
      </w:r>
    </w:p>
    <w:p w14:paraId="064FB7EE" w14:textId="35C24E64" w:rsidR="00B04823" w:rsidRDefault="00B04823" w:rsidP="00B04823">
      <w:pPr>
        <w:pStyle w:val="ListParagraph"/>
        <w:numPr>
          <w:ilvl w:val="0"/>
          <w:numId w:val="13"/>
        </w:numPr>
        <w:ind w:left="1106" w:hanging="244"/>
      </w:pPr>
      <w:r>
        <w:t>ASTM - American Society for Testing and Materials</w:t>
      </w:r>
    </w:p>
    <w:p w14:paraId="3B4FDACF" w14:textId="6EFFB779" w:rsidR="00B04823" w:rsidRDefault="00B04823" w:rsidP="00B04823">
      <w:pPr>
        <w:pStyle w:val="ListParagraph"/>
        <w:numPr>
          <w:ilvl w:val="0"/>
          <w:numId w:val="13"/>
        </w:numPr>
        <w:ind w:left="1106" w:hanging="244"/>
      </w:pPr>
      <w:r>
        <w:t xml:space="preserve">BS - British Standards </w:t>
      </w:r>
    </w:p>
    <w:p w14:paraId="018A1DA1" w14:textId="0EC2FA79" w:rsidR="00B04823" w:rsidRDefault="00B04823" w:rsidP="00B04823">
      <w:pPr>
        <w:pStyle w:val="ListParagraph"/>
        <w:numPr>
          <w:ilvl w:val="0"/>
          <w:numId w:val="13"/>
        </w:numPr>
        <w:ind w:left="1106" w:hanging="244"/>
      </w:pPr>
      <w:r>
        <w:t>EPA- Environmental Protection Agency</w:t>
      </w:r>
    </w:p>
    <w:p w14:paraId="5E8A5AE1" w14:textId="64617CA6" w:rsidR="00B04823" w:rsidRDefault="00B04823" w:rsidP="005646F7">
      <w:pPr>
        <w:pStyle w:val="ListParagraph"/>
        <w:numPr>
          <w:ilvl w:val="0"/>
          <w:numId w:val="13"/>
        </w:numPr>
        <w:spacing w:after="60"/>
        <w:ind w:left="1106" w:hanging="244"/>
        <w:contextualSpacing w:val="0"/>
      </w:pPr>
      <w:r>
        <w:t>AOAC - Association of Analytical Chemists</w:t>
      </w:r>
    </w:p>
    <w:p w14:paraId="608193B4" w14:textId="60E8C81F" w:rsidR="005646F7" w:rsidRPr="00B04823" w:rsidRDefault="005646F7" w:rsidP="005646F7">
      <w:pPr>
        <w:spacing w:after="0"/>
        <w:ind w:left="862"/>
      </w:pPr>
      <w:r w:rsidRPr="005646F7">
        <w:t>Controlled documents shall be maintained as per SMJ/QSP/16</w:t>
      </w:r>
      <w:r w:rsidR="00B80A5C">
        <w:t xml:space="preserve">, </w:t>
      </w:r>
      <w:r w:rsidR="00B80A5C" w:rsidRPr="00B80A5C">
        <w:t>Non-conformities related to traceability shall be handled as per SMJ/QSP/15 – Procedure for Control of Non-Conforming Work and SMJ/QSP/19 – Procedure for Corrective Action</w:t>
      </w:r>
    </w:p>
    <w:sectPr w:rsidR="005646F7" w:rsidRPr="00B04823"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2E014" w14:textId="77777777" w:rsidR="003908E2" w:rsidRDefault="003908E2" w:rsidP="00FF0DA5">
      <w:r>
        <w:separator/>
      </w:r>
    </w:p>
  </w:endnote>
  <w:endnote w:type="continuationSeparator" w:id="0">
    <w:p w14:paraId="1F3BA01F" w14:textId="77777777" w:rsidR="003908E2" w:rsidRDefault="003908E2"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C30C8" w14:textId="77777777" w:rsidR="003908E2" w:rsidRDefault="003908E2" w:rsidP="00FF0DA5">
      <w:r>
        <w:separator/>
      </w:r>
    </w:p>
  </w:footnote>
  <w:footnote w:type="continuationSeparator" w:id="0">
    <w:p w14:paraId="08016C4C" w14:textId="77777777" w:rsidR="003908E2" w:rsidRDefault="003908E2"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7895F5D1" w:rsidR="00513E61" w:rsidRPr="00513E61" w:rsidRDefault="00513E61" w:rsidP="009943B9">
                                <w:pPr>
                                  <w:ind w:left="0"/>
                                </w:pPr>
                                <w:r w:rsidRPr="00E21FB0">
                                  <w:t>Document No.:</w:t>
                                </w:r>
                                <w:r w:rsidRPr="00E21FB0">
                                  <w:rPr>
                                    <w:b/>
                                    <w:bCs/>
                                  </w:rPr>
                                  <w:t xml:space="preserve"> SMJ/QSP/0</w:t>
                                </w:r>
                                <w:r w:rsidR="00B04823">
                                  <w:rPr>
                                    <w:b/>
                                    <w:bCs/>
                                  </w:rPr>
                                  <w:t>6</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13C1E398" w:rsidR="00513E61" w:rsidRPr="009943B9" w:rsidRDefault="001D75A5" w:rsidP="009943B9">
                                <w:pPr>
                                  <w:ind w:left="-113"/>
                                  <w:rPr>
                                    <w:b/>
                                    <w:bCs/>
                                  </w:rPr>
                                </w:pPr>
                                <w:r w:rsidRPr="001D75A5">
                                  <w:rPr>
                                    <w:b/>
                                    <w:bCs/>
                                  </w:rPr>
                                  <w:t>Traceability of Measurements</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7895F5D1" w:rsidR="00513E61" w:rsidRPr="00513E61" w:rsidRDefault="00513E61" w:rsidP="009943B9">
                          <w:pPr>
                            <w:ind w:left="0"/>
                          </w:pPr>
                          <w:r w:rsidRPr="00E21FB0">
                            <w:t>Document No.:</w:t>
                          </w:r>
                          <w:r w:rsidRPr="00E21FB0">
                            <w:rPr>
                              <w:b/>
                              <w:bCs/>
                            </w:rPr>
                            <w:t xml:space="preserve"> SMJ/QSP/0</w:t>
                          </w:r>
                          <w:r w:rsidR="00B04823">
                            <w:rPr>
                              <w:b/>
                              <w:bCs/>
                            </w:rPr>
                            <w:t>6</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13C1E398" w:rsidR="00513E61" w:rsidRPr="009943B9" w:rsidRDefault="001D75A5" w:rsidP="009943B9">
                          <w:pPr>
                            <w:ind w:left="-113"/>
                            <w:rPr>
                              <w:b/>
                              <w:bCs/>
                            </w:rPr>
                          </w:pPr>
                          <w:r w:rsidRPr="001D75A5">
                            <w:rPr>
                              <w:b/>
                              <w:bCs/>
                            </w:rPr>
                            <w:t>Traceability of Measurements</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 w15:restartNumberingAfterBreak="0">
    <w:nsid w:val="4F28013C"/>
    <w:multiLevelType w:val="multilevel"/>
    <w:tmpl w:val="05C0008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4"/>
  </w:num>
  <w:num w:numId="2" w16cid:durableId="305547509">
    <w:abstractNumId w:val="4"/>
  </w:num>
  <w:num w:numId="3" w16cid:durableId="1290432258">
    <w:abstractNumId w:val="5"/>
  </w:num>
  <w:num w:numId="4" w16cid:durableId="488793417">
    <w:abstractNumId w:val="4"/>
  </w:num>
  <w:num w:numId="5" w16cid:durableId="2041322223">
    <w:abstractNumId w:val="4"/>
  </w:num>
  <w:num w:numId="6" w16cid:durableId="2053075323">
    <w:abstractNumId w:val="4"/>
  </w:num>
  <w:num w:numId="7" w16cid:durableId="160705907">
    <w:abstractNumId w:val="3"/>
  </w:num>
  <w:num w:numId="8" w16cid:durableId="978025516">
    <w:abstractNumId w:val="6"/>
  </w:num>
  <w:num w:numId="9" w16cid:durableId="1661151291">
    <w:abstractNumId w:val="4"/>
  </w:num>
  <w:num w:numId="10" w16cid:durableId="1344170021">
    <w:abstractNumId w:val="0"/>
  </w:num>
  <w:num w:numId="11" w16cid:durableId="255023356">
    <w:abstractNumId w:val="4"/>
  </w:num>
  <w:num w:numId="12" w16cid:durableId="692342473">
    <w:abstractNumId w:val="2"/>
  </w:num>
  <w:num w:numId="13" w16cid:durableId="1514996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177FF4"/>
    <w:rsid w:val="001D75A5"/>
    <w:rsid w:val="00280E9B"/>
    <w:rsid w:val="00285D93"/>
    <w:rsid w:val="002A6ACE"/>
    <w:rsid w:val="003523E9"/>
    <w:rsid w:val="003908E2"/>
    <w:rsid w:val="004E5259"/>
    <w:rsid w:val="004F57F8"/>
    <w:rsid w:val="005114A1"/>
    <w:rsid w:val="00513E61"/>
    <w:rsid w:val="005646F7"/>
    <w:rsid w:val="006169B9"/>
    <w:rsid w:val="00663956"/>
    <w:rsid w:val="0078081F"/>
    <w:rsid w:val="007D503C"/>
    <w:rsid w:val="00821476"/>
    <w:rsid w:val="008460D4"/>
    <w:rsid w:val="00891AEF"/>
    <w:rsid w:val="009943B9"/>
    <w:rsid w:val="00A24C52"/>
    <w:rsid w:val="00A4533E"/>
    <w:rsid w:val="00AA3D95"/>
    <w:rsid w:val="00B01D56"/>
    <w:rsid w:val="00B04823"/>
    <w:rsid w:val="00B05DA9"/>
    <w:rsid w:val="00B17FE3"/>
    <w:rsid w:val="00B30EC8"/>
    <w:rsid w:val="00B80A5C"/>
    <w:rsid w:val="00BB326D"/>
    <w:rsid w:val="00C30D6C"/>
    <w:rsid w:val="00C85DC9"/>
    <w:rsid w:val="00CB4490"/>
    <w:rsid w:val="00CE4742"/>
    <w:rsid w:val="00D93CE3"/>
    <w:rsid w:val="00E27660"/>
    <w:rsid w:val="00E35C6A"/>
    <w:rsid w:val="00F00CDF"/>
    <w:rsid w:val="00F22374"/>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77FF4"/>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77FF4"/>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8</cp:revision>
  <dcterms:created xsi:type="dcterms:W3CDTF">2026-03-03T05:39:00Z</dcterms:created>
  <dcterms:modified xsi:type="dcterms:W3CDTF">2026-03-03T07:54:00Z</dcterms:modified>
</cp:coreProperties>
</file>