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0430FB25" w:rsidR="00FF0DA5" w:rsidRPr="00FF0DA5" w:rsidRDefault="002F0647" w:rsidP="00FF0DA5">
      <w:r w:rsidRPr="002F0647">
        <w:t>To establish a systematic approach for verifying and validating test methods used in the SMJ Lab for environmental and coal testing. Method verification and validation are essential processes to ensure the reliability, accuracy, and traceability of test results, in compliance with ISO 17025:2017 requirements.</w:t>
      </w:r>
    </w:p>
    <w:p w14:paraId="448FFAF0" w14:textId="549C0CEF" w:rsidR="00FF0DA5" w:rsidRPr="00FF0DA5" w:rsidRDefault="00FF0DA5" w:rsidP="00FF0DA5">
      <w:pPr>
        <w:pStyle w:val="Heading1"/>
      </w:pPr>
      <w:r w:rsidRPr="00FF0DA5">
        <w:t>Scope</w:t>
      </w:r>
    </w:p>
    <w:p w14:paraId="629A9FCE" w14:textId="7313B9A0" w:rsidR="00FF0DA5" w:rsidRPr="00FF0DA5" w:rsidRDefault="002F0647" w:rsidP="00FF0DA5">
      <w:r w:rsidRPr="002F0647">
        <w:t>This procedure applies to all test methods conducted within the SMJ Lab. It encompasses the activities involved in verifying and validating both standard and non-standard test methods to ensure their suitability for the intended purpose.</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68D9FD24" w14:textId="77E0A264" w:rsidR="002F0647" w:rsidRDefault="002F0647" w:rsidP="002F0647">
      <w:pPr>
        <w:pStyle w:val="Heading2"/>
      </w:pPr>
      <w:proofErr w:type="spellStart"/>
      <w:r>
        <w:t>Eurachem</w:t>
      </w:r>
      <w:proofErr w:type="spellEnd"/>
      <w:r>
        <w:t xml:space="preserve"> Guide</w:t>
      </w:r>
    </w:p>
    <w:p w14:paraId="2AA3B101" w14:textId="0DD14A2A" w:rsidR="002F0647" w:rsidRDefault="002F0647" w:rsidP="002F0647">
      <w:pPr>
        <w:ind w:left="862"/>
      </w:pPr>
      <w:r>
        <w:t>The Fitness for Purpose of Analytical Methods.</w:t>
      </w:r>
    </w:p>
    <w:p w14:paraId="47870B8C" w14:textId="5CAD893F" w:rsidR="00FF0DA5" w:rsidRPr="00FF0DA5" w:rsidRDefault="009943B9" w:rsidP="009943B9">
      <w:pPr>
        <w:pStyle w:val="Heading1"/>
      </w:pPr>
      <w:r w:rsidRPr="00FF0DA5">
        <w:t>Definitions</w:t>
      </w:r>
    </w:p>
    <w:p w14:paraId="7FC137B1" w14:textId="7FC2D33B" w:rsidR="002F0647" w:rsidRDefault="002F0647" w:rsidP="002F0647">
      <w:pPr>
        <w:pStyle w:val="Heading2"/>
      </w:pPr>
      <w:r>
        <w:t>Method Validation</w:t>
      </w:r>
    </w:p>
    <w:p w14:paraId="32826ED9" w14:textId="77777777" w:rsidR="002F0647" w:rsidRDefault="002F0647" w:rsidP="002F0647">
      <w:pPr>
        <w:spacing w:after="60"/>
        <w:ind w:left="862"/>
      </w:pPr>
      <w:r>
        <w:t>The process of defining an analytical requirement, and confirming that the method under consideration has capabilities consistent with what the application requires. Inherent in this is the need to evaluate the method’s suitability and performance.</w:t>
      </w:r>
    </w:p>
    <w:p w14:paraId="50E343E3" w14:textId="702E76D7" w:rsidR="002F0647" w:rsidRDefault="002F0647" w:rsidP="002F0647">
      <w:pPr>
        <w:pStyle w:val="Heading2"/>
      </w:pPr>
      <w:r>
        <w:t>Method Verification</w:t>
      </w:r>
    </w:p>
    <w:p w14:paraId="4886B7D5" w14:textId="39B03920" w:rsidR="002F0647" w:rsidRPr="00FF0DA5" w:rsidRDefault="002F0647" w:rsidP="002F0647">
      <w:pPr>
        <w:ind w:left="862"/>
      </w:pPr>
      <w:r>
        <w:t>The process through which the laboratory affirms its capability to apply the method after completion of the validation work.</w:t>
      </w:r>
    </w:p>
    <w:p w14:paraId="1B640FDF" w14:textId="055A9429" w:rsidR="00FF0DA5" w:rsidRPr="00FF0DA5" w:rsidRDefault="009943B9" w:rsidP="009943B9">
      <w:pPr>
        <w:pStyle w:val="Heading1"/>
      </w:pPr>
      <w:r w:rsidRPr="00FF0DA5">
        <w:t>Responsibilities</w:t>
      </w:r>
    </w:p>
    <w:p w14:paraId="7BFEE511" w14:textId="41921269" w:rsidR="002F0647" w:rsidRDefault="002F0647" w:rsidP="002F0647">
      <w:pPr>
        <w:pStyle w:val="Heading2"/>
      </w:pPr>
      <w:r>
        <w:t>Quality Manager</w:t>
      </w:r>
    </w:p>
    <w:p w14:paraId="7CA6C8D7" w14:textId="77777777" w:rsidR="002F0647" w:rsidRDefault="002F0647" w:rsidP="002F0647">
      <w:pPr>
        <w:spacing w:after="60"/>
        <w:ind w:left="862"/>
      </w:pPr>
      <w:r>
        <w:t>The Quality Manager has overall responsibility for overseeing method verification and validation activities and for approving method verification and validation protocols and reports.</w:t>
      </w:r>
    </w:p>
    <w:p w14:paraId="67042461" w14:textId="1BD92D2C" w:rsidR="002F0647" w:rsidRDefault="002F0647" w:rsidP="002F0647">
      <w:pPr>
        <w:pStyle w:val="Heading2"/>
      </w:pPr>
      <w:r>
        <w:t>Laboratory Manager</w:t>
      </w:r>
    </w:p>
    <w:p w14:paraId="24F48564" w14:textId="77777777" w:rsidR="002F0647" w:rsidRDefault="002F0647" w:rsidP="002F0647">
      <w:pPr>
        <w:spacing w:after="60"/>
        <w:ind w:left="862"/>
      </w:pPr>
      <w:r>
        <w:t>The Laboratory Manager is responsible for allocating the necessary resources, including personnel, equipment, and materials, and for ensuring compliance with this procedure and the relevant requirements of ISO 17025:2017.</w:t>
      </w:r>
    </w:p>
    <w:p w14:paraId="5824D0B1" w14:textId="75A6C174" w:rsidR="002F0647" w:rsidRDefault="002F0647" w:rsidP="002F0647">
      <w:pPr>
        <w:pStyle w:val="Heading2"/>
      </w:pPr>
      <w:r>
        <w:t>Technical Staff</w:t>
      </w:r>
    </w:p>
    <w:p w14:paraId="66328A46" w14:textId="176705B9" w:rsidR="002F0647" w:rsidRDefault="002F0647" w:rsidP="002F0647">
      <w:pPr>
        <w:ind w:left="862"/>
      </w:pPr>
      <w:r>
        <w:t>Technical Staff are responsible for executing method verification and validation experiments in accordance with approved protocols and for documenting experimental procedures, results, and any deviations encountered during the process.</w:t>
      </w:r>
    </w:p>
    <w:p w14:paraId="3FFBD7E3" w14:textId="4CBFEAF1" w:rsidR="00FF0DA5" w:rsidRDefault="009943B9" w:rsidP="009943B9">
      <w:pPr>
        <w:pStyle w:val="Heading1"/>
      </w:pPr>
      <w:r w:rsidRPr="00FF0DA5">
        <w:t>Procedure</w:t>
      </w:r>
    </w:p>
    <w:p w14:paraId="7EDD8031" w14:textId="1958827E" w:rsidR="002F0647" w:rsidRDefault="002F0647" w:rsidP="002F0647">
      <w:pPr>
        <w:pStyle w:val="Heading2"/>
      </w:pPr>
      <w:r>
        <w:t>Method Validation</w:t>
      </w:r>
    </w:p>
    <w:p w14:paraId="3B7DA693" w14:textId="5676E71A" w:rsidR="00610725" w:rsidRPr="00610725" w:rsidRDefault="00610725" w:rsidP="00610725">
      <w:pPr>
        <w:spacing w:after="60"/>
        <w:ind w:left="862"/>
      </w:pPr>
      <w:r w:rsidRPr="00610725">
        <w:t>Validation activities shall comply with ISO/IEC 17025:2017 Clause 7.2</w:t>
      </w:r>
    </w:p>
    <w:p w14:paraId="128BDA67" w14:textId="7392DF48" w:rsidR="002F0647" w:rsidRDefault="002F0647" w:rsidP="008E1C46">
      <w:pPr>
        <w:pStyle w:val="Heading3"/>
      </w:pPr>
      <w:r w:rsidRPr="008E1C46">
        <w:t>Selectivity</w:t>
      </w:r>
    </w:p>
    <w:p w14:paraId="1A466BF9" w14:textId="01907EF2" w:rsidR="002F0647" w:rsidRPr="002F0647" w:rsidRDefault="002F0647" w:rsidP="008E1C46">
      <w:pPr>
        <w:pStyle w:val="Heading3"/>
        <w:numPr>
          <w:ilvl w:val="0"/>
          <w:numId w:val="15"/>
        </w:numPr>
      </w:pPr>
      <w:r w:rsidRPr="002F0647">
        <w:t>Terms and Definitions:</w:t>
      </w:r>
    </w:p>
    <w:p w14:paraId="1AA8FF09" w14:textId="77777777" w:rsidR="002F0647" w:rsidRDefault="002F0647" w:rsidP="002F0647">
      <w:pPr>
        <w:spacing w:after="60"/>
        <w:ind w:left="1865"/>
      </w:pPr>
      <w:r>
        <w:t>Selectivity refers to the ability of a method to accurately measure the analyte of interest in the presence of potentially interfering substances. It is crucial to distinguish between the analyte and other components in the sample matrix.</w:t>
      </w:r>
    </w:p>
    <w:p w14:paraId="604CABFF" w14:textId="10358D30" w:rsidR="002F0647" w:rsidRDefault="002F0647" w:rsidP="008E1C46">
      <w:pPr>
        <w:pStyle w:val="Heading3"/>
        <w:numPr>
          <w:ilvl w:val="0"/>
          <w:numId w:val="15"/>
        </w:numPr>
      </w:pPr>
      <w:r>
        <w:t>Effects of Interferences.</w:t>
      </w:r>
    </w:p>
    <w:p w14:paraId="786F4A86" w14:textId="77777777" w:rsidR="002F0647" w:rsidRDefault="002F0647" w:rsidP="002F0647">
      <w:pPr>
        <w:spacing w:after="60"/>
        <w:ind w:left="1865"/>
      </w:pPr>
      <w:r>
        <w:t>Various factors can contribute to interference in analytical measurements, including matrix effects, co-eluting compounds, and chemical interferences. These interferences can lead to inaccuracies in the measurement of the analyte concentration and must be thoroughly investigated during method validation.</w:t>
      </w:r>
    </w:p>
    <w:p w14:paraId="4A7F3844" w14:textId="5163ADCB" w:rsidR="002F0647" w:rsidRDefault="002F0647" w:rsidP="008E1C46">
      <w:pPr>
        <w:pStyle w:val="Heading3"/>
        <w:numPr>
          <w:ilvl w:val="0"/>
          <w:numId w:val="15"/>
        </w:numPr>
      </w:pPr>
      <w:r>
        <w:t>Assessment of Selectivity.</w:t>
      </w:r>
    </w:p>
    <w:p w14:paraId="0D9E720E" w14:textId="77777777" w:rsidR="002F0647" w:rsidRDefault="002F0647" w:rsidP="002F0647">
      <w:pPr>
        <w:spacing w:after="60"/>
        <w:ind w:left="1865"/>
      </w:pPr>
      <w:r>
        <w:t>During method validation, selectivity is evaluated through experiments designed to assess the method's ability to differentiate between the analyte and potential interferences. This may involve analyzing samples containing known interferents or spiked with high concentrations of potential interfering substances. The selectivity of the method is confirmed if it can accurately measure the analyte without significant interference from other components in the sample matrix.</w:t>
      </w:r>
    </w:p>
    <w:p w14:paraId="5CBA8EE7" w14:textId="77777777" w:rsidR="002F0647" w:rsidRDefault="002F0647" w:rsidP="002F0647">
      <w:pPr>
        <w:spacing w:after="60"/>
        <w:ind w:left="1865"/>
      </w:pPr>
    </w:p>
    <w:p w14:paraId="071606F7" w14:textId="77777777" w:rsidR="002F0647" w:rsidRDefault="002F0647" w:rsidP="002F0647">
      <w:pPr>
        <w:spacing w:after="60"/>
        <w:ind w:left="1865"/>
      </w:pPr>
    </w:p>
    <w:p w14:paraId="128A4567" w14:textId="780F21CE" w:rsidR="002F0647" w:rsidRDefault="002F0647" w:rsidP="008E1C46">
      <w:pPr>
        <w:pStyle w:val="Heading3"/>
      </w:pPr>
      <w:r>
        <w:t>Calibration Linearity</w:t>
      </w:r>
    </w:p>
    <w:p w14:paraId="5D952A60" w14:textId="77CAE255" w:rsidR="002F0647" w:rsidRDefault="002F0647" w:rsidP="008E1C46">
      <w:pPr>
        <w:pStyle w:val="Heading3"/>
        <w:numPr>
          <w:ilvl w:val="0"/>
          <w:numId w:val="20"/>
        </w:numPr>
      </w:pPr>
      <w:r>
        <w:t>Definition</w:t>
      </w:r>
    </w:p>
    <w:p w14:paraId="3E879A4A" w14:textId="77777777" w:rsidR="002F0647" w:rsidRDefault="002F0647" w:rsidP="002F0647">
      <w:pPr>
        <w:spacing w:after="60"/>
        <w:ind w:left="1865"/>
      </w:pPr>
      <w:r>
        <w:t>Calibration linearity refers to the relationship between the measured response of the method and the concentration of the analyte. It ensures that the method's response is proportional to changes in analyte concentration over the entire range of interest.</w:t>
      </w:r>
    </w:p>
    <w:p w14:paraId="7336D48F" w14:textId="3D59DD4D" w:rsidR="002F0647" w:rsidRDefault="002F0647" w:rsidP="008E1C46">
      <w:pPr>
        <w:pStyle w:val="Heading3"/>
        <w:numPr>
          <w:ilvl w:val="0"/>
          <w:numId w:val="20"/>
        </w:numPr>
      </w:pPr>
      <w:r>
        <w:t>Assessment of Linearity</w:t>
      </w:r>
    </w:p>
    <w:p w14:paraId="19855D53" w14:textId="77777777" w:rsidR="002F0647" w:rsidRDefault="002F0647" w:rsidP="002F0647">
      <w:pPr>
        <w:spacing w:after="60"/>
        <w:ind w:left="1865"/>
      </w:pPr>
      <w:r>
        <w:t>During method validation, calibration linearity is assessed by plotting the method's response against a series of known analyte concentrations. The resulting calibration curve should demonstrate a linear relationship, indicating that the method's response is consistent and predictable across the specified concentration range.</w:t>
      </w:r>
    </w:p>
    <w:p w14:paraId="2C59F7DE" w14:textId="7F742958" w:rsidR="002F0647" w:rsidRDefault="002F0647" w:rsidP="008E1C46">
      <w:pPr>
        <w:pStyle w:val="Heading3"/>
        <w:numPr>
          <w:ilvl w:val="0"/>
          <w:numId w:val="20"/>
        </w:numPr>
      </w:pPr>
      <w:r>
        <w:t>Evaluation of Linearity Parameters</w:t>
      </w:r>
    </w:p>
    <w:p w14:paraId="1286DAC4" w14:textId="77777777" w:rsidR="002F0647" w:rsidRDefault="002F0647" w:rsidP="002F0647">
      <w:pPr>
        <w:spacing w:after="60"/>
        <w:ind w:left="1865"/>
      </w:pPr>
      <w:r>
        <w:t>Parameters such as correlation coefficient (R²) and residual analysis are used to evaluate the linearity of the calibration curve. These parameters provide quantitative measures of the degree of linearity and the quality of the fit between the measured responses and the known concentrations.</w:t>
      </w:r>
    </w:p>
    <w:p w14:paraId="5A833FE2" w14:textId="26630E21" w:rsidR="002F0647" w:rsidRDefault="002F0647" w:rsidP="008E1C46">
      <w:pPr>
        <w:pStyle w:val="Heading3"/>
        <w:numPr>
          <w:ilvl w:val="0"/>
          <w:numId w:val="20"/>
        </w:numPr>
      </w:pPr>
      <w:r>
        <w:t>Implications for Method Performance</w:t>
      </w:r>
    </w:p>
    <w:p w14:paraId="7836A128" w14:textId="77777777" w:rsidR="002F0647" w:rsidRDefault="002F0647" w:rsidP="002F0647">
      <w:pPr>
        <w:ind w:left="1865"/>
      </w:pPr>
      <w:r>
        <w:t>Calibration linearity is essential for ensuring the accuracy and reliability of quantitative measurements. A linear calibration curve indicates that the method can accurately quantify analyte concentrations across the entire working range, providing confidence in the validity of the results obtained.</w:t>
      </w:r>
    </w:p>
    <w:p w14:paraId="62D1767D" w14:textId="3FCE5D3E" w:rsidR="002F0647" w:rsidRDefault="002F0647" w:rsidP="008E1C46">
      <w:pPr>
        <w:pStyle w:val="Heading3"/>
      </w:pPr>
      <w:r>
        <w:t>Limit of Detection and Limit of Quantification</w:t>
      </w:r>
    </w:p>
    <w:p w14:paraId="18BB7619" w14:textId="0FD45BDB" w:rsidR="002F0647" w:rsidRDefault="002F0647" w:rsidP="008E1C46">
      <w:pPr>
        <w:pStyle w:val="Heading3"/>
        <w:numPr>
          <w:ilvl w:val="0"/>
          <w:numId w:val="28"/>
        </w:numPr>
      </w:pPr>
      <w:r>
        <w:t>Terms and Definitions</w:t>
      </w:r>
    </w:p>
    <w:p w14:paraId="6AAE6B01" w14:textId="77777777" w:rsidR="002F0647" w:rsidRDefault="002F0647" w:rsidP="002F0647">
      <w:pPr>
        <w:spacing w:after="60"/>
        <w:ind w:left="1865"/>
      </w:pPr>
      <w:r>
        <w:t>The limit of detection (LOD) is the lowest concentration of analyte that can be reliably detected but not necessarily quantified, while the limit of quantification (LOQ) is the lowest concentration that can be measured with acceptable precision and accuracy.</w:t>
      </w:r>
    </w:p>
    <w:p w14:paraId="404C01F8" w14:textId="64363D23" w:rsidR="002F0647" w:rsidRDefault="002F0647" w:rsidP="008E1C46">
      <w:pPr>
        <w:pStyle w:val="Heading3"/>
        <w:numPr>
          <w:ilvl w:val="0"/>
          <w:numId w:val="28"/>
        </w:numPr>
      </w:pPr>
      <w:r>
        <w:t>Determination of the Standard Deviation at Low Levels</w:t>
      </w:r>
    </w:p>
    <w:p w14:paraId="3EF4638E" w14:textId="77777777" w:rsidR="002F0647" w:rsidRDefault="002F0647" w:rsidP="002F0647">
      <w:pPr>
        <w:spacing w:after="60"/>
        <w:ind w:left="1865"/>
      </w:pPr>
      <w:r>
        <w:t>To determine the LOD, the standard deviation of blank samples at low analyte concentrations is calculated. The LOD is typically expressed as a multiple of this standard deviation.</w:t>
      </w:r>
    </w:p>
    <w:p w14:paraId="409C1DF8" w14:textId="587D9126" w:rsidR="002F0647" w:rsidRDefault="002F0647" w:rsidP="008E1C46">
      <w:pPr>
        <w:pStyle w:val="Heading3"/>
        <w:numPr>
          <w:ilvl w:val="0"/>
          <w:numId w:val="28"/>
        </w:numPr>
      </w:pPr>
      <w:r>
        <w:t>Estimating Limit of Detection</w:t>
      </w:r>
    </w:p>
    <w:p w14:paraId="403695B3" w14:textId="77777777" w:rsidR="002F0647" w:rsidRDefault="002F0647" w:rsidP="002F0647">
      <w:pPr>
        <w:spacing w:after="60"/>
        <w:ind w:left="1865"/>
      </w:pPr>
      <w:r>
        <w:t>The LOD can be estimated based on the standard deviation of blank samples and the slope of the calibration curve. It represents the smallest amount of analyte that can be distinguished from the background noise.</w:t>
      </w:r>
    </w:p>
    <w:p w14:paraId="0919CF5E" w14:textId="0B3DAF5F" w:rsidR="002F0647" w:rsidRDefault="002F0647" w:rsidP="008E1C46">
      <w:pPr>
        <w:pStyle w:val="Heading3"/>
        <w:numPr>
          <w:ilvl w:val="0"/>
          <w:numId w:val="28"/>
        </w:numPr>
      </w:pPr>
      <w:r>
        <w:t>Estimating Limit of Quantification</w:t>
      </w:r>
    </w:p>
    <w:p w14:paraId="3E350CBC" w14:textId="77777777" w:rsidR="002F0647" w:rsidRDefault="002F0647" w:rsidP="002F0647">
      <w:pPr>
        <w:spacing w:after="60"/>
        <w:ind w:left="1865"/>
      </w:pPr>
      <w:r>
        <w:t>The LOQ is usually estimated as a multiple of the LOD, taking into account factors such as the signal-to-noise ratio and the method's sensitivity. It is the lowest concentration of analyte that can be accurately quantified with acceptable precision and accuracy.</w:t>
      </w:r>
    </w:p>
    <w:p w14:paraId="14365BFF" w14:textId="668B5B62" w:rsidR="002F0647" w:rsidRDefault="002F0647" w:rsidP="008E1C46">
      <w:pPr>
        <w:pStyle w:val="Heading3"/>
        <w:numPr>
          <w:ilvl w:val="0"/>
          <w:numId w:val="28"/>
        </w:numPr>
      </w:pPr>
      <w:r>
        <w:t>Alternative Procedures</w:t>
      </w:r>
    </w:p>
    <w:p w14:paraId="0473F4FF" w14:textId="77777777" w:rsidR="002F0647" w:rsidRDefault="002F0647" w:rsidP="002F0647">
      <w:pPr>
        <w:ind w:left="1865"/>
      </w:pPr>
      <w:r>
        <w:t>Alternative procedures for determining the LOD and LOQ may include statistical approaches such as the signal-to-noise method or visual inspection of calibration curves. Regulatory requirements may dictate specific methods for calculating these parameters.</w:t>
      </w:r>
    </w:p>
    <w:p w14:paraId="0091862B" w14:textId="4D07E059" w:rsidR="002F0647" w:rsidRDefault="002F0647" w:rsidP="008E1C46">
      <w:pPr>
        <w:pStyle w:val="Heading3"/>
      </w:pPr>
      <w:r>
        <w:t>Working Range</w:t>
      </w:r>
    </w:p>
    <w:p w14:paraId="69D4D4D1" w14:textId="630F8C6F" w:rsidR="002F0647" w:rsidRDefault="002F0647" w:rsidP="008E1C46">
      <w:pPr>
        <w:pStyle w:val="Heading3"/>
        <w:numPr>
          <w:ilvl w:val="0"/>
          <w:numId w:val="32"/>
        </w:numPr>
      </w:pPr>
      <w:r>
        <w:t>Definition</w:t>
      </w:r>
    </w:p>
    <w:p w14:paraId="24F554C8" w14:textId="77777777" w:rsidR="002F0647" w:rsidRDefault="002F0647" w:rsidP="002F0647">
      <w:pPr>
        <w:spacing w:after="60"/>
        <w:ind w:left="1865"/>
      </w:pPr>
      <w:r>
        <w:t>The working range of a method defines the range of analyte concentrations over which it can provide accurate and reliable results. It encompasses the linear range of the calibration curve and extends to the upper limit of quantification.</w:t>
      </w:r>
    </w:p>
    <w:p w14:paraId="72C24F73" w14:textId="5F41315C" w:rsidR="002F0647" w:rsidRDefault="002F0647" w:rsidP="008E1C46">
      <w:pPr>
        <w:pStyle w:val="Heading3"/>
        <w:numPr>
          <w:ilvl w:val="0"/>
          <w:numId w:val="32"/>
        </w:numPr>
      </w:pPr>
      <w:r>
        <w:t>Considerations for the Validation Study</w:t>
      </w:r>
    </w:p>
    <w:p w14:paraId="236EE3F8" w14:textId="77777777" w:rsidR="002F0647" w:rsidRDefault="002F0647" w:rsidP="002F0647">
      <w:pPr>
        <w:spacing w:after="60"/>
        <w:ind w:left="1865"/>
      </w:pPr>
      <w:r>
        <w:t>During method validation, factors such as sample matrix complexity, analyte stability, and instrument precision must be considered when determining the working range. It is essential to ensure that the method is capable of producing valid results across the entire range of analyte concentrations encountered in routine testing.</w:t>
      </w:r>
    </w:p>
    <w:p w14:paraId="702C57DD" w14:textId="1F00080A" w:rsidR="002F0647" w:rsidRDefault="002F0647" w:rsidP="008E1C46">
      <w:pPr>
        <w:pStyle w:val="Heading3"/>
        <w:numPr>
          <w:ilvl w:val="0"/>
          <w:numId w:val="32"/>
        </w:numPr>
      </w:pPr>
      <w:r>
        <w:t>Method and Instrument Working Range</w:t>
      </w:r>
    </w:p>
    <w:p w14:paraId="7033B105" w14:textId="77777777" w:rsidR="002F0647" w:rsidRDefault="002F0647" w:rsidP="002F0647">
      <w:pPr>
        <w:ind w:left="1865"/>
      </w:pPr>
      <w:r>
        <w:t xml:space="preserve">The method and instrument working ranges are evaluated through experiments conducted at different concentration levels. These experiments assess the method's performance in terms of accuracy, precision, </w:t>
      </w:r>
      <w:r>
        <w:lastRenderedPageBreak/>
        <w:t>and linearity across the working range. Any limitations or restrictions on the working range should be clearly documented during validation.</w:t>
      </w:r>
    </w:p>
    <w:p w14:paraId="0A1AF0D9" w14:textId="4B127ADB" w:rsidR="002F0647" w:rsidRDefault="002F0647" w:rsidP="008E1C46">
      <w:pPr>
        <w:pStyle w:val="Heading3"/>
      </w:pPr>
      <w:r>
        <w:t>Analytical Sensitivity</w:t>
      </w:r>
    </w:p>
    <w:p w14:paraId="46967B31" w14:textId="1C06C724" w:rsidR="002F0647" w:rsidRDefault="002F0647" w:rsidP="008E1C46">
      <w:pPr>
        <w:pStyle w:val="Heading3"/>
        <w:numPr>
          <w:ilvl w:val="0"/>
          <w:numId w:val="35"/>
        </w:numPr>
      </w:pPr>
      <w:r>
        <w:t>Definition</w:t>
      </w:r>
    </w:p>
    <w:p w14:paraId="1600CFC9" w14:textId="77777777" w:rsidR="002F0647" w:rsidRDefault="002F0647" w:rsidP="002F0647">
      <w:pPr>
        <w:spacing w:after="60"/>
        <w:ind w:left="1865"/>
      </w:pPr>
      <w:r>
        <w:t>Analytical sensitivity refers to the method's ability to detect small changes in analyte concentration. It is essential for methods intended to measure low concentrations of analytes accurately.</w:t>
      </w:r>
    </w:p>
    <w:p w14:paraId="38300259" w14:textId="15A5FDD0" w:rsidR="002F0647" w:rsidRDefault="002F0647" w:rsidP="008E1C46">
      <w:pPr>
        <w:pStyle w:val="Heading3"/>
        <w:numPr>
          <w:ilvl w:val="0"/>
          <w:numId w:val="35"/>
        </w:numPr>
      </w:pPr>
      <w:r>
        <w:t>Applications</w:t>
      </w:r>
    </w:p>
    <w:p w14:paraId="24D6F03E" w14:textId="77777777" w:rsidR="002F0647" w:rsidRDefault="002F0647" w:rsidP="002F0647">
      <w:pPr>
        <w:spacing w:after="60"/>
        <w:ind w:left="1865"/>
      </w:pPr>
      <w:r>
        <w:t>Analytical sensitivity is particularly important in applications where analyte concentrations are expected to be low, such as environmental monitoring or trace analysis. During method validation, sensitivity is evaluated to ensure that the method can detect analytes at the desired level of sensitivity with acceptable precision and accuracy.</w:t>
      </w:r>
    </w:p>
    <w:p w14:paraId="64CB412E" w14:textId="2A1E3B89" w:rsidR="002F0647" w:rsidRDefault="002F0647" w:rsidP="008E1C46">
      <w:pPr>
        <w:pStyle w:val="Heading3"/>
      </w:pPr>
      <w:r>
        <w:t>Trueness</w:t>
      </w:r>
    </w:p>
    <w:p w14:paraId="64906690" w14:textId="6078CEE4" w:rsidR="002F0647" w:rsidRDefault="002F0647" w:rsidP="008E1C46">
      <w:pPr>
        <w:pStyle w:val="Heading3"/>
        <w:numPr>
          <w:ilvl w:val="0"/>
          <w:numId w:val="38"/>
        </w:numPr>
      </w:pPr>
      <w:r>
        <w:t>Terminology to Describe Measurement Quality</w:t>
      </w:r>
    </w:p>
    <w:p w14:paraId="12BB8EE3" w14:textId="77777777" w:rsidR="002F0647" w:rsidRDefault="002F0647" w:rsidP="002F0647">
      <w:pPr>
        <w:spacing w:after="60"/>
        <w:ind w:left="1865"/>
      </w:pPr>
      <w:r>
        <w:t>Trueness refers to the closeness of agreement between the average value obtained from a large series of test results and the true or accepted reference value. It is a measure of accuracy in analytical measurements and is essential for ensuring the reliability of test results.</w:t>
      </w:r>
    </w:p>
    <w:p w14:paraId="40655582" w14:textId="1EFCBA03" w:rsidR="002F0647" w:rsidRDefault="002F0647" w:rsidP="008E1C46">
      <w:pPr>
        <w:pStyle w:val="Heading3"/>
        <w:numPr>
          <w:ilvl w:val="0"/>
          <w:numId w:val="38"/>
        </w:numPr>
      </w:pPr>
      <w:r>
        <w:t>Determination of Bias</w:t>
      </w:r>
    </w:p>
    <w:p w14:paraId="0A8E3B2A" w14:textId="23398744" w:rsidR="002F0647" w:rsidRDefault="002F0647" w:rsidP="002F0647">
      <w:pPr>
        <w:spacing w:after="60"/>
        <w:ind w:left="1865"/>
      </w:pPr>
      <w:r>
        <w:t>Bias, a component of trueness, is determined by comparing the measured results obtained from the method under validation to reference values or certified reference materials. Any systematic errors or inaccuracies in the measurement process contribute to bias and must be identified and corrected during method validation.</w:t>
      </w:r>
      <w:r w:rsidR="00610725">
        <w:t xml:space="preserve"> </w:t>
      </w:r>
      <w:r w:rsidR="00610725" w:rsidRPr="00610725">
        <w:t>Certified Reference Materials shall be controlled as per SMJ/QSP/07</w:t>
      </w:r>
    </w:p>
    <w:p w14:paraId="0D80730F" w14:textId="64DEBC9A" w:rsidR="002F0647" w:rsidRDefault="002F0647" w:rsidP="008E1C46">
      <w:pPr>
        <w:pStyle w:val="Heading3"/>
      </w:pPr>
      <w:r>
        <w:t>Precision</w:t>
      </w:r>
    </w:p>
    <w:p w14:paraId="13CAADCA" w14:textId="378FB417" w:rsidR="002F0647" w:rsidRDefault="002F0647" w:rsidP="008E1C46">
      <w:pPr>
        <w:pStyle w:val="Heading3"/>
        <w:numPr>
          <w:ilvl w:val="0"/>
          <w:numId w:val="41"/>
        </w:numPr>
      </w:pPr>
      <w:r>
        <w:t>Replication</w:t>
      </w:r>
    </w:p>
    <w:p w14:paraId="6179DFB8" w14:textId="77777777" w:rsidR="002F0647" w:rsidRDefault="002F0647" w:rsidP="002F0647">
      <w:pPr>
        <w:spacing w:after="60"/>
        <w:ind w:left="1865"/>
      </w:pPr>
      <w:r>
        <w:t>Precision is the ability of a method to produce consistent results under repeatable conditions. It is assessed through replication experiments, where multiple measurements are performed on the same sample under identical conditions.</w:t>
      </w:r>
    </w:p>
    <w:p w14:paraId="1B887EAC" w14:textId="4935FF4B" w:rsidR="002F0647" w:rsidRDefault="002F0647" w:rsidP="008E1C46">
      <w:pPr>
        <w:pStyle w:val="Heading3"/>
        <w:numPr>
          <w:ilvl w:val="0"/>
          <w:numId w:val="41"/>
        </w:numPr>
      </w:pPr>
      <w:r>
        <w:t>Precision</w:t>
      </w:r>
    </w:p>
    <w:p w14:paraId="5E704461" w14:textId="77777777" w:rsidR="002F0647" w:rsidRDefault="002F0647" w:rsidP="002F0647">
      <w:pPr>
        <w:spacing w:after="60"/>
        <w:ind w:left="1865"/>
      </w:pPr>
      <w:r>
        <w:t>Precision can be further evaluated by calculating the standard deviation or relative standard deviation of replicate measurements. The method's precision is considered acceptable if the variation between replicate measurements is within predefined limits.</w:t>
      </w:r>
    </w:p>
    <w:p w14:paraId="13FC2A69" w14:textId="6F166538" w:rsidR="002F0647" w:rsidRDefault="002F0647" w:rsidP="008E1C46">
      <w:pPr>
        <w:pStyle w:val="Heading3"/>
      </w:pPr>
      <w:r>
        <w:t>Measurement Uncertainty</w:t>
      </w:r>
    </w:p>
    <w:p w14:paraId="4BF3CA92" w14:textId="6A54838A" w:rsidR="002F0647" w:rsidRDefault="002F0647" w:rsidP="008E1C46">
      <w:pPr>
        <w:spacing w:after="60"/>
        <w:ind w:left="1508"/>
      </w:pPr>
      <w:r>
        <w:t>Measurement uncertainty quantifies the dispersion of measurement values around the true or accepted value. It is influenced by various factors, including random errors, systematic errors, and uncertainties associated with measurement equipment and procedures. During method validation, measurement uncertainty is assessed to provide a comprehensive understanding of the reliability and robustness of the measurement process.</w:t>
      </w:r>
      <w:r w:rsidR="00610725">
        <w:t xml:space="preserve"> </w:t>
      </w:r>
      <w:r w:rsidR="00610725" w:rsidRPr="00610725">
        <w:t>Estimation of uncertainty shall comply with SMJ/QSP/10 – Procedure for Estimation of Measurement Uncertainty</w:t>
      </w:r>
    </w:p>
    <w:p w14:paraId="62AF275E" w14:textId="39814AB3" w:rsidR="002F0647" w:rsidRDefault="002F0647" w:rsidP="008E1C46">
      <w:pPr>
        <w:pStyle w:val="Heading3"/>
      </w:pPr>
      <w:r>
        <w:t>Ruggedness</w:t>
      </w:r>
    </w:p>
    <w:p w14:paraId="7486234D" w14:textId="77777777" w:rsidR="002F0647" w:rsidRDefault="002F0647" w:rsidP="008E1C46">
      <w:pPr>
        <w:spacing w:after="60"/>
        <w:ind w:left="1508"/>
      </w:pPr>
      <w:r>
        <w:t>Ruggedness, also known as robustness, refers to the method's ability to produce reliable results under different experimental conditions or variations in analytical parameters. During method validation, ruggedness is evaluated by deliberately introducing variations in factors such as analyst, equipment, or environmental conditions and assessing their impact on method performance. A method is considered rugged if it demonstrates consistent and reliable performance despite these variations.</w:t>
      </w:r>
    </w:p>
    <w:p w14:paraId="59053F3A" w14:textId="33852C88" w:rsidR="002F0647" w:rsidRDefault="002F0647" w:rsidP="008E1C46">
      <w:pPr>
        <w:pStyle w:val="Heading2"/>
      </w:pPr>
      <w:r>
        <w:t>Method Verification</w:t>
      </w:r>
    </w:p>
    <w:p w14:paraId="39577075" w14:textId="2E189E7F" w:rsidR="002F0647" w:rsidRDefault="002F0647" w:rsidP="008E1C46">
      <w:pPr>
        <w:spacing w:after="60"/>
        <w:ind w:left="862"/>
      </w:pPr>
      <w:r>
        <w:t>Verification is applicable only for standard/accepted methods that have been validated before. The laboratory has to demonstrate that the performance parameters specified in the method have been met with the matrices to which the method is being applied.</w:t>
      </w:r>
      <w:r w:rsidR="00610725">
        <w:t xml:space="preserve"> </w:t>
      </w:r>
      <w:r w:rsidR="00610725" w:rsidRPr="00610725">
        <w:t>Standard methods shall be verified prior to use as per ISO/IEC 17025:2017 Clause 7.2.1.2</w:t>
      </w:r>
      <w:r w:rsidR="00610725">
        <w:t>.</w:t>
      </w:r>
    </w:p>
    <w:p w14:paraId="6A8210EB" w14:textId="11E60EDE" w:rsidR="002F0647" w:rsidRDefault="002F0647" w:rsidP="008E1C46">
      <w:pPr>
        <w:pStyle w:val="Heading3"/>
      </w:pPr>
      <w:r>
        <w:t>Planning</w:t>
      </w:r>
    </w:p>
    <w:p w14:paraId="1ACFEE1A" w14:textId="39919196" w:rsidR="002F0647" w:rsidRDefault="002F0647" w:rsidP="008E1C46">
      <w:pPr>
        <w:pStyle w:val="ListParagraph"/>
        <w:numPr>
          <w:ilvl w:val="0"/>
          <w:numId w:val="14"/>
        </w:numPr>
        <w:spacing w:after="60"/>
        <w:ind w:left="1752" w:hanging="244"/>
      </w:pPr>
      <w:r>
        <w:t>Review the method description and verification parameters outlined in the method verification plan.</w:t>
      </w:r>
    </w:p>
    <w:p w14:paraId="35EE100C" w14:textId="0F269269" w:rsidR="002F0647" w:rsidRDefault="002F0647" w:rsidP="008E1C46">
      <w:pPr>
        <w:pStyle w:val="ListParagraph"/>
        <w:numPr>
          <w:ilvl w:val="0"/>
          <w:numId w:val="14"/>
        </w:numPr>
        <w:spacing w:after="60"/>
        <w:ind w:left="1752" w:hanging="244"/>
      </w:pPr>
      <w:r>
        <w:t>Determine the specific experimental design required for verifying each parameter.</w:t>
      </w:r>
    </w:p>
    <w:p w14:paraId="08EA6378" w14:textId="78310F83" w:rsidR="002F0647" w:rsidRDefault="002F0647" w:rsidP="008E1C46">
      <w:pPr>
        <w:pStyle w:val="ListParagraph"/>
        <w:numPr>
          <w:ilvl w:val="0"/>
          <w:numId w:val="14"/>
        </w:numPr>
        <w:spacing w:after="60"/>
        <w:ind w:left="1752" w:hanging="244"/>
      </w:pPr>
      <w:r>
        <w:t>Allocate resources, including personnel, equipment, and materials, necessary for conducting the verification experiments.</w:t>
      </w:r>
    </w:p>
    <w:p w14:paraId="22F6B488" w14:textId="3D5F73B0" w:rsidR="002F0647" w:rsidRDefault="002F0647" w:rsidP="008E1C46">
      <w:pPr>
        <w:pStyle w:val="Heading3"/>
      </w:pPr>
      <w:r>
        <w:lastRenderedPageBreak/>
        <w:t>Preparation</w:t>
      </w:r>
    </w:p>
    <w:p w14:paraId="6D789940" w14:textId="1F1A6410" w:rsidR="002F0647" w:rsidRDefault="002F0647" w:rsidP="008E1C46">
      <w:pPr>
        <w:pStyle w:val="ListParagraph"/>
        <w:numPr>
          <w:ilvl w:val="0"/>
          <w:numId w:val="14"/>
        </w:numPr>
        <w:spacing w:after="60"/>
        <w:ind w:left="1752" w:hanging="244"/>
      </w:pPr>
      <w:r>
        <w:t>Equipment and Chemical Inventory Check.</w:t>
      </w:r>
    </w:p>
    <w:p w14:paraId="469C0FE8" w14:textId="0EC46BF8" w:rsidR="002F0647" w:rsidRDefault="002F0647" w:rsidP="008E1C46">
      <w:pPr>
        <w:pStyle w:val="ListParagraph"/>
        <w:numPr>
          <w:ilvl w:val="1"/>
          <w:numId w:val="14"/>
        </w:numPr>
        <w:spacing w:after="60"/>
        <w:ind w:left="1996" w:hanging="244"/>
      </w:pPr>
      <w:r>
        <w:t>Conduct a thorough inventory check of all equipment and instruments needed to perform the verification experiments.</w:t>
      </w:r>
    </w:p>
    <w:p w14:paraId="6C1B013C" w14:textId="4AD22F66" w:rsidR="002F0647" w:rsidRDefault="002F0647" w:rsidP="008E1C46">
      <w:pPr>
        <w:pStyle w:val="ListParagraph"/>
        <w:numPr>
          <w:ilvl w:val="1"/>
          <w:numId w:val="14"/>
        </w:numPr>
        <w:spacing w:after="60"/>
        <w:ind w:left="1996" w:hanging="244"/>
      </w:pPr>
      <w:r>
        <w:t>Verify that each piece of equipment is properly calibrated, maintained, and functioning correctly according to manufacturer specifications.</w:t>
      </w:r>
    </w:p>
    <w:p w14:paraId="630B3F59" w14:textId="1BDA5EA3" w:rsidR="002F0647" w:rsidRDefault="002F0647" w:rsidP="008E1C46">
      <w:pPr>
        <w:pStyle w:val="ListParagraph"/>
        <w:numPr>
          <w:ilvl w:val="1"/>
          <w:numId w:val="14"/>
        </w:numPr>
        <w:spacing w:after="60"/>
        <w:ind w:left="1996" w:hanging="244"/>
      </w:pPr>
      <w:r>
        <w:t>Check the availability of any specialized equipment or instrumentation required for the method verification, such as analytical balances, spectrophotometers, or chromatography systems.</w:t>
      </w:r>
    </w:p>
    <w:p w14:paraId="418A308B" w14:textId="338B36F9" w:rsidR="002F0647" w:rsidRDefault="002F0647" w:rsidP="008E1C46">
      <w:pPr>
        <w:pStyle w:val="ListParagraph"/>
        <w:numPr>
          <w:ilvl w:val="1"/>
          <w:numId w:val="14"/>
        </w:numPr>
        <w:spacing w:after="60"/>
        <w:ind w:left="1996" w:hanging="244"/>
      </w:pPr>
      <w:r>
        <w:t>Ensure that the laboratory has an adequate supply of reagents, chemicals, and consumables needed for sample preparation and analysis.</w:t>
      </w:r>
    </w:p>
    <w:p w14:paraId="6D751DF5" w14:textId="75013C93" w:rsidR="002F0647" w:rsidRDefault="002F0647" w:rsidP="008E1C46">
      <w:pPr>
        <w:pStyle w:val="ListParagraph"/>
        <w:numPr>
          <w:ilvl w:val="1"/>
          <w:numId w:val="14"/>
        </w:numPr>
        <w:spacing w:after="120"/>
        <w:ind w:left="1996" w:hanging="244"/>
        <w:contextualSpacing w:val="0"/>
      </w:pPr>
      <w:r>
        <w:t>Cross-reference the inventory with the requirements outlined in the method verification plan to confirm that all necessary equipment and chemicals are available.</w:t>
      </w:r>
    </w:p>
    <w:p w14:paraId="410B3B90" w14:textId="38B640B6" w:rsidR="002F0647" w:rsidRDefault="002F0647" w:rsidP="008E1C46">
      <w:pPr>
        <w:pStyle w:val="ListParagraph"/>
        <w:numPr>
          <w:ilvl w:val="0"/>
          <w:numId w:val="14"/>
        </w:numPr>
        <w:spacing w:after="60"/>
        <w:ind w:left="1752" w:hanging="244"/>
      </w:pPr>
      <w:r>
        <w:t>Prepare reagents and solutions according to the method requirements.</w:t>
      </w:r>
    </w:p>
    <w:p w14:paraId="66F8CB04" w14:textId="40723A4A" w:rsidR="002F0647" w:rsidRDefault="002F0647" w:rsidP="008E1C46">
      <w:pPr>
        <w:pStyle w:val="ListParagraph"/>
        <w:numPr>
          <w:ilvl w:val="0"/>
          <w:numId w:val="14"/>
        </w:numPr>
        <w:spacing w:after="60"/>
        <w:ind w:left="1752" w:hanging="244"/>
      </w:pPr>
      <w:r>
        <w:t>Identify and label all samples and reference standards to be used in the verification experiments.</w:t>
      </w:r>
    </w:p>
    <w:p w14:paraId="71915222" w14:textId="063F16EF" w:rsidR="002F0647" w:rsidRDefault="002F0647" w:rsidP="008E1C46">
      <w:pPr>
        <w:pStyle w:val="Heading3"/>
      </w:pPr>
      <w:r>
        <w:t>Experimental Setup</w:t>
      </w:r>
    </w:p>
    <w:p w14:paraId="6F08E1F4" w14:textId="4119729B" w:rsidR="002F0647" w:rsidRDefault="002F0647" w:rsidP="008E1C46">
      <w:pPr>
        <w:pStyle w:val="ListParagraph"/>
        <w:numPr>
          <w:ilvl w:val="0"/>
          <w:numId w:val="14"/>
        </w:numPr>
        <w:spacing w:after="60"/>
        <w:ind w:left="1752" w:hanging="244"/>
      </w:pPr>
      <w:r>
        <w:t>Set up the experimental workspace in accordance with good laboratory practices (GLP) and safety guidelines.</w:t>
      </w:r>
    </w:p>
    <w:p w14:paraId="42D1345E" w14:textId="487AD042" w:rsidR="002F0647" w:rsidRDefault="002F0647" w:rsidP="008E1C46">
      <w:pPr>
        <w:pStyle w:val="ListParagraph"/>
        <w:numPr>
          <w:ilvl w:val="0"/>
          <w:numId w:val="14"/>
        </w:numPr>
        <w:spacing w:after="60"/>
        <w:ind w:left="1752" w:hanging="244"/>
      </w:pPr>
      <w:r>
        <w:t>Prepare the necessary documentation, including experimental protocols, data recording sheets, and any required forms/templates.</w:t>
      </w:r>
    </w:p>
    <w:p w14:paraId="6ED2D52F" w14:textId="16B679E2" w:rsidR="002F0647" w:rsidRDefault="002F0647" w:rsidP="008E1C46">
      <w:pPr>
        <w:pStyle w:val="ListParagraph"/>
        <w:numPr>
          <w:ilvl w:val="0"/>
          <w:numId w:val="14"/>
        </w:numPr>
        <w:spacing w:after="60"/>
        <w:ind w:left="1752" w:hanging="244"/>
      </w:pPr>
      <w:r>
        <w:t>Assign specific roles and responsibilities to personnel involved in conducting the verification experiments.</w:t>
      </w:r>
    </w:p>
    <w:p w14:paraId="29496084" w14:textId="4BF161BB" w:rsidR="002F0647" w:rsidRDefault="002F0647" w:rsidP="008E1C46">
      <w:pPr>
        <w:pStyle w:val="Heading3"/>
      </w:pPr>
      <w:r>
        <w:t>Verification Experiments</w:t>
      </w:r>
    </w:p>
    <w:p w14:paraId="7F0865EA" w14:textId="071DE067" w:rsidR="002F0647" w:rsidRDefault="002F0647" w:rsidP="008E1C46">
      <w:pPr>
        <w:pStyle w:val="ListParagraph"/>
        <w:numPr>
          <w:ilvl w:val="0"/>
          <w:numId w:val="14"/>
        </w:numPr>
        <w:spacing w:after="60"/>
        <w:ind w:left="1752" w:hanging="244"/>
      </w:pPr>
      <w:r>
        <w:t>Conduct experiments to verify each parameter identified in the method verification plan.</w:t>
      </w:r>
    </w:p>
    <w:p w14:paraId="003ACA88" w14:textId="6842461A" w:rsidR="002F0647" w:rsidRDefault="002F0647" w:rsidP="008E1C46">
      <w:pPr>
        <w:pStyle w:val="ListParagraph"/>
        <w:numPr>
          <w:ilvl w:val="0"/>
          <w:numId w:val="14"/>
        </w:numPr>
        <w:spacing w:after="60"/>
        <w:ind w:left="1752" w:hanging="244"/>
      </w:pPr>
      <w:r>
        <w:t>Follow the experimental procedures outlined in the method description and verification plan.</w:t>
      </w:r>
    </w:p>
    <w:p w14:paraId="6A787515" w14:textId="70B6D5C2" w:rsidR="002F0647" w:rsidRDefault="002F0647" w:rsidP="008E1C46">
      <w:pPr>
        <w:pStyle w:val="ListParagraph"/>
        <w:numPr>
          <w:ilvl w:val="0"/>
          <w:numId w:val="14"/>
        </w:numPr>
        <w:spacing w:after="60"/>
        <w:ind w:left="1752" w:hanging="244"/>
      </w:pPr>
      <w:r>
        <w:t>Ensure that all experimental conditions, such as temperature, pH, and humidity, are controlled and consistent throughout the verification process.</w:t>
      </w:r>
    </w:p>
    <w:p w14:paraId="2A3090E1" w14:textId="1AE74E9F" w:rsidR="002F0647" w:rsidRDefault="002F0647" w:rsidP="008E1C46">
      <w:pPr>
        <w:pStyle w:val="ListParagraph"/>
        <w:numPr>
          <w:ilvl w:val="0"/>
          <w:numId w:val="14"/>
        </w:numPr>
        <w:spacing w:after="60"/>
        <w:ind w:left="1752" w:hanging="244"/>
      </w:pPr>
      <w:r>
        <w:t>Record all relevant data, including observations, measurements, and any deviations from the experimental protocol.</w:t>
      </w:r>
    </w:p>
    <w:p w14:paraId="2432DF55" w14:textId="317E0E25" w:rsidR="002F0647" w:rsidRDefault="002F0647" w:rsidP="008E1C46">
      <w:pPr>
        <w:pStyle w:val="Heading3"/>
      </w:pPr>
      <w:r>
        <w:t>Data Analysis</w:t>
      </w:r>
    </w:p>
    <w:p w14:paraId="4EAE8051" w14:textId="4C5111A3" w:rsidR="002F0647" w:rsidRDefault="002F0647" w:rsidP="008E1C46">
      <w:pPr>
        <w:pStyle w:val="ListParagraph"/>
        <w:numPr>
          <w:ilvl w:val="0"/>
          <w:numId w:val="14"/>
        </w:numPr>
        <w:spacing w:after="60"/>
        <w:ind w:left="1752" w:hanging="244"/>
      </w:pPr>
      <w:r>
        <w:t>Analyze the data obtained from the verification experiments using appropriate statistical methods and data analysis techniques.</w:t>
      </w:r>
    </w:p>
    <w:p w14:paraId="177D855C" w14:textId="764B3841" w:rsidR="002F0647" w:rsidRDefault="002F0647" w:rsidP="008E1C46">
      <w:pPr>
        <w:pStyle w:val="ListParagraph"/>
        <w:numPr>
          <w:ilvl w:val="0"/>
          <w:numId w:val="14"/>
        </w:numPr>
        <w:spacing w:after="60"/>
        <w:ind w:left="1752" w:hanging="244"/>
      </w:pPr>
      <w:r>
        <w:t>Calculate relevant parameters, such as accuracy, precision, specificity, sensitivity, linearity, range, and robustness, based on the experimental results.</w:t>
      </w:r>
    </w:p>
    <w:p w14:paraId="4571DD68" w14:textId="7FD8F33A" w:rsidR="002F0647" w:rsidRDefault="002F0647" w:rsidP="008E1C46">
      <w:pPr>
        <w:pStyle w:val="ListParagraph"/>
        <w:numPr>
          <w:ilvl w:val="0"/>
          <w:numId w:val="14"/>
        </w:numPr>
        <w:spacing w:after="60"/>
        <w:ind w:left="1752" w:hanging="244"/>
      </w:pPr>
      <w:r>
        <w:t>Compare the experimental results to the acceptance criteria specified in the method verification plan.</w:t>
      </w:r>
    </w:p>
    <w:p w14:paraId="3C47C775" w14:textId="190A0C14" w:rsidR="002F0647" w:rsidRDefault="002F0647" w:rsidP="008E1C46">
      <w:pPr>
        <w:pStyle w:val="Heading3"/>
      </w:pPr>
      <w:r>
        <w:t>Interpretation</w:t>
      </w:r>
    </w:p>
    <w:p w14:paraId="28BBA3D4" w14:textId="55B27EC5" w:rsidR="002F0647" w:rsidRDefault="002F0647" w:rsidP="008E1C46">
      <w:pPr>
        <w:pStyle w:val="ListParagraph"/>
        <w:numPr>
          <w:ilvl w:val="0"/>
          <w:numId w:val="14"/>
        </w:numPr>
        <w:spacing w:after="60"/>
        <w:ind w:left="1752" w:hanging="244"/>
      </w:pPr>
      <w:r>
        <w:t>Interpret the data analysis results to determine whether the method meets the acceptance criteria for each parameter.</w:t>
      </w:r>
    </w:p>
    <w:p w14:paraId="4188CB11" w14:textId="5669B115" w:rsidR="002F0647" w:rsidRDefault="002F0647" w:rsidP="008E1C46">
      <w:pPr>
        <w:pStyle w:val="ListParagraph"/>
        <w:numPr>
          <w:ilvl w:val="0"/>
          <w:numId w:val="14"/>
        </w:numPr>
        <w:spacing w:after="60"/>
        <w:ind w:left="1752" w:hanging="244"/>
      </w:pPr>
      <w:r>
        <w:t>Identify any discrepancies or issues observed during the verification experiments.</w:t>
      </w:r>
    </w:p>
    <w:p w14:paraId="37E316DB" w14:textId="30BF9AA8" w:rsidR="002F0647" w:rsidRDefault="002F0647" w:rsidP="008E1C46">
      <w:pPr>
        <w:pStyle w:val="ListParagraph"/>
        <w:numPr>
          <w:ilvl w:val="0"/>
          <w:numId w:val="14"/>
        </w:numPr>
        <w:ind w:left="1752" w:hanging="244"/>
      </w:pPr>
      <w:r>
        <w:t>Assess the overall performance of the method based on the verification results and provide conclusions regarding its suitability for routine testing.</w:t>
      </w:r>
      <w:r w:rsidR="00610725">
        <w:t xml:space="preserve"> </w:t>
      </w:r>
      <w:r w:rsidR="00610725" w:rsidRPr="00610725">
        <w:t>Authorization of validated/verified methods shall be approved by QM and TM and recorded in SMJ/LST/MTH/01 – Master List of Validated Methods</w:t>
      </w:r>
    </w:p>
    <w:p w14:paraId="1DF09492" w14:textId="21F6EDB5" w:rsidR="002F0647" w:rsidRDefault="002F0647" w:rsidP="008E1C46">
      <w:pPr>
        <w:pStyle w:val="Heading2"/>
      </w:pPr>
      <w:r>
        <w:t>Records</w:t>
      </w:r>
    </w:p>
    <w:p w14:paraId="318063AE" w14:textId="77777777" w:rsidR="002F0647" w:rsidRDefault="002F0647" w:rsidP="00610725">
      <w:pPr>
        <w:spacing w:after="60"/>
        <w:ind w:left="862"/>
      </w:pPr>
      <w:r>
        <w:t>The laboratory maintains records of all test data, results, and any other documents related to the above.</w:t>
      </w:r>
    </w:p>
    <w:p w14:paraId="257CDE5B" w14:textId="77777777" w:rsidR="002F0647" w:rsidRPr="00610725" w:rsidRDefault="002F0647" w:rsidP="00610725">
      <w:pPr>
        <w:spacing w:after="0"/>
        <w:ind w:left="862"/>
        <w:rPr>
          <w:b/>
          <w:bCs/>
        </w:rPr>
      </w:pPr>
      <w:r w:rsidRPr="00610725">
        <w:rPr>
          <w:b/>
          <w:bCs/>
        </w:rPr>
        <w:t>Record Reference:</w:t>
      </w:r>
    </w:p>
    <w:p w14:paraId="426B2239" w14:textId="573F7849" w:rsidR="002F0647" w:rsidRDefault="00610725" w:rsidP="00610725">
      <w:pPr>
        <w:pStyle w:val="ListParagraph"/>
        <w:numPr>
          <w:ilvl w:val="1"/>
          <w:numId w:val="14"/>
        </w:numPr>
        <w:spacing w:after="0"/>
        <w:ind w:left="1106" w:hanging="244"/>
        <w:contextualSpacing w:val="0"/>
      </w:pPr>
      <w:r w:rsidRPr="00610725">
        <w:t>Validation records shall be maintained in SMJ/FRM/MTH/01 – Method Validation Report</w:t>
      </w:r>
    </w:p>
    <w:p w14:paraId="40169FAB" w14:textId="41B67D16" w:rsidR="003602DD" w:rsidRPr="003602DD" w:rsidRDefault="00610725" w:rsidP="00610725">
      <w:pPr>
        <w:pStyle w:val="ListParagraph"/>
        <w:numPr>
          <w:ilvl w:val="1"/>
          <w:numId w:val="14"/>
        </w:numPr>
        <w:spacing w:after="120"/>
        <w:ind w:left="1106" w:hanging="244"/>
        <w:contextualSpacing w:val="0"/>
      </w:pPr>
      <w:r w:rsidRPr="00610725">
        <w:t>Verification records shall be maintained in SMJ/FRM/MTH/02 – Method Verification Report</w:t>
      </w:r>
    </w:p>
    <w:sectPr w:rsidR="003602DD" w:rsidRPr="003602DD"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26F73" w14:textId="77777777" w:rsidR="00D141A6" w:rsidRDefault="00D141A6" w:rsidP="00FF0DA5">
      <w:r>
        <w:separator/>
      </w:r>
    </w:p>
  </w:endnote>
  <w:endnote w:type="continuationSeparator" w:id="0">
    <w:p w14:paraId="44A44B19" w14:textId="77777777" w:rsidR="00D141A6" w:rsidRDefault="00D141A6"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44F2D" w14:textId="77777777" w:rsidR="00D141A6" w:rsidRDefault="00D141A6" w:rsidP="00FF0DA5">
      <w:r>
        <w:separator/>
      </w:r>
    </w:p>
  </w:footnote>
  <w:footnote w:type="continuationSeparator" w:id="0">
    <w:p w14:paraId="53B79921" w14:textId="77777777" w:rsidR="00D141A6" w:rsidRDefault="00D141A6"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E021338" w:rsidR="00513E61" w:rsidRPr="00513E61" w:rsidRDefault="00513E61" w:rsidP="009943B9">
                                <w:pPr>
                                  <w:ind w:left="0"/>
                                </w:pPr>
                                <w:r w:rsidRPr="00E21FB0">
                                  <w:t>Document No.:</w:t>
                                </w:r>
                                <w:r w:rsidRPr="00E21FB0">
                                  <w:rPr>
                                    <w:b/>
                                    <w:bCs/>
                                  </w:rPr>
                                  <w:t xml:space="preserve"> SMJ/QSP/0</w:t>
                                </w:r>
                                <w:r w:rsidR="002F0647">
                                  <w:rPr>
                                    <w:b/>
                                    <w:bCs/>
                                  </w:rPr>
                                  <w:t>9</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1A266762" w:rsidR="00513E61" w:rsidRPr="009943B9" w:rsidRDefault="002F0647" w:rsidP="009943B9">
                                <w:pPr>
                                  <w:ind w:left="-113"/>
                                  <w:rPr>
                                    <w:b/>
                                    <w:bCs/>
                                  </w:rPr>
                                </w:pPr>
                                <w:r w:rsidRPr="002F0647">
                                  <w:rPr>
                                    <w:b/>
                                    <w:bCs/>
                                  </w:rPr>
                                  <w:t>Method Verification and Validation</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E021338" w:rsidR="00513E61" w:rsidRPr="00513E61" w:rsidRDefault="00513E61" w:rsidP="009943B9">
                          <w:pPr>
                            <w:ind w:left="0"/>
                          </w:pPr>
                          <w:r w:rsidRPr="00E21FB0">
                            <w:t>Document No.:</w:t>
                          </w:r>
                          <w:r w:rsidRPr="00E21FB0">
                            <w:rPr>
                              <w:b/>
                              <w:bCs/>
                            </w:rPr>
                            <w:t xml:space="preserve"> SMJ/QSP/0</w:t>
                          </w:r>
                          <w:r w:rsidR="002F0647">
                            <w:rPr>
                              <w:b/>
                              <w:bCs/>
                            </w:rPr>
                            <w:t>9</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1A266762" w:rsidR="00513E61" w:rsidRPr="009943B9" w:rsidRDefault="002F0647" w:rsidP="009943B9">
                          <w:pPr>
                            <w:ind w:left="-113"/>
                            <w:rPr>
                              <w:b/>
                              <w:bCs/>
                            </w:rPr>
                          </w:pPr>
                          <w:r w:rsidRPr="002F0647">
                            <w:rPr>
                              <w:b/>
                              <w:bCs/>
                            </w:rPr>
                            <w:t>Method Verification and Validation</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2"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4"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5"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7"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8"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9"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4F28013C"/>
    <w:multiLevelType w:val="multilevel"/>
    <w:tmpl w:val="9BB4C8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num w:numId="1" w16cid:durableId="1639067005">
    <w:abstractNumId w:val="10"/>
  </w:num>
  <w:num w:numId="2" w16cid:durableId="305547509">
    <w:abstractNumId w:val="10"/>
  </w:num>
  <w:num w:numId="3" w16cid:durableId="1290432258">
    <w:abstractNumId w:val="12"/>
  </w:num>
  <w:num w:numId="4" w16cid:durableId="488793417">
    <w:abstractNumId w:val="10"/>
  </w:num>
  <w:num w:numId="5" w16cid:durableId="2041322223">
    <w:abstractNumId w:val="10"/>
  </w:num>
  <w:num w:numId="6" w16cid:durableId="2053075323">
    <w:abstractNumId w:val="10"/>
  </w:num>
  <w:num w:numId="7" w16cid:durableId="160705907">
    <w:abstractNumId w:val="7"/>
  </w:num>
  <w:num w:numId="8" w16cid:durableId="978025516">
    <w:abstractNumId w:val="13"/>
  </w:num>
  <w:num w:numId="9" w16cid:durableId="1661151291">
    <w:abstractNumId w:val="10"/>
  </w:num>
  <w:num w:numId="10" w16cid:durableId="1344170021">
    <w:abstractNumId w:val="0"/>
  </w:num>
  <w:num w:numId="11" w16cid:durableId="255023356">
    <w:abstractNumId w:val="10"/>
  </w:num>
  <w:num w:numId="12" w16cid:durableId="692342473">
    <w:abstractNumId w:val="5"/>
  </w:num>
  <w:num w:numId="13" w16cid:durableId="1514996895">
    <w:abstractNumId w:val="2"/>
  </w:num>
  <w:num w:numId="14" w16cid:durableId="2139447186">
    <w:abstractNumId w:val="1"/>
  </w:num>
  <w:num w:numId="15" w16cid:durableId="1770196257">
    <w:abstractNumId w:val="3"/>
  </w:num>
  <w:num w:numId="16" w16cid:durableId="1775785154">
    <w:abstractNumId w:val="10"/>
  </w:num>
  <w:num w:numId="17" w16cid:durableId="1411002249">
    <w:abstractNumId w:val="10"/>
  </w:num>
  <w:num w:numId="18" w16cid:durableId="188033376">
    <w:abstractNumId w:val="10"/>
  </w:num>
  <w:num w:numId="19" w16cid:durableId="1939100056">
    <w:abstractNumId w:val="10"/>
  </w:num>
  <w:num w:numId="20" w16cid:durableId="1153138263">
    <w:abstractNumId w:val="4"/>
  </w:num>
  <w:num w:numId="21" w16cid:durableId="1284464417">
    <w:abstractNumId w:val="10"/>
  </w:num>
  <w:num w:numId="22" w16cid:durableId="1072579444">
    <w:abstractNumId w:val="10"/>
  </w:num>
  <w:num w:numId="23" w16cid:durableId="1582324464">
    <w:abstractNumId w:val="10"/>
  </w:num>
  <w:num w:numId="24" w16cid:durableId="1706565174">
    <w:abstractNumId w:val="10"/>
  </w:num>
  <w:num w:numId="25" w16cid:durableId="803700403">
    <w:abstractNumId w:val="10"/>
  </w:num>
  <w:num w:numId="26" w16cid:durableId="1248147459">
    <w:abstractNumId w:val="10"/>
  </w:num>
  <w:num w:numId="27" w16cid:durableId="316304173">
    <w:abstractNumId w:val="10"/>
  </w:num>
  <w:num w:numId="28" w16cid:durableId="1863782272">
    <w:abstractNumId w:val="14"/>
  </w:num>
  <w:num w:numId="29" w16cid:durableId="379133808">
    <w:abstractNumId w:val="10"/>
  </w:num>
  <w:num w:numId="30" w16cid:durableId="1530488667">
    <w:abstractNumId w:val="10"/>
  </w:num>
  <w:num w:numId="31" w16cid:durableId="843670335">
    <w:abstractNumId w:val="10"/>
  </w:num>
  <w:num w:numId="32" w16cid:durableId="1226380233">
    <w:abstractNumId w:val="6"/>
  </w:num>
  <w:num w:numId="33" w16cid:durableId="932709037">
    <w:abstractNumId w:val="10"/>
  </w:num>
  <w:num w:numId="34" w16cid:durableId="1207335522">
    <w:abstractNumId w:val="10"/>
  </w:num>
  <w:num w:numId="35" w16cid:durableId="1881823991">
    <w:abstractNumId w:val="9"/>
  </w:num>
  <w:num w:numId="36" w16cid:durableId="1622689923">
    <w:abstractNumId w:val="10"/>
  </w:num>
  <w:num w:numId="37" w16cid:durableId="386806947">
    <w:abstractNumId w:val="10"/>
  </w:num>
  <w:num w:numId="38" w16cid:durableId="538278134">
    <w:abstractNumId w:val="8"/>
  </w:num>
  <w:num w:numId="39" w16cid:durableId="1388184499">
    <w:abstractNumId w:val="10"/>
  </w:num>
  <w:num w:numId="40" w16cid:durableId="232938024">
    <w:abstractNumId w:val="10"/>
  </w:num>
  <w:num w:numId="41" w16cid:durableId="9300459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B33E3"/>
    <w:rsid w:val="000D2A7C"/>
    <w:rsid w:val="00177FF4"/>
    <w:rsid w:val="00191BC5"/>
    <w:rsid w:val="001D75A5"/>
    <w:rsid w:val="00206053"/>
    <w:rsid w:val="00280E9B"/>
    <w:rsid w:val="00285D93"/>
    <w:rsid w:val="002A5A56"/>
    <w:rsid w:val="002A6ACE"/>
    <w:rsid w:val="002F0647"/>
    <w:rsid w:val="003523E9"/>
    <w:rsid w:val="003602DD"/>
    <w:rsid w:val="003908E2"/>
    <w:rsid w:val="004E5259"/>
    <w:rsid w:val="004F57F8"/>
    <w:rsid w:val="005114A1"/>
    <w:rsid w:val="00513E61"/>
    <w:rsid w:val="005646F7"/>
    <w:rsid w:val="005831B7"/>
    <w:rsid w:val="005D67FD"/>
    <w:rsid w:val="00610725"/>
    <w:rsid w:val="006169B9"/>
    <w:rsid w:val="00663956"/>
    <w:rsid w:val="0078081F"/>
    <w:rsid w:val="007D503C"/>
    <w:rsid w:val="00821476"/>
    <w:rsid w:val="008460D4"/>
    <w:rsid w:val="00891AEF"/>
    <w:rsid w:val="008E1C46"/>
    <w:rsid w:val="00993AEA"/>
    <w:rsid w:val="009943B9"/>
    <w:rsid w:val="00A24C52"/>
    <w:rsid w:val="00A4533E"/>
    <w:rsid w:val="00AA3D95"/>
    <w:rsid w:val="00B01D56"/>
    <w:rsid w:val="00B04823"/>
    <w:rsid w:val="00B05DA9"/>
    <w:rsid w:val="00B17FE3"/>
    <w:rsid w:val="00B30EC8"/>
    <w:rsid w:val="00B80A5C"/>
    <w:rsid w:val="00BB326D"/>
    <w:rsid w:val="00BD0915"/>
    <w:rsid w:val="00C30D6C"/>
    <w:rsid w:val="00C85DC9"/>
    <w:rsid w:val="00CB4490"/>
    <w:rsid w:val="00CE4742"/>
    <w:rsid w:val="00D141A6"/>
    <w:rsid w:val="00D80FB4"/>
    <w:rsid w:val="00D93CE3"/>
    <w:rsid w:val="00DE33A9"/>
    <w:rsid w:val="00DF07B7"/>
    <w:rsid w:val="00E27660"/>
    <w:rsid w:val="00E35C6A"/>
    <w:rsid w:val="00F00CDF"/>
    <w:rsid w:val="00F22374"/>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8E1C46"/>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8E1C46"/>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1996</Words>
  <Characters>11382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11</cp:revision>
  <dcterms:created xsi:type="dcterms:W3CDTF">2026-03-03T05:39:00Z</dcterms:created>
  <dcterms:modified xsi:type="dcterms:W3CDTF">2026-03-03T09:46:00Z</dcterms:modified>
</cp:coreProperties>
</file>